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4D" w:rsidRDefault="00FE14D9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/>
          <w:sz w:val="26"/>
          <w:szCs w:val="26"/>
        </w:rPr>
        <w:t>【附件五】</w:t>
      </w:r>
    </w:p>
    <w:p w:rsidR="003A4E4D" w:rsidRDefault="00FE14D9">
      <w:pPr>
        <w:pStyle w:val="Textbody"/>
        <w:spacing w:line="0" w:lineRule="atLeas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5-1</w:t>
      </w:r>
      <w:r>
        <w:rPr>
          <w:rFonts w:ascii="Times New Roman" w:eastAsia="標楷體" w:hAnsi="Times New Roman"/>
          <w:sz w:val="26"/>
          <w:szCs w:val="26"/>
        </w:rPr>
        <w:t>、年度工作報告</w:t>
      </w:r>
    </w:p>
    <w:p w:rsidR="003A4E4D" w:rsidRDefault="00FE14D9">
      <w:pPr>
        <w:pStyle w:val="Textbody"/>
        <w:jc w:val="right"/>
      </w:pPr>
      <w:r>
        <w:rPr>
          <w:rFonts w:ascii="Times New Roman" w:eastAsia="標楷體" w:hAnsi="Times New Roman"/>
          <w:sz w:val="32"/>
          <w:szCs w:val="32"/>
        </w:rPr>
        <w:t>財團法人</w:t>
      </w:r>
      <w:r>
        <w:rPr>
          <w:rFonts w:ascii="Times New Roman" w:eastAsia="標楷體" w:hAnsi="Times New Roman"/>
          <w:sz w:val="32"/>
          <w:szCs w:val="32"/>
        </w:rPr>
        <w:t>○○</w:t>
      </w:r>
      <w:r>
        <w:rPr>
          <w:rFonts w:ascii="Times New Roman" w:eastAsia="標楷體" w:hAnsi="Times New Roman"/>
          <w:sz w:val="32"/>
          <w:szCs w:val="32"/>
        </w:rPr>
        <w:t>基金會</w:t>
      </w:r>
      <w:r>
        <w:rPr>
          <w:rFonts w:ascii="Times New Roman" w:eastAsia="標楷體" w:hAnsi="Times New Roman"/>
          <w:sz w:val="32"/>
          <w:szCs w:val="32"/>
        </w:rPr>
        <w:t>○○</w:t>
      </w:r>
      <w:r>
        <w:rPr>
          <w:rFonts w:ascii="Times New Roman" w:eastAsia="標楷體" w:hAnsi="Times New Roman"/>
          <w:sz w:val="32"/>
          <w:szCs w:val="32"/>
        </w:rPr>
        <w:t>年度工作</w:t>
      </w:r>
      <w:r>
        <w:rPr>
          <w:rFonts w:ascii="標楷體" w:eastAsia="標楷體" w:hAnsi="標楷體"/>
          <w:sz w:val="32"/>
          <w:szCs w:val="32"/>
        </w:rPr>
        <w:t xml:space="preserve">報告                      </w:t>
      </w:r>
      <w:r>
        <w:rPr>
          <w:rFonts w:ascii="標楷體" w:eastAsia="標楷體" w:hAnsi="標楷體"/>
          <w:sz w:val="20"/>
          <w:szCs w:val="20"/>
        </w:rPr>
        <w:t>單位：新臺幣/元</w:t>
      </w:r>
    </w:p>
    <w:tbl>
      <w:tblPr>
        <w:tblW w:w="15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668"/>
        <w:gridCol w:w="1261"/>
        <w:gridCol w:w="955"/>
        <w:gridCol w:w="1211"/>
        <w:gridCol w:w="1034"/>
        <w:gridCol w:w="984"/>
        <w:gridCol w:w="850"/>
        <w:gridCol w:w="567"/>
        <w:gridCol w:w="661"/>
        <w:gridCol w:w="869"/>
        <w:gridCol w:w="842"/>
        <w:gridCol w:w="1463"/>
        <w:gridCol w:w="1134"/>
        <w:gridCol w:w="985"/>
        <w:gridCol w:w="850"/>
        <w:gridCol w:w="545"/>
      </w:tblGrid>
      <w:tr w:rsidR="003A4E4D">
        <w:trPr>
          <w:trHeight w:val="789"/>
          <w:jc w:val="center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編號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計畫名稱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執行情形及效益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snapToGrid w:val="0"/>
              <w:ind w:left="-103" w:right="-101" w:firstLine="11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  <w:p w:rsidR="003A4E4D" w:rsidRDefault="003A4E4D">
            <w:pPr>
              <w:pStyle w:val="Textbody"/>
              <w:snapToGrid w:val="0"/>
              <w:ind w:left="-103" w:right="-101" w:firstLine="11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  <w:p w:rsidR="003A4E4D" w:rsidRDefault="00FE14D9">
            <w:pPr>
              <w:pStyle w:val="Textbody"/>
              <w:snapToGrid w:val="0"/>
              <w:ind w:left="-103" w:right="-101" w:firstLine="11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辦理時間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ind w:left="-103" w:right="-101" w:firstLine="11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實施方式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ind w:right="-101" w:hanging="101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活動類型</w:t>
            </w:r>
          </w:p>
          <w:p w:rsidR="003A4E4D" w:rsidRDefault="00FE14D9">
            <w:pPr>
              <w:pStyle w:val="Textbody"/>
              <w:snapToGrid w:val="0"/>
              <w:ind w:left="-103" w:right="-101" w:firstLine="1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=</w:t>
            </w:r>
            <w:r>
              <w:rPr>
                <w:rFonts w:ascii="標楷體" w:eastAsia="標楷體" w:hAnsi="標楷體"/>
                <w:sz w:val="20"/>
                <w:szCs w:val="20"/>
              </w:rPr>
              <w:t>人才培育</w:t>
            </w:r>
          </w:p>
          <w:p w:rsidR="003A4E4D" w:rsidRDefault="00FE14D9">
            <w:pPr>
              <w:pStyle w:val="Textbody"/>
              <w:snapToGrid w:val="0"/>
              <w:ind w:left="-103" w:right="-101" w:firstLine="1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=</w:t>
            </w:r>
            <w:r>
              <w:rPr>
                <w:rFonts w:ascii="標楷體" w:eastAsia="標楷體" w:hAnsi="標楷體"/>
                <w:sz w:val="20"/>
                <w:szCs w:val="20"/>
              </w:rPr>
              <w:t>藝文活動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jc w:val="center"/>
            </w:pPr>
            <w:r>
              <w:rPr>
                <w:rFonts w:eastAsia="標楷體"/>
                <w:b/>
                <w:sz w:val="22"/>
              </w:rPr>
              <w:t>活動類別</w:t>
            </w:r>
            <w:r>
              <w:rPr>
                <w:rFonts w:eastAsia="標楷體"/>
                <w:sz w:val="18"/>
                <w:szCs w:val="18"/>
              </w:rPr>
              <w:t>（</w:t>
            </w:r>
            <w:r>
              <w:rPr>
                <w:rFonts w:eastAsia="標楷體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～</w:t>
            </w:r>
            <w:r>
              <w:rPr>
                <w:rFonts w:eastAsia="標楷體"/>
                <w:sz w:val="18"/>
                <w:szCs w:val="18"/>
              </w:rPr>
              <w:t>13</w:t>
            </w:r>
            <w:r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性質</w:t>
            </w:r>
          </w:p>
          <w:p w:rsidR="003A4E4D" w:rsidRDefault="00FE14D9">
            <w:pPr>
              <w:pStyle w:val="Textbody"/>
              <w:snapToGrid w:val="0"/>
              <w:ind w:left="-2" w:right="-77"/>
              <w:jc w:val="both"/>
            </w:pPr>
            <w:r>
              <w:rPr>
                <w:rFonts w:eastAsia="標楷體"/>
                <w:sz w:val="20"/>
                <w:szCs w:val="20"/>
              </w:rPr>
              <w:t>1=</w:t>
            </w:r>
            <w:r>
              <w:rPr>
                <w:rFonts w:eastAsia="標楷體"/>
                <w:sz w:val="20"/>
                <w:szCs w:val="20"/>
              </w:rPr>
              <w:t>主辦</w:t>
            </w:r>
          </w:p>
          <w:p w:rsidR="003A4E4D" w:rsidRDefault="00FE14D9">
            <w:pPr>
              <w:pStyle w:val="Textbody"/>
              <w:snapToGrid w:val="0"/>
              <w:ind w:left="-2" w:right="-77"/>
            </w:pPr>
            <w:r>
              <w:rPr>
                <w:rFonts w:eastAsia="標楷體"/>
                <w:sz w:val="20"/>
                <w:szCs w:val="20"/>
              </w:rPr>
              <w:t>2=</w:t>
            </w:r>
            <w:r>
              <w:rPr>
                <w:rFonts w:eastAsia="標楷體"/>
                <w:sz w:val="20"/>
                <w:szCs w:val="20"/>
              </w:rPr>
              <w:t>合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協辦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辦理</w:t>
            </w:r>
          </w:p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場次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辦理</w:t>
            </w:r>
          </w:p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小時數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參加人數</w:t>
            </w:r>
          </w:p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/受益人數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地點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ind w:left="-86" w:right="-108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是否為國際性活動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tabs>
                <w:tab w:val="left" w:pos="1051"/>
              </w:tabs>
              <w:ind w:left="-66" w:hanging="42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是否為</w:t>
            </w:r>
          </w:p>
          <w:p w:rsidR="003A4E4D" w:rsidRDefault="00FE14D9">
            <w:pPr>
              <w:pStyle w:val="Textbody"/>
              <w:tabs>
                <w:tab w:val="left" w:pos="1051"/>
              </w:tabs>
              <w:ind w:left="-66" w:hanging="42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兩岸活動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經費</w:t>
            </w:r>
          </w:p>
          <w:p w:rsidR="003A4E4D" w:rsidRDefault="00FE14D9">
            <w:pPr>
              <w:pStyle w:val="Textbody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預算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ind w:right="-161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實際支用金額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備註</w:t>
            </w:r>
          </w:p>
        </w:tc>
      </w:tr>
      <w:tr w:rsidR="003A4E4D">
        <w:trPr>
          <w:cantSplit/>
          <w:jc w:val="center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演講、座談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研習、研討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展演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競賽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1070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獎助、補助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708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推廣、宣傳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526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其他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900"/>
          <w:jc w:val="center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演講、座談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778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研習、研討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701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展演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505"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競賽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獎助、補助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推廣、宣傳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jc w:val="center"/>
        </w:trPr>
        <w:tc>
          <w:tcPr>
            <w:tcW w:w="6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7F" w:rsidRDefault="0086237F">
            <w:pPr>
              <w:widowControl/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其他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□是 □否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  <w:tr w:rsidR="003A4E4D">
        <w:trPr>
          <w:cantSplit/>
          <w:trHeight w:val="838"/>
          <w:jc w:val="center"/>
        </w:trPr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11" w:right="-108" w:hanging="11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ind w:left="-95" w:right="-108" w:hanging="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sz w:val="20"/>
                <w:szCs w:val="20"/>
              </w:rPr>
            </w:pPr>
          </w:p>
        </w:tc>
      </w:tr>
    </w:tbl>
    <w:p w:rsidR="003A4E4D" w:rsidRDefault="00FE14D9">
      <w:pPr>
        <w:pStyle w:val="Textbody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說明：</w:t>
      </w:r>
    </w:p>
    <w:p w:rsidR="003A4E4D" w:rsidRDefault="00FE14D9">
      <w:pPr>
        <w:pStyle w:val="Textbody"/>
        <w:numPr>
          <w:ilvl w:val="0"/>
          <w:numId w:val="2"/>
        </w:numPr>
        <w:snapToGrid w:val="0"/>
        <w:ind w:left="964" w:hanging="454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實施方式包括：演講、座談、研習、研討、展演、競賽、獎助、補助、推廣、宣傳、其他，請依據計畫實際辦理情況敘明。若計畫包含多種實施方式，請就各種實施方式的活動類型、性質、辦理場次、參加人數、地點、是否屬國際性或兩岸活動、經費預算、實際支用金額逐一敘明。</w:t>
      </w:r>
    </w:p>
    <w:p w:rsidR="003A4E4D" w:rsidRDefault="00FE14D9">
      <w:pPr>
        <w:pStyle w:val="Textbody"/>
        <w:numPr>
          <w:ilvl w:val="0"/>
          <w:numId w:val="2"/>
        </w:numPr>
        <w:tabs>
          <w:tab w:val="left" w:pos="360"/>
        </w:tabs>
        <w:snapToGrid w:val="0"/>
        <w:ind w:left="920" w:hanging="440"/>
      </w:pPr>
      <w:r>
        <w:rPr>
          <w:rFonts w:ascii="標楷體" w:eastAsia="標楷體" w:hAnsi="標楷體"/>
          <w:sz w:val="22"/>
        </w:rPr>
        <w:t>活動類型包括人才培育、藝文活動2種，其中人才培育指為了提升</w:t>
      </w:r>
      <w:r>
        <w:rPr>
          <w:rFonts w:ascii="標楷體" w:eastAsia="標楷體" w:hAnsi="標楷體"/>
          <w:b/>
          <w:sz w:val="22"/>
        </w:rPr>
        <w:t>社會大眾、基金會內人員</w:t>
      </w:r>
      <w:r>
        <w:rPr>
          <w:rFonts w:ascii="標楷體" w:eastAsia="標楷體" w:hAnsi="標楷體"/>
          <w:sz w:val="22"/>
        </w:rPr>
        <w:t>之</w:t>
      </w:r>
      <w:r>
        <w:rPr>
          <w:rFonts w:ascii="標楷體" w:eastAsia="標楷體" w:hAnsi="標楷體"/>
          <w:b/>
          <w:sz w:val="22"/>
        </w:rPr>
        <w:t>特定能力、知識、技能</w:t>
      </w:r>
      <w:r>
        <w:rPr>
          <w:rFonts w:ascii="標楷體" w:eastAsia="標楷體" w:hAnsi="標楷體"/>
          <w:sz w:val="22"/>
        </w:rPr>
        <w:t>所辦理的培訓課程。藝文活動則為人才培育以外的藝文推廣、宣傳相關活動。若不屬於上述2種類別或無法規類，請以文字方式填寫活動類別</w:t>
      </w:r>
    </w:p>
    <w:p w:rsidR="003A4E4D" w:rsidRDefault="00FE14D9">
      <w:pPr>
        <w:pStyle w:val="Textbody"/>
        <w:numPr>
          <w:ilvl w:val="0"/>
          <w:numId w:val="2"/>
        </w:numPr>
        <w:tabs>
          <w:tab w:val="left" w:pos="360"/>
        </w:tabs>
        <w:snapToGrid w:val="0"/>
        <w:ind w:left="920" w:hanging="440"/>
        <w:rPr>
          <w:rFonts w:ascii="標楷體" w:eastAsia="標楷體" w:hAnsi="標楷體"/>
          <w:sz w:val="22"/>
        </w:rPr>
        <w:sectPr w:rsidR="003A4E4D">
          <w:headerReference w:type="default" r:id="rId7"/>
          <w:footerReference w:type="default" r:id="rId8"/>
          <w:pgSz w:w="16838" w:h="11906" w:orient="landscape"/>
          <w:pgMar w:top="1003" w:right="720" w:bottom="1003" w:left="720" w:header="720" w:footer="720" w:gutter="0"/>
          <w:cols w:space="720"/>
        </w:sectPr>
      </w:pPr>
      <w:r>
        <w:rPr>
          <w:rFonts w:ascii="標楷體" w:eastAsia="標楷體" w:hAnsi="標楷體"/>
          <w:sz w:val="22"/>
        </w:rPr>
        <w:t>活動類型為「藝文活動」者請填寫藝文活動為哪一種類別：1=視覺藝術類；2=工藝類；3=設計類；4=音樂類；5=戲劇類；6=舞蹈類；7=說唱類；8=影片類；9=民俗類；10=語文類；11=圖書類；12=綜藝類；13=其他類。若活動類型為「人才培訓」者則不需填寫此欄位。</w:t>
      </w:r>
    </w:p>
    <w:p w:rsidR="003A4E4D" w:rsidRDefault="00FE14D9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【附件五】</w:t>
      </w:r>
    </w:p>
    <w:p w:rsidR="003A4E4D" w:rsidRDefault="00FE14D9">
      <w:pPr>
        <w:pStyle w:val="Textbody"/>
        <w:spacing w:line="0" w:lineRule="atLeas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5-2</w:t>
      </w:r>
      <w:r>
        <w:rPr>
          <w:rFonts w:ascii="Times New Roman" w:eastAsia="標楷體" w:hAnsi="Times New Roman"/>
          <w:sz w:val="26"/>
          <w:szCs w:val="26"/>
        </w:rPr>
        <w:t>、經費決算表</w:t>
      </w:r>
    </w:p>
    <w:p w:rsidR="003A4E4D" w:rsidRDefault="00FE14D9">
      <w:pPr>
        <w:pStyle w:val="Textbody"/>
        <w:spacing w:before="100" w:after="360" w:line="280" w:lineRule="exact"/>
        <w:ind w:right="8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財團法人○○○文化基金會經費決算表（收支餘絀表）</w:t>
      </w:r>
    </w:p>
    <w:p w:rsidR="003A4E4D" w:rsidRDefault="00FE14D9">
      <w:pPr>
        <w:pStyle w:val="Textbody"/>
        <w:snapToGrid w:val="0"/>
        <w:spacing w:line="280" w:lineRule="exact"/>
        <w:jc w:val="center"/>
      </w:pPr>
      <w:r>
        <w:rPr>
          <w:rFonts w:ascii="標楷體" w:eastAsia="標楷體" w:hAnsi="標楷體" w:cs="細明體"/>
          <w:sz w:val="28"/>
          <w:szCs w:val="28"/>
        </w:rPr>
        <w:t>中華</w:t>
      </w:r>
      <w:r>
        <w:rPr>
          <w:rFonts w:ascii="標楷體" w:eastAsia="標楷體" w:hAnsi="標楷體"/>
          <w:sz w:val="28"/>
          <w:szCs w:val="28"/>
        </w:rPr>
        <w:t>民國○○年1月1日至12月31日</w:t>
      </w:r>
    </w:p>
    <w:p w:rsidR="003A4E4D" w:rsidRDefault="00FE14D9">
      <w:pPr>
        <w:pStyle w:val="Textbody"/>
        <w:spacing w:after="120" w:line="28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單位：新臺幣/元</w:t>
      </w:r>
    </w:p>
    <w:tbl>
      <w:tblPr>
        <w:tblW w:w="10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396"/>
        <w:gridCol w:w="1665"/>
        <w:gridCol w:w="1568"/>
        <w:gridCol w:w="1568"/>
        <w:gridCol w:w="1315"/>
      </w:tblGrid>
      <w:tr w:rsidR="003A4E4D">
        <w:trPr>
          <w:cantSplit/>
          <w:trHeight w:hRule="exact" w:val="400"/>
          <w:jc w:val="center"/>
        </w:trPr>
        <w:tc>
          <w:tcPr>
            <w:tcW w:w="266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　　　　　目</w:t>
            </w:r>
          </w:p>
        </w:tc>
        <w:tc>
          <w:tcPr>
            <w:tcW w:w="3061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本年度</w:t>
            </w:r>
          </w:p>
        </w:tc>
        <w:tc>
          <w:tcPr>
            <w:tcW w:w="3136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上年度</w:t>
            </w:r>
          </w:p>
        </w:tc>
        <w:tc>
          <w:tcPr>
            <w:tcW w:w="131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　明</w:t>
            </w:r>
          </w:p>
        </w:tc>
      </w:tr>
      <w:tr w:rsidR="003A4E4D">
        <w:trPr>
          <w:cantSplit/>
          <w:trHeight w:hRule="exact" w:val="400"/>
          <w:jc w:val="center"/>
        </w:trPr>
        <w:tc>
          <w:tcPr>
            <w:tcW w:w="266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  額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  額</w:t>
            </w:r>
          </w:p>
        </w:tc>
        <w:tc>
          <w:tcPr>
            <w:tcW w:w="131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</w:tr>
      <w:tr w:rsidR="003A4E4D">
        <w:trPr>
          <w:cantSplit/>
          <w:trHeight w:hRule="exact" w:val="400"/>
          <w:jc w:val="center"/>
        </w:trPr>
        <w:tc>
          <w:tcPr>
            <w:tcW w:w="266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　計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　計</w:t>
            </w:r>
          </w:p>
        </w:tc>
        <w:tc>
          <w:tcPr>
            <w:tcW w:w="131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368" w:right="57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一、收入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right="57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收入合計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(B)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二、支出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  <w:strike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支出合計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(C)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本期稅前結餘（短絀）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vertAlign w:val="subscript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(D)＝(B)－(C)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FE14D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所得稅費用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vertAlign w:val="subscript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IT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FE14D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本期稅後結餘（短絀）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vertAlign w:val="subscript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(A)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A4E4D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(A)＋(D)-IT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3A4E4D" w:rsidRDefault="00FE14D9">
      <w:pPr>
        <w:pStyle w:val="Textbody"/>
        <w:spacing w:before="240" w:after="240" w:line="2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董事長：               審核：               製表：</w:t>
      </w:r>
    </w:p>
    <w:p w:rsidR="003A4E4D" w:rsidRDefault="00FE14D9">
      <w:pPr>
        <w:pStyle w:val="Textbody"/>
        <w:spacing w:before="240" w:after="240" w:line="120" w:lineRule="auto"/>
      </w:pPr>
      <w:r>
        <w:rPr>
          <w:rFonts w:ascii="標楷體" w:eastAsia="標楷體" w:hAnsi="標楷體"/>
          <w:sz w:val="22"/>
          <w:szCs w:val="28"/>
        </w:rPr>
        <w:t>填表說明：</w:t>
      </w:r>
    </w:p>
    <w:p w:rsidR="003A4E4D" w:rsidRDefault="00FE14D9">
      <w:pPr>
        <w:pStyle w:val="Textbody"/>
        <w:spacing w:before="240" w:after="240" w:line="120" w:lineRule="auto"/>
      </w:pPr>
      <w:r>
        <w:rPr>
          <w:rFonts w:ascii="標楷體" w:eastAsia="標楷體" w:hAnsi="標楷體"/>
          <w:sz w:val="22"/>
          <w:szCs w:val="28"/>
        </w:rPr>
        <w:t>一、人事費用包括薪資、退休金、伙食費、勞(健)保費、加班費等。</w:t>
      </w:r>
    </w:p>
    <w:p w:rsidR="003A4E4D" w:rsidRDefault="00FE14D9">
      <w:pPr>
        <w:pStyle w:val="Textbody"/>
        <w:spacing w:before="240" w:after="240" w:line="216" w:lineRule="auto"/>
      </w:pPr>
      <w:r>
        <w:rPr>
          <w:rFonts w:ascii="標楷體" w:eastAsia="標楷體" w:hAnsi="標楷體"/>
          <w:sz w:val="22"/>
          <w:szCs w:val="28"/>
        </w:rPr>
        <w:t>二、年度用於有關目的事業之支出，不得低於每年孳息及其他經常性收入百分之六十（B÷A≧60％）。</w:t>
      </w:r>
    </w:p>
    <w:p w:rsidR="003A4E4D" w:rsidRDefault="00FE14D9">
      <w:pPr>
        <w:pStyle w:val="Textbody"/>
        <w:spacing w:before="240" w:after="240" w:line="120" w:lineRule="auto"/>
      </w:pPr>
      <w:r>
        <w:rPr>
          <w:rFonts w:ascii="標楷體" w:eastAsia="標楷體" w:hAnsi="標楷體"/>
          <w:sz w:val="22"/>
          <w:szCs w:val="28"/>
        </w:rPr>
        <w:t>三、依年度辦理業務活動列載各項活動之經費支出。</w:t>
      </w:r>
    </w:p>
    <w:p w:rsidR="003A4E4D" w:rsidRDefault="00FE14D9">
      <w:pPr>
        <w:pStyle w:val="Textbody"/>
        <w:pageBreakBefore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【附件五】</w:t>
      </w:r>
    </w:p>
    <w:p w:rsidR="003A4E4D" w:rsidRDefault="00FE14D9">
      <w:pPr>
        <w:pStyle w:val="Textbody"/>
        <w:spacing w:line="0" w:lineRule="atLeast"/>
        <w:jc w:val="both"/>
      </w:pPr>
      <w:r>
        <w:rPr>
          <w:rFonts w:ascii="Times New Roman" w:eastAsia="標楷體" w:hAnsi="Times New Roman"/>
          <w:sz w:val="26"/>
          <w:szCs w:val="26"/>
        </w:rPr>
        <w:t>5-3</w:t>
      </w:r>
      <w:r>
        <w:rPr>
          <w:rFonts w:ascii="Times New Roman" w:eastAsia="標楷體" w:hAnsi="Times New Roman"/>
          <w:sz w:val="26"/>
          <w:szCs w:val="26"/>
        </w:rPr>
        <w:t>、資產負債表</w:t>
      </w:r>
    </w:p>
    <w:p w:rsidR="003A4E4D" w:rsidRDefault="00FE14D9">
      <w:pPr>
        <w:pStyle w:val="Textbody"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財團法人○○○文化基金會資產負債表</w:t>
      </w:r>
    </w:p>
    <w:p w:rsidR="003A4E4D" w:rsidRDefault="00FE14D9">
      <w:pPr>
        <w:pStyle w:val="Textbody"/>
        <w:spacing w:line="360" w:lineRule="exact"/>
        <w:ind w:right="-482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      </w:t>
      </w: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>○○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 xml:space="preserve">             </w:t>
      </w:r>
      <w:r>
        <w:rPr>
          <w:rFonts w:ascii="Times New Roman" w:eastAsia="標楷體" w:hAnsi="Times New Roman"/>
        </w:rPr>
        <w:t>單位：新臺幣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元</w:t>
      </w:r>
    </w:p>
    <w:tbl>
      <w:tblPr>
        <w:tblW w:w="935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1560"/>
        <w:gridCol w:w="1559"/>
      </w:tblGrid>
      <w:tr w:rsidR="003A4E4D">
        <w:trPr>
          <w:cantSplit/>
          <w:trHeight w:val="47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40" w:lineRule="exact"/>
              <w:ind w:left="57" w:right="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本年度決算數</w:t>
            </w:r>
          </w:p>
          <w:p w:rsidR="003A4E4D" w:rsidRDefault="00FE14D9">
            <w:pPr>
              <w:pStyle w:val="Textbody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(1)</w:t>
            </w:r>
          </w:p>
        </w:tc>
        <w:tc>
          <w:tcPr>
            <w:tcW w:w="1842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Times New Roman" w:eastAsia="標楷體" w:hAnsi="Times New Roman"/>
              </w:rPr>
              <w:t>上年度決算數</w:t>
            </w:r>
          </w:p>
          <w:p w:rsidR="003A4E4D" w:rsidRDefault="00FE14D9">
            <w:pPr>
              <w:pStyle w:val="Textbody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(2)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40" w:lineRule="exact"/>
              <w:ind w:left="57" w:right="57"/>
              <w:jc w:val="center"/>
              <w:rPr>
                <w:rFonts w:ascii="Times New Roman" w:eastAsia="標楷體" w:hAnsi="Times New Roman"/>
                <w:spacing w:val="70"/>
              </w:rPr>
            </w:pPr>
            <w:r>
              <w:rPr>
                <w:rFonts w:ascii="Times New Roman" w:eastAsia="標楷體" w:hAnsi="Times New Roman"/>
                <w:spacing w:val="70"/>
              </w:rPr>
              <w:t>比較增減</w:t>
            </w:r>
            <w:r>
              <w:rPr>
                <w:rFonts w:ascii="Times New Roman" w:eastAsia="標楷體" w:hAnsi="Times New Roman"/>
                <w:spacing w:val="70"/>
              </w:rPr>
              <w:t>(-)</w:t>
            </w:r>
          </w:p>
        </w:tc>
      </w:tr>
      <w:tr w:rsidR="003A4E4D">
        <w:trPr>
          <w:cantSplit/>
          <w:trHeight w:val="752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842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金額</w:t>
            </w:r>
          </w:p>
          <w:p w:rsidR="003A4E4D" w:rsidRDefault="00FE14D9">
            <w:pPr>
              <w:pStyle w:val="Textbody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(3)=(1)-(2)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FE14D9">
            <w:pPr>
              <w:pStyle w:val="Textbody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%</w:t>
            </w:r>
          </w:p>
          <w:p w:rsidR="003A4E4D" w:rsidRDefault="00FE14D9">
            <w:pPr>
              <w:pStyle w:val="Textbody"/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(4)=(3)/(2)*100</w:t>
            </w:r>
          </w:p>
        </w:tc>
      </w:tr>
      <w:tr w:rsidR="003A4E4D">
        <w:trPr>
          <w:cantSplit/>
          <w:trHeight w:val="9550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FE14D9">
            <w:pPr>
              <w:pStyle w:val="Textbody"/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流動資產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現金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不動產、廠房及設備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土地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after="120" w:line="240" w:lineRule="exact"/>
              <w:jc w:val="both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產</w:t>
            </w:r>
            <w:r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計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負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流動負債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短期債務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長期負債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長期債務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其他負債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負債準備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負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淨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基金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創立基金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公積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特別公積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累積餘絀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累積賸餘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淨值其他項目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累積其他綜合餘絀</w:t>
            </w:r>
          </w:p>
          <w:p w:rsidR="003A4E4D" w:rsidRDefault="00FE14D9">
            <w:pPr>
              <w:pStyle w:val="Textbody"/>
              <w:autoSpaceDE w:val="0"/>
              <w:spacing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3A4E4D" w:rsidRDefault="00FE14D9">
            <w:pPr>
              <w:pStyle w:val="Textbody"/>
              <w:autoSpaceDE w:val="0"/>
              <w:spacing w:after="120"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淨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3A4E4D" w:rsidRDefault="00FE14D9">
            <w:pPr>
              <w:pStyle w:val="Textbody"/>
              <w:autoSpaceDE w:val="0"/>
              <w:spacing w:after="120" w:line="240" w:lineRule="exact"/>
              <w:ind w:firstLine="240"/>
              <w:jc w:val="both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負債及淨值合計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E4D" w:rsidRDefault="003A4E4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E4D" w:rsidRDefault="003A4E4D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A4E4D" w:rsidRDefault="00FE14D9">
      <w:pPr>
        <w:pStyle w:val="Textbody"/>
        <w:spacing w:before="240" w:after="240" w:line="0" w:lineRule="atLeast"/>
        <w:jc w:val="center"/>
      </w:pPr>
      <w:r>
        <w:rPr>
          <w:rFonts w:ascii="標楷體" w:eastAsia="標楷體" w:hAnsi="標楷體"/>
          <w:sz w:val="28"/>
        </w:rPr>
        <w:t>董事長：               審核：               製表：</w:t>
      </w:r>
    </w:p>
    <w:p w:rsidR="003A4E4D" w:rsidRDefault="00FE14D9">
      <w:pPr>
        <w:pStyle w:val="Textbody"/>
        <w:tabs>
          <w:tab w:val="left" w:pos="1290"/>
        </w:tabs>
        <w:spacing w:line="0" w:lineRule="atLeast"/>
        <w:ind w:left="1221" w:hanging="890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填表說明：</w:t>
      </w:r>
      <w:r>
        <w:rPr>
          <w:rFonts w:ascii="Times New Roman" w:eastAsia="標楷體" w:hAnsi="Times New Roman"/>
          <w:sz w:val="20"/>
          <w:szCs w:val="20"/>
        </w:rPr>
        <w:t>1.</w:t>
      </w:r>
      <w:r>
        <w:rPr>
          <w:rFonts w:ascii="Times New Roman" w:eastAsia="標楷體" w:hAnsi="Times New Roman"/>
          <w:sz w:val="20"/>
          <w:szCs w:val="20"/>
        </w:rPr>
        <w:t>表列百分比應列至百分比之小數點後兩位數。</w:t>
      </w:r>
    </w:p>
    <w:p w:rsidR="003A4E4D" w:rsidRDefault="00FE14D9">
      <w:pPr>
        <w:pStyle w:val="Textbody"/>
        <w:tabs>
          <w:tab w:val="left" w:pos="1418"/>
          <w:tab w:val="left" w:pos="1560"/>
        </w:tabs>
        <w:spacing w:line="0" w:lineRule="atLeast"/>
        <w:ind w:left="1447" w:right="84" w:hanging="1116"/>
      </w:pPr>
      <w:r>
        <w:rPr>
          <w:rFonts w:ascii="Times New Roman" w:eastAsia="標楷體" w:hAnsi="Times New Roman"/>
          <w:sz w:val="20"/>
          <w:szCs w:val="20"/>
        </w:rPr>
        <w:lastRenderedPageBreak/>
        <w:t xml:space="preserve">          2.</w:t>
      </w:r>
      <w:r>
        <w:rPr>
          <w:rFonts w:ascii="Times New Roman" w:eastAsia="標楷體" w:hAnsi="Times New Roman"/>
          <w:sz w:val="20"/>
          <w:szCs w:val="20"/>
        </w:rPr>
        <w:t>本表應以結帳後總分類帳科目列示</w:t>
      </w:r>
      <w:r>
        <w:rPr>
          <w:rFonts w:ascii="Times New Roman" w:eastAsia="標楷體" w:hAnsi="Times New Roman"/>
          <w:spacing w:val="8"/>
          <w:sz w:val="20"/>
          <w:szCs w:val="20"/>
        </w:rPr>
        <w:t>（如：本期賸餘（短絀）應結轉至累積餘絀）</w:t>
      </w:r>
      <w:r>
        <w:rPr>
          <w:rFonts w:ascii="Times New Roman" w:eastAsia="標楷體" w:hAnsi="Times New Roman"/>
          <w:sz w:val="20"/>
          <w:szCs w:val="20"/>
        </w:rPr>
        <w:t>。</w:t>
      </w:r>
    </w:p>
    <w:p w:rsidR="00C76A94" w:rsidRDefault="00C76A94" w:rsidP="00C76A94">
      <w:pPr>
        <w:pStyle w:val="Textbody"/>
        <w:pageBreakBefore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【</w:t>
      </w:r>
      <w:r>
        <w:rPr>
          <w:rFonts w:ascii="標楷體" w:eastAsia="標楷體" w:hAnsi="標楷體"/>
          <w:sz w:val="26"/>
          <w:szCs w:val="26"/>
        </w:rPr>
        <w:t>附件五】</w:t>
      </w:r>
    </w:p>
    <w:p w:rsidR="00C76A94" w:rsidRDefault="00C76A94" w:rsidP="00C76A94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C76A94" w:rsidRPr="00E770FF" w:rsidRDefault="00C76A94" w:rsidP="00C76A94">
      <w:pPr>
        <w:suppressAutoHyphens/>
        <w:ind w:right="480"/>
        <w:rPr>
          <w:rFonts w:asciiTheme="minorHAnsi" w:eastAsia="標楷體" w:hAnsiTheme="minorHAnsi"/>
          <w:sz w:val="22"/>
        </w:rPr>
      </w:pPr>
      <w:r>
        <w:rPr>
          <w:rFonts w:ascii="Times New Roman" w:eastAsia="標楷體" w:hAnsi="Times New Roman"/>
          <w:sz w:val="26"/>
          <w:szCs w:val="26"/>
        </w:rPr>
        <w:t>5-4</w:t>
      </w:r>
      <w:r>
        <w:rPr>
          <w:rFonts w:ascii="Times New Roman" w:eastAsia="標楷體" w:hAnsi="Times New Roman"/>
          <w:sz w:val="26"/>
          <w:szCs w:val="26"/>
        </w:rPr>
        <w:t>、</w:t>
      </w:r>
      <w:r w:rsidRPr="00924976">
        <w:rPr>
          <w:rFonts w:ascii="Times New Roman" w:eastAsia="標楷體" w:hAnsi="Times New Roman"/>
          <w:sz w:val="26"/>
          <w:szCs w:val="26"/>
        </w:rPr>
        <w:t>淨值變動表</w:t>
      </w:r>
    </w:p>
    <w:p w:rsidR="00C76A94" w:rsidRPr="00E770FF" w:rsidRDefault="00C76A94" w:rsidP="00C76A94">
      <w:pPr>
        <w:adjustRightInd w:val="0"/>
        <w:spacing w:line="440" w:lineRule="exact"/>
        <w:jc w:val="center"/>
        <w:rPr>
          <w:rFonts w:asciiTheme="minorHAnsi" w:eastAsia="標楷體" w:hAnsiTheme="minorHAnsi"/>
          <w:spacing w:val="120"/>
          <w:sz w:val="28"/>
          <w:szCs w:val="28"/>
        </w:rPr>
      </w:pPr>
      <w:r w:rsidRPr="00E770FF">
        <w:rPr>
          <w:rFonts w:asciiTheme="minorHAnsi" w:eastAsia="標楷體" w:hAnsiTheme="minorHAnsi"/>
          <w:b/>
          <w:sz w:val="28"/>
          <w:szCs w:val="28"/>
        </w:rPr>
        <w:t>財團法人</w:t>
      </w:r>
      <w:r w:rsidRPr="00E770FF">
        <w:rPr>
          <w:rFonts w:ascii="標楷體" w:eastAsia="標楷體" w:hAnsi="標楷體" w:hint="eastAsia"/>
          <w:b/>
          <w:sz w:val="28"/>
          <w:szCs w:val="28"/>
        </w:rPr>
        <w:t>○○文化</w:t>
      </w:r>
      <w:r w:rsidRPr="00E770FF">
        <w:rPr>
          <w:rFonts w:asciiTheme="minorHAnsi" w:eastAsia="標楷體" w:hAnsiTheme="minorHAnsi"/>
          <w:b/>
          <w:sz w:val="28"/>
          <w:szCs w:val="28"/>
        </w:rPr>
        <w:t>基金會</w:t>
      </w:r>
    </w:p>
    <w:p w:rsidR="00C76A94" w:rsidRPr="00E770FF" w:rsidRDefault="00C76A94" w:rsidP="00C76A94">
      <w:pPr>
        <w:adjustRightInd w:val="0"/>
        <w:spacing w:line="440" w:lineRule="exact"/>
        <w:jc w:val="center"/>
        <w:rPr>
          <w:rFonts w:asciiTheme="minorHAnsi" w:eastAsia="標楷體" w:hAnsiTheme="minorHAnsi"/>
          <w:b/>
          <w:sz w:val="28"/>
          <w:szCs w:val="28"/>
        </w:rPr>
      </w:pPr>
      <w:r w:rsidRPr="00E770FF">
        <w:rPr>
          <w:rFonts w:asciiTheme="minorHAnsi" w:eastAsia="標楷體" w:hAnsiTheme="minorHAnsi"/>
          <w:b/>
          <w:sz w:val="28"/>
          <w:szCs w:val="28"/>
        </w:rPr>
        <w:t>淨值變動表</w:t>
      </w:r>
    </w:p>
    <w:p w:rsidR="00C76A94" w:rsidRPr="00E770FF" w:rsidRDefault="00C76A94" w:rsidP="00C76A94">
      <w:pPr>
        <w:adjustRightInd w:val="0"/>
        <w:spacing w:line="440" w:lineRule="exact"/>
        <w:ind w:leftChars="1335" w:left="3204" w:rightChars="-82" w:right="-197" w:firstLineChars="300" w:firstLine="720"/>
        <w:rPr>
          <w:rFonts w:asciiTheme="minorHAnsi" w:eastAsia="標楷體" w:hAnsiTheme="minorHAnsi"/>
          <w:szCs w:val="20"/>
        </w:rPr>
      </w:pPr>
      <w:r w:rsidRPr="00E770FF">
        <w:rPr>
          <w:rFonts w:asciiTheme="minorHAnsi" w:eastAsia="標楷體" w:hAnsiTheme="minorHAnsi"/>
          <w:szCs w:val="20"/>
        </w:rPr>
        <w:t>中華民國</w:t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t>年度</w:t>
      </w:r>
      <w:r w:rsidRPr="00E770FF">
        <w:rPr>
          <w:rFonts w:asciiTheme="minorHAnsi" w:eastAsia="標楷體" w:hAnsiTheme="minorHAnsi"/>
          <w:szCs w:val="20"/>
        </w:rPr>
        <w:tab/>
      </w:r>
      <w:r w:rsidRPr="00E770FF">
        <w:rPr>
          <w:rFonts w:asciiTheme="minorHAnsi" w:eastAsia="標楷體" w:hAnsiTheme="minorHAnsi"/>
          <w:szCs w:val="20"/>
        </w:rPr>
        <w:tab/>
        <w:t xml:space="preserve">         </w:t>
      </w:r>
      <w:r w:rsidRPr="00E770FF">
        <w:rPr>
          <w:rFonts w:asciiTheme="minorHAnsi" w:eastAsia="標楷體" w:hAnsiTheme="minorHAnsi"/>
          <w:szCs w:val="20"/>
        </w:rPr>
        <w:t>單位：新臺幣元</w:t>
      </w:r>
    </w:p>
    <w:tbl>
      <w:tblPr>
        <w:tblW w:w="8970" w:type="dxa"/>
        <w:tblInd w:w="-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1732"/>
        <w:gridCol w:w="926"/>
        <w:gridCol w:w="968"/>
        <w:gridCol w:w="1877"/>
        <w:gridCol w:w="1247"/>
      </w:tblGrid>
      <w:tr w:rsidR="00C76A94" w:rsidRPr="00E770FF" w:rsidTr="00C76A94">
        <w:trPr>
          <w:cantSplit/>
          <w:trHeight w:val="896"/>
        </w:trPr>
        <w:tc>
          <w:tcPr>
            <w:tcW w:w="2220" w:type="dxa"/>
            <w:vMerge w:val="restart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 w:hint="eastAsia"/>
                <w:sz w:val="22"/>
                <w:szCs w:val="20"/>
              </w:rPr>
              <w:t>會計</w:t>
            </w: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項目</w:t>
            </w:r>
          </w:p>
        </w:tc>
        <w:tc>
          <w:tcPr>
            <w:tcW w:w="1732" w:type="dxa"/>
            <w:vMerge w:val="restart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本年度</w:t>
            </w:r>
          </w:p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期初餘額</w:t>
            </w:r>
          </w:p>
        </w:tc>
        <w:tc>
          <w:tcPr>
            <w:tcW w:w="1894" w:type="dxa"/>
            <w:gridSpan w:val="2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本年度</w:t>
            </w:r>
          </w:p>
        </w:tc>
        <w:tc>
          <w:tcPr>
            <w:tcW w:w="1877" w:type="dxa"/>
            <w:vMerge w:val="restart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本年度</w:t>
            </w:r>
          </w:p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期末餘額</w:t>
            </w:r>
          </w:p>
        </w:tc>
        <w:tc>
          <w:tcPr>
            <w:tcW w:w="1247" w:type="dxa"/>
            <w:vMerge w:val="restart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說明</w:t>
            </w:r>
          </w:p>
        </w:tc>
      </w:tr>
      <w:tr w:rsidR="00C76A94" w:rsidRPr="00E770FF" w:rsidTr="00C76A94">
        <w:trPr>
          <w:cantSplit/>
          <w:trHeight w:val="439"/>
        </w:trPr>
        <w:tc>
          <w:tcPr>
            <w:tcW w:w="2220" w:type="dxa"/>
            <w:vMerge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增加</w:t>
            </w:r>
          </w:p>
        </w:tc>
        <w:tc>
          <w:tcPr>
            <w:tcW w:w="968" w:type="dxa"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  <w:r w:rsidRPr="00E770FF">
              <w:rPr>
                <w:rFonts w:asciiTheme="minorHAnsi" w:eastAsia="標楷體" w:hAnsiTheme="minorHAnsi"/>
                <w:sz w:val="22"/>
                <w:szCs w:val="20"/>
              </w:rPr>
              <w:t>減少</w:t>
            </w:r>
          </w:p>
        </w:tc>
        <w:tc>
          <w:tcPr>
            <w:tcW w:w="1877" w:type="dxa"/>
            <w:vMerge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distribute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</w:tr>
      <w:tr w:rsidR="00C76A94" w:rsidRPr="00E770FF" w:rsidTr="00C76A94">
        <w:trPr>
          <w:cantSplit/>
          <w:trHeight w:val="7520"/>
        </w:trPr>
        <w:tc>
          <w:tcPr>
            <w:tcW w:w="2220" w:type="dxa"/>
            <w:tcBorders>
              <w:right w:val="single" w:sz="4" w:space="0" w:color="auto"/>
            </w:tcBorders>
          </w:tcPr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基金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 xml:space="preserve">  </w:t>
            </w:r>
            <w:r w:rsidRPr="00E770FF">
              <w:rPr>
                <w:rFonts w:asciiTheme="minorHAnsi" w:eastAsia="標楷體" w:hAnsiTheme="minorHAnsi" w:hint="eastAsia"/>
                <w:szCs w:val="20"/>
                <w:lang w:eastAsia="zh-HK"/>
              </w:rPr>
              <w:t>創立</w:t>
            </w:r>
            <w:r w:rsidRPr="00E770FF">
              <w:rPr>
                <w:rFonts w:asciiTheme="minorHAnsi" w:eastAsia="標楷體" w:hAnsiTheme="minorHAnsi"/>
                <w:szCs w:val="20"/>
              </w:rPr>
              <w:t>基金</w:t>
            </w:r>
          </w:p>
          <w:p w:rsidR="00C76A94" w:rsidRPr="00E770FF" w:rsidRDefault="00C76A94" w:rsidP="00C76A94">
            <w:pPr>
              <w:adjustRightInd w:val="0"/>
              <w:ind w:firstLineChars="100" w:firstLine="24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 xml:space="preserve"> </w:t>
            </w:r>
            <w:r w:rsidRPr="00E770FF">
              <w:rPr>
                <w:rFonts w:asciiTheme="minorHAnsi" w:eastAsia="標楷體" w:hAnsiTheme="minorHAnsi"/>
                <w:szCs w:val="20"/>
              </w:rPr>
              <w:t>：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公積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 xml:space="preserve">  </w:t>
            </w:r>
            <w:r w:rsidRPr="00E770FF">
              <w:rPr>
                <w:rFonts w:asciiTheme="minorHAnsi" w:eastAsia="標楷體" w:hAnsiTheme="minorHAnsi"/>
                <w:szCs w:val="20"/>
              </w:rPr>
              <w:t>特別公積</w:t>
            </w:r>
          </w:p>
          <w:p w:rsidR="00C76A94" w:rsidRPr="00E770FF" w:rsidRDefault="00C76A94" w:rsidP="00C76A94">
            <w:pPr>
              <w:adjustRightInd w:val="0"/>
              <w:ind w:firstLineChars="100" w:firstLine="24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：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累積餘絀</w:t>
            </w:r>
          </w:p>
          <w:p w:rsidR="00C76A94" w:rsidRPr="00E770FF" w:rsidRDefault="00C76A94" w:rsidP="00C76A94">
            <w:pPr>
              <w:adjustRightInd w:val="0"/>
              <w:ind w:leftChars="100" w:left="24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累積賸餘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 xml:space="preserve">  </w:t>
            </w:r>
            <w:r w:rsidRPr="00E770FF">
              <w:rPr>
                <w:rFonts w:asciiTheme="minorHAnsi" w:eastAsia="標楷體" w:hAnsiTheme="minorHAnsi"/>
                <w:szCs w:val="20"/>
              </w:rPr>
              <w:t>累積短絀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 xml:space="preserve">  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淨值其他項目</w:t>
            </w:r>
          </w:p>
          <w:p w:rsidR="00C76A94" w:rsidRPr="00E770FF" w:rsidRDefault="00C76A94" w:rsidP="00C76A94">
            <w:pPr>
              <w:adjustRightInd w:val="0"/>
              <w:ind w:leftChars="100" w:left="24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累積其他綜合餘絀</w:t>
            </w:r>
          </w:p>
          <w:p w:rsidR="00C76A94" w:rsidRPr="00E770FF" w:rsidRDefault="00C76A94" w:rsidP="00C76A94">
            <w:pPr>
              <w:adjustRightInd w:val="0"/>
              <w:ind w:firstLineChars="100" w:firstLine="240"/>
              <w:jc w:val="both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：</w:t>
            </w: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rPr>
                <w:rFonts w:asciiTheme="minorHAnsi" w:eastAsia="標楷體" w:hAnsiTheme="minorHAnsi"/>
                <w:szCs w:val="20"/>
              </w:rPr>
            </w:pPr>
          </w:p>
          <w:p w:rsidR="00C76A94" w:rsidRPr="00E770FF" w:rsidRDefault="00C76A94" w:rsidP="00C76A94">
            <w:pPr>
              <w:adjustRightInd w:val="0"/>
              <w:jc w:val="center"/>
              <w:rPr>
                <w:rFonts w:asciiTheme="minorHAnsi" w:eastAsia="標楷體" w:hAnsiTheme="minorHAnsi"/>
                <w:szCs w:val="20"/>
              </w:rPr>
            </w:pPr>
            <w:r w:rsidRPr="00E770FF">
              <w:rPr>
                <w:rFonts w:asciiTheme="minorHAnsi" w:eastAsia="標楷體" w:hAnsiTheme="minorHAnsi"/>
                <w:szCs w:val="20"/>
              </w:rPr>
              <w:t>合</w:t>
            </w:r>
            <w:r w:rsidRPr="00E770FF">
              <w:rPr>
                <w:rFonts w:asciiTheme="minorHAnsi" w:eastAsia="標楷體" w:hAnsiTheme="minorHAnsi"/>
                <w:szCs w:val="20"/>
              </w:rPr>
              <w:t xml:space="preserve">     </w:t>
            </w:r>
            <w:r w:rsidRPr="00E770FF">
              <w:rPr>
                <w:rFonts w:asciiTheme="minorHAnsi" w:eastAsia="標楷體" w:hAnsiTheme="minorHAnsi"/>
                <w:szCs w:val="20"/>
              </w:rPr>
              <w:t>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ind w:left="57" w:right="57"/>
              <w:jc w:val="center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 w:val="22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76A94" w:rsidRPr="00E770FF" w:rsidRDefault="00C76A94" w:rsidP="00C76A94">
            <w:pPr>
              <w:adjustRightInd w:val="0"/>
              <w:jc w:val="both"/>
              <w:rPr>
                <w:rFonts w:asciiTheme="minorHAnsi" w:eastAsia="標楷體" w:hAnsiTheme="minorHAnsi"/>
                <w:szCs w:val="20"/>
              </w:rPr>
            </w:pPr>
          </w:p>
        </w:tc>
      </w:tr>
    </w:tbl>
    <w:p w:rsidR="00C76A94" w:rsidRPr="00E770FF" w:rsidRDefault="00C76A94" w:rsidP="00C76A94">
      <w:pPr>
        <w:pStyle w:val="Textbody"/>
        <w:spacing w:afterLines="50" w:after="120" w:line="280" w:lineRule="exact"/>
        <w:rPr>
          <w:rFonts w:ascii="標楷體" w:eastAsia="標楷體" w:hAnsi="標楷體"/>
        </w:rPr>
      </w:pPr>
      <w:r w:rsidRPr="00E770FF">
        <w:rPr>
          <w:rFonts w:ascii="標楷體" w:eastAsia="標楷體" w:hAnsi="標楷體"/>
        </w:rPr>
        <w:t xml:space="preserve">董事長：   </w:t>
      </w:r>
      <w:r w:rsidRPr="00E770FF">
        <w:rPr>
          <w:rFonts w:ascii="標楷體" w:eastAsia="標楷體" w:hAnsi="標楷體" w:hint="eastAsia"/>
        </w:rPr>
        <w:t xml:space="preserve">  </w:t>
      </w:r>
      <w:r w:rsidRPr="00E770FF">
        <w:rPr>
          <w:rFonts w:ascii="標楷體" w:eastAsia="標楷體" w:hAnsi="標楷體"/>
        </w:rPr>
        <w:t xml:space="preserve">        </w:t>
      </w:r>
      <w:r w:rsidRPr="00E770FF">
        <w:rPr>
          <w:rFonts w:ascii="標楷體" w:eastAsia="標楷體" w:hAnsi="標楷體" w:hint="eastAsia"/>
        </w:rPr>
        <w:t xml:space="preserve">   </w:t>
      </w:r>
      <w:r w:rsidRPr="00E770FF">
        <w:rPr>
          <w:rFonts w:ascii="標楷體" w:eastAsia="標楷體" w:hAnsi="標楷體"/>
        </w:rPr>
        <w:t xml:space="preserve"> </w:t>
      </w:r>
      <w:r w:rsidRPr="00E770FF">
        <w:rPr>
          <w:rFonts w:ascii="標楷體" w:eastAsia="標楷體" w:hAnsi="標楷體" w:hint="eastAsia"/>
        </w:rPr>
        <w:t xml:space="preserve">      </w:t>
      </w:r>
      <w:r w:rsidRPr="00E770FF">
        <w:rPr>
          <w:rFonts w:ascii="標楷體" w:eastAsia="標楷體" w:hAnsi="標楷體"/>
        </w:rPr>
        <w:t xml:space="preserve">   審核：         </w:t>
      </w:r>
      <w:r w:rsidRPr="00E770FF">
        <w:rPr>
          <w:rFonts w:ascii="標楷體" w:eastAsia="標楷體" w:hAnsi="標楷體" w:hint="eastAsia"/>
        </w:rPr>
        <w:t xml:space="preserve">    </w:t>
      </w:r>
      <w:r w:rsidRPr="00E770FF">
        <w:rPr>
          <w:rFonts w:ascii="標楷體" w:eastAsia="標楷體" w:hAnsi="標楷體"/>
        </w:rPr>
        <w:t xml:space="preserve">      製表：</w:t>
      </w:r>
    </w:p>
    <w:p w:rsidR="00C76A94" w:rsidRPr="00E770FF" w:rsidRDefault="00C76A94" w:rsidP="00C76A94">
      <w:pPr>
        <w:suppressAutoHyphens/>
        <w:adjustRightInd w:val="0"/>
        <w:ind w:right="480"/>
        <w:rPr>
          <w:rFonts w:asciiTheme="minorHAnsi" w:eastAsia="標楷體" w:hAnsiTheme="minorHAnsi"/>
          <w:lang w:eastAsia="zh-HK"/>
        </w:rPr>
      </w:pPr>
      <w:r w:rsidRPr="00E770FF">
        <w:rPr>
          <w:rFonts w:asciiTheme="minorHAnsi" w:eastAsia="標楷體" w:hAnsiTheme="minorHAnsi"/>
        </w:rPr>
        <w:t>編製說明：</w:t>
      </w:r>
      <w:r w:rsidRPr="00E770FF">
        <w:rPr>
          <w:rFonts w:asciiTheme="minorHAnsi" w:eastAsia="標楷體" w:hAnsiTheme="minorHAnsi"/>
        </w:rPr>
        <w:t>1.</w:t>
      </w:r>
      <w:r w:rsidRPr="00E770FF">
        <w:rPr>
          <w:rFonts w:asciiTheme="minorHAnsi" w:eastAsia="標楷體" w:hAnsiTheme="minorHAnsi" w:hint="eastAsia"/>
        </w:rPr>
        <w:t>本年度各淨值科目如有增減變動情形，應於說明欄分別說明增減原</w:t>
      </w:r>
      <w:r w:rsidRPr="00E770FF">
        <w:rPr>
          <w:rFonts w:asciiTheme="minorHAnsi" w:eastAsia="標楷體" w:hAnsiTheme="minorHAnsi" w:hint="eastAsia"/>
          <w:lang w:eastAsia="zh-HK"/>
        </w:rPr>
        <w:t>因。</w:t>
      </w:r>
    </w:p>
    <w:p w:rsidR="00C76A94" w:rsidRPr="00E770FF" w:rsidRDefault="00C76A94" w:rsidP="00C76A94">
      <w:pPr>
        <w:suppressAutoHyphens/>
        <w:adjustRightInd w:val="0"/>
        <w:ind w:right="-766"/>
        <w:rPr>
          <w:rFonts w:asciiTheme="minorHAnsi" w:eastAsia="標楷體" w:hAnsiTheme="minorHAnsi"/>
        </w:rPr>
      </w:pPr>
      <w:r w:rsidRPr="00E770FF">
        <w:rPr>
          <w:rFonts w:asciiTheme="minorHAnsi" w:eastAsia="標楷體" w:hAnsiTheme="minorHAnsi"/>
        </w:rPr>
        <w:t xml:space="preserve">          2.</w:t>
      </w:r>
      <w:r w:rsidRPr="00E770FF">
        <w:rPr>
          <w:rFonts w:asciiTheme="minorHAnsi" w:eastAsia="標楷體" w:hAnsiTheme="minorHAnsi"/>
        </w:rPr>
        <w:t>本表應以結帳後總分類帳科目列示</w:t>
      </w:r>
      <w:r w:rsidRPr="00E770FF">
        <w:rPr>
          <w:rFonts w:asciiTheme="minorHAnsi" w:eastAsia="標楷體" w:hAnsiTheme="minorHAnsi"/>
        </w:rPr>
        <w:t>(</w:t>
      </w:r>
      <w:r w:rsidRPr="00E770FF">
        <w:rPr>
          <w:rFonts w:asciiTheme="minorHAnsi" w:eastAsia="標楷體" w:hAnsiTheme="minorHAnsi"/>
        </w:rPr>
        <w:t>如</w:t>
      </w:r>
      <w:r w:rsidRPr="00E770FF">
        <w:rPr>
          <w:rFonts w:asciiTheme="minorHAnsi" w:eastAsia="標楷體" w:hAnsiTheme="minorHAnsi"/>
        </w:rPr>
        <w:t>:</w:t>
      </w:r>
      <w:r w:rsidRPr="00E770FF">
        <w:rPr>
          <w:rFonts w:asciiTheme="minorHAnsi" w:eastAsia="標楷體" w:hAnsiTheme="minorHAnsi"/>
        </w:rPr>
        <w:t>本期賸餘</w:t>
      </w:r>
      <w:r w:rsidRPr="00E770FF">
        <w:rPr>
          <w:rFonts w:asciiTheme="minorHAnsi" w:eastAsia="標楷體" w:hAnsiTheme="minorHAnsi"/>
        </w:rPr>
        <w:t>(</w:t>
      </w:r>
      <w:r w:rsidRPr="00E770FF">
        <w:rPr>
          <w:rFonts w:asciiTheme="minorHAnsi" w:eastAsia="標楷體" w:hAnsiTheme="minorHAnsi"/>
        </w:rPr>
        <w:t>短絀</w:t>
      </w:r>
      <w:r w:rsidRPr="00E770FF">
        <w:rPr>
          <w:rFonts w:asciiTheme="minorHAnsi" w:eastAsia="標楷體" w:hAnsiTheme="minorHAnsi"/>
        </w:rPr>
        <w:t>)</w:t>
      </w:r>
      <w:r w:rsidRPr="00E770FF">
        <w:rPr>
          <w:rFonts w:asciiTheme="minorHAnsi" w:eastAsia="標楷體" w:hAnsiTheme="minorHAnsi"/>
        </w:rPr>
        <w:t>應結轉至累積餘絀</w:t>
      </w:r>
      <w:r w:rsidRPr="00E770FF">
        <w:rPr>
          <w:rFonts w:asciiTheme="minorHAnsi" w:eastAsia="標楷體" w:hAnsiTheme="minorHAnsi"/>
        </w:rPr>
        <w:t>)</w:t>
      </w:r>
      <w:r w:rsidRPr="00E770FF">
        <w:rPr>
          <w:rFonts w:asciiTheme="minorHAnsi" w:eastAsia="標楷體" w:hAnsiTheme="minorHAnsi"/>
        </w:rPr>
        <w:t>。</w:t>
      </w:r>
    </w:p>
    <w:p w:rsidR="00C76A94" w:rsidRPr="00E770FF" w:rsidRDefault="00C76A94" w:rsidP="00C76A94">
      <w:pPr>
        <w:suppressAutoHyphens/>
        <w:adjustRightInd w:val="0"/>
        <w:ind w:right="-766"/>
        <w:rPr>
          <w:rFonts w:asciiTheme="minorHAnsi" w:eastAsia="標楷體" w:hAnsiTheme="minorHAnsi"/>
        </w:rPr>
      </w:pPr>
    </w:p>
    <w:p w:rsidR="00924976" w:rsidRDefault="00924976" w:rsidP="00924976">
      <w:pPr>
        <w:pStyle w:val="Textbody"/>
        <w:pageBreakBefore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【</w:t>
      </w:r>
      <w:r>
        <w:rPr>
          <w:rFonts w:ascii="標楷體" w:eastAsia="標楷體" w:hAnsi="標楷體"/>
          <w:sz w:val="26"/>
          <w:szCs w:val="26"/>
        </w:rPr>
        <w:t>附件五】</w:t>
      </w:r>
    </w:p>
    <w:p w:rsidR="00924976" w:rsidRDefault="00924976" w:rsidP="00924976">
      <w:pPr>
        <w:rPr>
          <w:rFonts w:ascii="Times New Roman" w:eastAsia="標楷體" w:hAnsi="Times New Roman"/>
          <w:sz w:val="26"/>
          <w:szCs w:val="26"/>
        </w:rPr>
      </w:pPr>
    </w:p>
    <w:p w:rsidR="00C76A94" w:rsidRPr="00E770FF" w:rsidRDefault="00924976" w:rsidP="00924976">
      <w:pPr>
        <w:rPr>
          <w:rFonts w:asciiTheme="minorHAnsi" w:eastAsia="標楷體" w:hAnsiTheme="minorHAnsi"/>
          <w:sz w:val="22"/>
        </w:rPr>
      </w:pPr>
      <w:r>
        <w:rPr>
          <w:rFonts w:ascii="Times New Roman" w:eastAsia="標楷體" w:hAnsi="Times New Roman"/>
          <w:sz w:val="26"/>
          <w:szCs w:val="26"/>
        </w:rPr>
        <w:t>5-</w:t>
      </w:r>
      <w:r w:rsidR="003E2E7B">
        <w:rPr>
          <w:rFonts w:ascii="Times New Roman" w:eastAsia="標楷體" w:hAnsi="Times New Roman" w:hint="eastAsia"/>
          <w:sz w:val="26"/>
          <w:szCs w:val="26"/>
        </w:rPr>
        <w:t>5</w:t>
      </w:r>
      <w:r>
        <w:rPr>
          <w:rFonts w:ascii="Times New Roman" w:eastAsia="標楷體" w:hAnsi="Times New Roman"/>
          <w:sz w:val="26"/>
          <w:szCs w:val="26"/>
        </w:rPr>
        <w:t>、</w:t>
      </w:r>
      <w:r w:rsidR="00C76A94" w:rsidRPr="00924976">
        <w:rPr>
          <w:rFonts w:ascii="Times New Roman" w:eastAsia="標楷體" w:hAnsi="Times New Roman"/>
          <w:sz w:val="26"/>
          <w:szCs w:val="26"/>
        </w:rPr>
        <w:t>現金流量表</w:t>
      </w:r>
    </w:p>
    <w:p w:rsidR="00C76A94" w:rsidRPr="00E770FF" w:rsidRDefault="00C76A94" w:rsidP="00C76A94">
      <w:pPr>
        <w:adjustRightInd w:val="0"/>
        <w:spacing w:line="440" w:lineRule="exact"/>
        <w:jc w:val="center"/>
        <w:rPr>
          <w:rFonts w:asciiTheme="minorHAnsi" w:eastAsia="標楷體" w:hAnsiTheme="minorHAnsi"/>
          <w:b/>
          <w:sz w:val="28"/>
          <w:szCs w:val="28"/>
        </w:rPr>
      </w:pPr>
      <w:r w:rsidRPr="00E770FF">
        <w:rPr>
          <w:rFonts w:asciiTheme="minorHAnsi" w:eastAsia="標楷體" w:hAnsiTheme="minorHAnsi"/>
          <w:b/>
          <w:sz w:val="28"/>
          <w:szCs w:val="28"/>
        </w:rPr>
        <w:t>財團法人</w:t>
      </w:r>
      <w:r w:rsidRPr="00E770FF">
        <w:rPr>
          <w:rFonts w:ascii="標楷體" w:eastAsia="標楷體" w:hAnsi="標楷體" w:hint="eastAsia"/>
          <w:b/>
          <w:sz w:val="28"/>
          <w:szCs w:val="28"/>
        </w:rPr>
        <w:t>○○文化</w:t>
      </w:r>
      <w:r w:rsidRPr="00E770FF">
        <w:rPr>
          <w:rFonts w:asciiTheme="minorHAnsi" w:eastAsia="標楷體" w:hAnsiTheme="minorHAnsi"/>
          <w:b/>
          <w:sz w:val="28"/>
          <w:szCs w:val="28"/>
        </w:rPr>
        <w:t>基金會</w:t>
      </w:r>
    </w:p>
    <w:p w:rsidR="00C76A94" w:rsidRPr="00E770FF" w:rsidRDefault="00C76A94" w:rsidP="00C76A94">
      <w:pPr>
        <w:adjustRightInd w:val="0"/>
        <w:spacing w:line="440" w:lineRule="exact"/>
        <w:jc w:val="center"/>
        <w:rPr>
          <w:rFonts w:asciiTheme="minorHAnsi" w:eastAsia="標楷體" w:hAnsiTheme="minorHAnsi"/>
          <w:b/>
          <w:sz w:val="28"/>
          <w:szCs w:val="28"/>
        </w:rPr>
      </w:pPr>
      <w:r w:rsidRPr="00E770FF">
        <w:rPr>
          <w:rFonts w:asciiTheme="minorHAnsi" w:eastAsia="標楷體" w:hAnsiTheme="minorHAnsi"/>
          <w:b/>
          <w:sz w:val="28"/>
          <w:szCs w:val="28"/>
        </w:rPr>
        <w:t>現金流量表</w:t>
      </w:r>
    </w:p>
    <w:p w:rsidR="00C76A94" w:rsidRPr="00E770FF" w:rsidRDefault="00C76A94" w:rsidP="00C76A94">
      <w:pPr>
        <w:adjustRightInd w:val="0"/>
        <w:spacing w:line="440" w:lineRule="exact"/>
        <w:ind w:rightChars="195" w:right="468"/>
        <w:jc w:val="right"/>
        <w:rPr>
          <w:rFonts w:asciiTheme="minorHAnsi" w:eastAsia="標楷體" w:hAnsiTheme="minorHAnsi"/>
          <w:szCs w:val="20"/>
        </w:rPr>
      </w:pPr>
      <w:r w:rsidRPr="00E770FF">
        <w:rPr>
          <w:rFonts w:asciiTheme="minorHAnsi" w:eastAsia="標楷體" w:hAnsiTheme="minorHAnsi"/>
          <w:szCs w:val="20"/>
        </w:rPr>
        <w:t>中華民國</w:t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sym w:font="Symbol" w:char="F0B4"/>
      </w:r>
      <w:r w:rsidRPr="00E770FF">
        <w:rPr>
          <w:rFonts w:asciiTheme="minorHAnsi" w:eastAsia="標楷體" w:hAnsiTheme="minorHAnsi"/>
          <w:szCs w:val="20"/>
        </w:rPr>
        <w:t>年度</w:t>
      </w:r>
      <w:r w:rsidRPr="00E770FF">
        <w:rPr>
          <w:rFonts w:asciiTheme="minorHAnsi" w:eastAsia="標楷體" w:hAnsiTheme="minorHAnsi"/>
          <w:szCs w:val="20"/>
        </w:rPr>
        <w:t xml:space="preserve">     </w:t>
      </w:r>
      <w:r w:rsidRPr="00E770FF">
        <w:rPr>
          <w:rFonts w:asciiTheme="minorHAnsi" w:eastAsia="標楷體" w:hAnsiTheme="minorHAnsi"/>
          <w:szCs w:val="20"/>
        </w:rPr>
        <w:t xml:space="preserve">　　</w:t>
      </w:r>
      <w:r w:rsidRPr="00E770FF">
        <w:rPr>
          <w:rFonts w:asciiTheme="minorHAnsi" w:eastAsia="標楷體" w:hAnsiTheme="minorHAnsi"/>
          <w:szCs w:val="20"/>
        </w:rPr>
        <w:t xml:space="preserve">       </w:t>
      </w:r>
      <w:r w:rsidRPr="00E770FF">
        <w:rPr>
          <w:rFonts w:asciiTheme="minorHAnsi" w:eastAsia="標楷體" w:hAnsiTheme="minorHAnsi"/>
          <w:szCs w:val="20"/>
        </w:rPr>
        <w:t>單位：新臺幣元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1276"/>
        <w:gridCol w:w="1276"/>
        <w:gridCol w:w="1134"/>
        <w:gridCol w:w="1134"/>
      </w:tblGrid>
      <w:tr w:rsidR="00C76A94" w:rsidRPr="00E770FF" w:rsidTr="00C76A94">
        <w:trPr>
          <w:cantSplit/>
          <w:trHeight w:val="330"/>
        </w:trPr>
        <w:tc>
          <w:tcPr>
            <w:tcW w:w="3954" w:type="dxa"/>
            <w:vMerge w:val="restart"/>
            <w:tcBorders>
              <w:top w:val="single" w:sz="12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exact"/>
              <w:jc w:val="distribute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  <w:r w:rsidRPr="00E770FF">
              <w:rPr>
                <w:rFonts w:asciiTheme="minorHAnsi" w:eastAsia="標楷體" w:hAnsiTheme="minorHAnsi"/>
                <w:sz w:val="22"/>
              </w:rPr>
              <w:t>本年度</w:t>
            </w:r>
          </w:p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  <w:r w:rsidRPr="00E770FF">
              <w:rPr>
                <w:rFonts w:asciiTheme="minorHAnsi" w:eastAsia="標楷體" w:hAnsiTheme="minorHAnsi"/>
                <w:sz w:val="22"/>
              </w:rPr>
              <w:t>決算數</w:t>
            </w:r>
          </w:p>
          <w:p w:rsidR="00C76A94" w:rsidRPr="00E770FF" w:rsidRDefault="00C76A94" w:rsidP="00C76A94">
            <w:pPr>
              <w:adjustRightInd w:val="0"/>
              <w:spacing w:line="240" w:lineRule="exact"/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sz w:val="22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  <w:r w:rsidRPr="00E770FF">
              <w:rPr>
                <w:rFonts w:asciiTheme="minorHAnsi" w:eastAsia="標楷體" w:hAnsiTheme="minorHAnsi" w:hint="eastAsia"/>
                <w:sz w:val="22"/>
              </w:rPr>
              <w:t>上</w:t>
            </w:r>
            <w:r w:rsidRPr="00E770FF">
              <w:rPr>
                <w:rFonts w:asciiTheme="minorHAnsi" w:eastAsia="標楷體" w:hAnsiTheme="minorHAnsi"/>
                <w:sz w:val="22"/>
              </w:rPr>
              <w:t>年度</w:t>
            </w:r>
          </w:p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  <w:r w:rsidRPr="00E770FF">
              <w:rPr>
                <w:rFonts w:asciiTheme="minorHAnsi" w:eastAsia="標楷體" w:hAnsiTheme="minorHAnsi" w:hint="eastAsia"/>
                <w:sz w:val="22"/>
              </w:rPr>
              <w:t>決算</w:t>
            </w:r>
            <w:r w:rsidRPr="00E770FF">
              <w:rPr>
                <w:rFonts w:asciiTheme="minorHAnsi" w:eastAsia="標楷體" w:hAnsiTheme="minorHAnsi"/>
                <w:sz w:val="22"/>
              </w:rPr>
              <w:t>數</w:t>
            </w:r>
          </w:p>
          <w:p w:rsidR="00C76A94" w:rsidRPr="00E770FF" w:rsidRDefault="00C76A94" w:rsidP="00C76A94">
            <w:pPr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sz w:val="22"/>
              </w:rPr>
              <w:t>(2)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exact"/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spacing w:val="14"/>
                <w:sz w:val="20"/>
                <w:szCs w:val="20"/>
              </w:rPr>
              <w:t>比較增</w:t>
            </w:r>
            <w:r w:rsidRPr="00E770FF">
              <w:rPr>
                <w:rFonts w:asciiTheme="minorHAnsi" w:eastAsia="標楷體" w:hAnsiTheme="minorHAnsi"/>
                <w:sz w:val="20"/>
                <w:szCs w:val="20"/>
              </w:rPr>
              <w:t>(</w:t>
            </w:r>
            <w:r w:rsidRPr="00E770FF">
              <w:rPr>
                <w:rFonts w:asciiTheme="minorHAnsi" w:eastAsia="標楷體" w:hAnsiTheme="minorHAnsi"/>
                <w:sz w:val="20"/>
                <w:szCs w:val="20"/>
              </w:rPr>
              <w:t>減</w:t>
            </w:r>
            <w:r w:rsidRPr="00E770FF">
              <w:rPr>
                <w:rFonts w:asciiTheme="minorHAnsi" w:eastAsia="標楷體" w:hAnsiTheme="minorHAnsi"/>
                <w:sz w:val="20"/>
                <w:szCs w:val="20"/>
              </w:rPr>
              <w:t>-)</w:t>
            </w:r>
          </w:p>
        </w:tc>
      </w:tr>
      <w:tr w:rsidR="00C76A94" w:rsidRPr="00E770FF" w:rsidTr="00C76A94">
        <w:trPr>
          <w:cantSplit/>
          <w:trHeight w:val="255"/>
        </w:trPr>
        <w:tc>
          <w:tcPr>
            <w:tcW w:w="3954" w:type="dxa"/>
            <w:vMerge/>
            <w:tcBorders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exact"/>
              <w:jc w:val="distribute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exact"/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金額</w:t>
            </w:r>
          </w:p>
          <w:p w:rsidR="00C76A94" w:rsidRPr="00E770FF" w:rsidRDefault="00C76A94" w:rsidP="00C76A94">
            <w:pPr>
              <w:adjustRightInd w:val="0"/>
              <w:spacing w:line="240" w:lineRule="exact"/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sz w:val="16"/>
                <w:szCs w:val="16"/>
              </w:rPr>
              <w:t>(3)=(1)-(2)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40" w:lineRule="atLeast"/>
              <w:jc w:val="center"/>
              <w:rPr>
                <w:rFonts w:asciiTheme="minorHAnsi" w:eastAsia="標楷體" w:hAnsiTheme="minorHAnsi"/>
                <w:sz w:val="22"/>
              </w:rPr>
            </w:pPr>
            <w:r w:rsidRPr="00E770FF">
              <w:rPr>
                <w:rFonts w:asciiTheme="minorHAnsi" w:eastAsia="標楷體" w:hAnsiTheme="minorHAnsi"/>
                <w:sz w:val="22"/>
              </w:rPr>
              <w:t>％</w:t>
            </w:r>
          </w:p>
          <w:p w:rsidR="00C76A94" w:rsidRPr="00E770FF" w:rsidRDefault="00C76A94" w:rsidP="00C76A94">
            <w:pPr>
              <w:adjustRightInd w:val="0"/>
              <w:spacing w:line="240" w:lineRule="exact"/>
              <w:jc w:val="center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sz w:val="14"/>
                <w:szCs w:val="14"/>
              </w:rPr>
              <w:t>(4)=(3)/(2)*100</w:t>
            </w:r>
          </w:p>
        </w:tc>
      </w:tr>
      <w:tr w:rsidR="00C76A94" w:rsidRPr="00E770FF" w:rsidTr="00C76A94">
        <w:trPr>
          <w:trHeight w:val="361"/>
        </w:trPr>
        <w:tc>
          <w:tcPr>
            <w:tcW w:w="3954" w:type="dxa"/>
            <w:tcBorders>
              <w:top w:val="single" w:sz="6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業務活動之現金流量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</w:tr>
      <w:tr w:rsidR="00C76A94" w:rsidRPr="00E770FF" w:rsidTr="00C76A94">
        <w:trPr>
          <w:trHeight w:val="387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 </w:t>
            </w:r>
            <w:r w:rsidRPr="00E770FF">
              <w:rPr>
                <w:rFonts w:asciiTheme="minorHAnsi" w:eastAsia="標楷體" w:hAnsiTheme="minorHAnsi"/>
              </w:rPr>
              <w:t>稅前賸餘（短絀）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</w:tr>
      <w:tr w:rsidR="00C76A94" w:rsidRPr="00E770FF" w:rsidTr="00C76A94">
        <w:trPr>
          <w:trHeight w:val="260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 </w:t>
            </w:r>
            <w:r w:rsidRPr="00E770FF">
              <w:rPr>
                <w:rFonts w:asciiTheme="minorHAnsi" w:eastAsia="標楷體" w:hAnsiTheme="minorHAnsi"/>
              </w:rPr>
              <w:t>利息股利之調整</w:t>
            </w:r>
          </w:p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 </w:t>
            </w:r>
            <w:r w:rsidRPr="00E770FF">
              <w:rPr>
                <w:rFonts w:asciiTheme="minorHAnsi" w:eastAsia="標楷體" w:hAnsiTheme="minorHAnsi"/>
              </w:rPr>
              <w:t>未計利息股利之稅前賸餘（短絀）</w:t>
            </w:r>
          </w:p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 </w:t>
            </w:r>
            <w:r w:rsidRPr="00E770FF">
              <w:rPr>
                <w:rFonts w:asciiTheme="minorHAnsi" w:eastAsia="標楷體" w:hAnsiTheme="minorHAnsi"/>
              </w:rPr>
              <w:t>調整非現金項目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：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</w:t>
            </w:r>
            <w:r w:rsidRPr="00E770FF">
              <w:rPr>
                <w:rFonts w:asciiTheme="minorHAnsi" w:eastAsia="標楷體" w:hAnsiTheme="minorHAnsi"/>
              </w:rPr>
              <w:t>：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</w:tr>
      <w:tr w:rsidR="00C76A94" w:rsidRPr="00E770FF" w:rsidTr="00C76A94">
        <w:trPr>
          <w:trHeight w:val="401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ind w:leftChars="200" w:left="48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業務活動之淨現金流入（流出）</w:t>
            </w:r>
          </w:p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投資活動之現金流量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</w:rPr>
            </w:pPr>
          </w:p>
        </w:tc>
      </w:tr>
      <w:tr w:rsidR="00C76A94" w:rsidRPr="00E770FF" w:rsidTr="00C76A94">
        <w:trPr>
          <w:trHeight w:val="260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減少流動金融資產</w:t>
            </w:r>
            <w:r w:rsidRPr="00E770FF">
              <w:rPr>
                <w:rFonts w:asciiTheme="minorHAnsi" w:eastAsia="標楷體" w:hAnsiTheme="minorHAnsi" w:hint="eastAsia"/>
                <w:lang w:eastAsia="zh-HK"/>
              </w:rPr>
              <w:t>及短期墊款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減少</w:t>
            </w:r>
            <w:r w:rsidRPr="00E770FF">
              <w:rPr>
                <w:rFonts w:asciiTheme="minorHAnsi" w:eastAsia="標楷體" w:hAnsiTheme="minorHAnsi" w:hint="eastAsia"/>
                <w:lang w:eastAsia="zh-HK"/>
              </w:rPr>
              <w:t>投資、長期應收款、貸款及</w:t>
            </w:r>
            <w:r w:rsidRPr="00E770FF">
              <w:rPr>
                <w:rFonts w:asciiTheme="minorHAnsi" w:eastAsia="標楷體" w:hAnsiTheme="minorHAnsi"/>
              </w:rPr>
              <w:t>準備金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減少</w:t>
            </w:r>
            <w:r w:rsidRPr="00E770FF">
              <w:rPr>
                <w:rFonts w:asciiTheme="minorHAnsi" w:eastAsia="標楷體" w:hAnsiTheme="minorHAnsi"/>
                <w:bCs/>
              </w:rPr>
              <w:t>不動產、廠房及設備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減少無形資產</w:t>
            </w:r>
            <w:r w:rsidRPr="00E770FF">
              <w:rPr>
                <w:rFonts w:asciiTheme="minorHAnsi" w:eastAsia="標楷體" w:hAnsiTheme="minorHAnsi" w:hint="eastAsia"/>
                <w:lang w:eastAsia="zh-HK"/>
              </w:rPr>
              <w:t>及其他資產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</w:t>
            </w:r>
            <w:r w:rsidRPr="00E770FF">
              <w:rPr>
                <w:rFonts w:asciiTheme="minorHAnsi" w:eastAsia="標楷體" w:hAnsiTheme="minorHAnsi"/>
              </w:rPr>
              <w:t>：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</w:t>
            </w:r>
            <w:r w:rsidRPr="00E770FF">
              <w:rPr>
                <w:rFonts w:asciiTheme="minorHAnsi" w:eastAsia="標楷體" w:hAnsiTheme="minorHAnsi"/>
              </w:rPr>
              <w:t>：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260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ind w:leftChars="200" w:left="48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投資活動之淨現金流入（流出）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260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bCs/>
              </w:rPr>
              <w:t>籌</w:t>
            </w:r>
            <w:r w:rsidRPr="00E770FF">
              <w:rPr>
                <w:rFonts w:asciiTheme="minorHAnsi" w:eastAsia="標楷體" w:hAnsiTheme="minorHAnsi"/>
              </w:rPr>
              <w:t>資活動之現金流量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401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增加短期債務</w:t>
            </w:r>
            <w:r w:rsidRPr="00E770FF">
              <w:rPr>
                <w:rFonts w:asciiTheme="minorHAnsi" w:eastAsia="標楷體" w:hAnsiTheme="minorHAnsi" w:hint="eastAsia"/>
                <w:lang w:eastAsia="zh-HK"/>
              </w:rPr>
              <w:t>、流動金融負債</w:t>
            </w:r>
            <w:r w:rsidRPr="00E770FF">
              <w:rPr>
                <w:rFonts w:asciiTheme="minorHAnsi" w:eastAsia="標楷體" w:hAnsiTheme="minorHAnsi"/>
              </w:rPr>
              <w:t>及其他負債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增加長期負債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增加基金及公積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其他</w:t>
            </w:r>
            <w:r w:rsidRPr="00E770FF">
              <w:rPr>
                <w:rFonts w:asciiTheme="minorHAnsi" w:eastAsia="標楷體" w:hAnsiTheme="minorHAnsi"/>
                <w:bCs/>
              </w:rPr>
              <w:t>籌</w:t>
            </w:r>
            <w:r w:rsidRPr="00E770FF">
              <w:rPr>
                <w:rFonts w:asciiTheme="minorHAnsi" w:eastAsia="標楷體" w:hAnsiTheme="minorHAnsi"/>
              </w:rPr>
              <w:t>資活動之現金流入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</w:t>
            </w:r>
            <w:r w:rsidRPr="00E770FF">
              <w:rPr>
                <w:rFonts w:asciiTheme="minorHAnsi" w:eastAsia="標楷體" w:hAnsiTheme="minorHAnsi"/>
              </w:rPr>
              <w:t>：</w:t>
            </w:r>
          </w:p>
          <w:p w:rsidR="00C76A94" w:rsidRPr="00E770FF" w:rsidRDefault="00C76A94" w:rsidP="00C76A94">
            <w:pPr>
              <w:adjustRightInd w:val="0"/>
              <w:spacing w:line="260" w:lineRule="exact"/>
              <w:ind w:leftChars="100" w:left="24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 xml:space="preserve"> </w:t>
            </w:r>
            <w:r w:rsidRPr="00E770FF">
              <w:rPr>
                <w:rFonts w:asciiTheme="minorHAnsi" w:eastAsia="標楷體" w:hAnsiTheme="minorHAnsi"/>
              </w:rPr>
              <w:t>：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20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323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ind w:leftChars="200" w:left="480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  <w:bCs/>
              </w:rPr>
              <w:t>籌</w:t>
            </w:r>
            <w:r w:rsidRPr="00E770FF">
              <w:rPr>
                <w:rFonts w:asciiTheme="minorHAnsi" w:eastAsia="標楷體" w:hAnsiTheme="minorHAnsi"/>
              </w:rPr>
              <w:t>資活動之淨現金流入（流出）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Cs w:val="20"/>
              </w:rPr>
            </w:pPr>
          </w:p>
        </w:tc>
      </w:tr>
      <w:tr w:rsidR="00C76A94" w:rsidRPr="00E770FF" w:rsidTr="00C76A94">
        <w:trPr>
          <w:trHeight w:val="425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</w:p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現金及約當現金之淨增（淨減）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</w:tr>
      <w:tr w:rsidR="00C76A94" w:rsidRPr="00E770FF" w:rsidTr="00C76A94">
        <w:trPr>
          <w:trHeight w:val="335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期初現金及約當現金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30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</w:tr>
      <w:tr w:rsidR="00C76A94" w:rsidRPr="00E770FF" w:rsidTr="00C76A94">
        <w:trPr>
          <w:trHeight w:val="283"/>
        </w:trPr>
        <w:tc>
          <w:tcPr>
            <w:tcW w:w="3954" w:type="dxa"/>
            <w:tcBorders>
              <w:top w:val="nil"/>
              <w:bottom w:val="single" w:sz="18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80" w:lineRule="exact"/>
              <w:jc w:val="both"/>
              <w:rPr>
                <w:rFonts w:asciiTheme="minorHAnsi" w:eastAsia="標楷體" w:hAnsiTheme="minorHAnsi"/>
              </w:rPr>
            </w:pPr>
            <w:r w:rsidRPr="00E770FF">
              <w:rPr>
                <w:rFonts w:asciiTheme="minorHAnsi" w:eastAsia="標楷體" w:hAnsiTheme="minorHAnsi"/>
              </w:rPr>
              <w:t>期末現金及約當現金</w:t>
            </w:r>
          </w:p>
        </w:tc>
        <w:tc>
          <w:tcPr>
            <w:tcW w:w="1276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C76A94" w:rsidRPr="00E770FF" w:rsidRDefault="00C76A94" w:rsidP="00C76A94">
            <w:pPr>
              <w:adjustRightInd w:val="0"/>
              <w:spacing w:line="280" w:lineRule="exact"/>
              <w:jc w:val="both"/>
              <w:rPr>
                <w:rFonts w:asciiTheme="minorHAnsi" w:eastAsia="標楷體" w:hAnsiTheme="minorHAnsi"/>
                <w:w w:val="150"/>
                <w:sz w:val="18"/>
                <w:szCs w:val="20"/>
              </w:rPr>
            </w:pPr>
          </w:p>
        </w:tc>
      </w:tr>
    </w:tbl>
    <w:p w:rsidR="00C76A94" w:rsidRPr="00E770FF" w:rsidRDefault="00C76A94" w:rsidP="00C76A94">
      <w:pPr>
        <w:pStyle w:val="Textbody"/>
        <w:spacing w:afterLines="50" w:after="120" w:line="280" w:lineRule="exact"/>
        <w:rPr>
          <w:rFonts w:ascii="標楷體" w:eastAsia="標楷體" w:hAnsi="標楷體"/>
        </w:rPr>
      </w:pPr>
      <w:r w:rsidRPr="00E770FF">
        <w:rPr>
          <w:rFonts w:ascii="標楷體" w:eastAsia="標楷體" w:hAnsi="標楷體"/>
        </w:rPr>
        <w:t xml:space="preserve">董事長：   </w:t>
      </w:r>
      <w:r w:rsidRPr="00E770FF">
        <w:rPr>
          <w:rFonts w:ascii="標楷體" w:eastAsia="標楷體" w:hAnsi="標楷體" w:hint="eastAsia"/>
        </w:rPr>
        <w:t xml:space="preserve">  </w:t>
      </w:r>
      <w:r w:rsidRPr="00E770FF">
        <w:rPr>
          <w:rFonts w:ascii="標楷體" w:eastAsia="標楷體" w:hAnsi="標楷體"/>
        </w:rPr>
        <w:t xml:space="preserve">        </w:t>
      </w:r>
      <w:r w:rsidRPr="00E770FF">
        <w:rPr>
          <w:rFonts w:ascii="標楷體" w:eastAsia="標楷體" w:hAnsi="標楷體" w:hint="eastAsia"/>
        </w:rPr>
        <w:t xml:space="preserve">   </w:t>
      </w:r>
      <w:r w:rsidRPr="00E770FF">
        <w:rPr>
          <w:rFonts w:ascii="標楷體" w:eastAsia="標楷體" w:hAnsi="標楷體"/>
        </w:rPr>
        <w:t xml:space="preserve"> </w:t>
      </w:r>
      <w:r w:rsidRPr="00E770FF">
        <w:rPr>
          <w:rFonts w:ascii="標楷體" w:eastAsia="標楷體" w:hAnsi="標楷體" w:hint="eastAsia"/>
        </w:rPr>
        <w:t xml:space="preserve">      </w:t>
      </w:r>
      <w:r w:rsidRPr="00E770FF">
        <w:rPr>
          <w:rFonts w:ascii="標楷體" w:eastAsia="標楷體" w:hAnsi="標楷體"/>
        </w:rPr>
        <w:t xml:space="preserve">   審核：         </w:t>
      </w:r>
      <w:r w:rsidRPr="00E770FF">
        <w:rPr>
          <w:rFonts w:ascii="標楷體" w:eastAsia="標楷體" w:hAnsi="標楷體" w:hint="eastAsia"/>
        </w:rPr>
        <w:t xml:space="preserve">    </w:t>
      </w:r>
      <w:r w:rsidRPr="00E770FF">
        <w:rPr>
          <w:rFonts w:ascii="標楷體" w:eastAsia="標楷體" w:hAnsi="標楷體"/>
        </w:rPr>
        <w:t xml:space="preserve">      製表：</w:t>
      </w:r>
    </w:p>
    <w:p w:rsidR="00C76A94" w:rsidRPr="00E770FF" w:rsidRDefault="00C76A94" w:rsidP="00C76A94">
      <w:pPr>
        <w:suppressAutoHyphens/>
        <w:spacing w:line="240" w:lineRule="exact"/>
        <w:ind w:left="1135" w:right="-99" w:hangingChars="473" w:hanging="1135"/>
        <w:rPr>
          <w:rFonts w:asciiTheme="minorHAnsi" w:eastAsia="標楷體" w:hAnsiTheme="minorHAnsi"/>
        </w:rPr>
      </w:pPr>
      <w:r w:rsidRPr="00E770FF">
        <w:rPr>
          <w:rFonts w:asciiTheme="minorHAnsi" w:eastAsia="標楷體" w:hAnsiTheme="minorHAnsi"/>
        </w:rPr>
        <w:t>編製說明：</w:t>
      </w:r>
      <w:r w:rsidRPr="00E770FF">
        <w:rPr>
          <w:rFonts w:asciiTheme="minorHAnsi" w:eastAsia="標楷體" w:hAnsiTheme="minorHAnsi"/>
        </w:rPr>
        <w:t>1.</w:t>
      </w:r>
      <w:r w:rsidRPr="00E770FF">
        <w:rPr>
          <w:rFonts w:asciiTheme="minorHAnsi" w:eastAsia="標楷體" w:hAnsiTheme="minorHAnsi"/>
        </w:rPr>
        <w:t>本表係採現金及約當現金基礎，包括現金及自投資日起</w:t>
      </w:r>
      <w:r w:rsidRPr="00E770FF">
        <w:rPr>
          <w:rFonts w:asciiTheme="minorHAnsi" w:eastAsia="標楷體" w:hAnsiTheme="minorHAnsi"/>
        </w:rPr>
        <w:t>3</w:t>
      </w:r>
      <w:r w:rsidRPr="00E770FF">
        <w:rPr>
          <w:rFonts w:asciiTheme="minorHAnsi" w:eastAsia="標楷體" w:hAnsiTheme="minorHAnsi"/>
        </w:rPr>
        <w:t>個月內到期或</w:t>
      </w:r>
      <w:r w:rsidRPr="00E770FF">
        <w:rPr>
          <w:rFonts w:asciiTheme="minorHAnsi" w:eastAsia="標楷體" w:hAnsiTheme="minorHAnsi"/>
        </w:rPr>
        <w:t xml:space="preserve"> </w:t>
      </w:r>
    </w:p>
    <w:p w:rsidR="00C76A94" w:rsidRPr="00E770FF" w:rsidRDefault="00C76A94" w:rsidP="00C76A94">
      <w:pPr>
        <w:suppressAutoHyphens/>
        <w:spacing w:line="240" w:lineRule="exact"/>
        <w:ind w:left="1135" w:right="-341" w:hangingChars="473" w:hanging="1135"/>
        <w:rPr>
          <w:rFonts w:asciiTheme="minorHAnsi" w:eastAsia="標楷體" w:hAnsiTheme="minorHAnsi"/>
        </w:rPr>
      </w:pPr>
      <w:r w:rsidRPr="00E770FF">
        <w:rPr>
          <w:rFonts w:asciiTheme="minorHAnsi" w:eastAsia="標楷體" w:hAnsiTheme="minorHAnsi"/>
        </w:rPr>
        <w:t xml:space="preserve">            </w:t>
      </w:r>
      <w:r w:rsidRPr="00E770FF">
        <w:rPr>
          <w:rFonts w:asciiTheme="minorHAnsi" w:eastAsia="標楷體" w:hAnsiTheme="minorHAnsi"/>
        </w:rPr>
        <w:t>清償之債權證券等。</w:t>
      </w:r>
    </w:p>
    <w:p w:rsidR="00C76A94" w:rsidRPr="00E770FF" w:rsidRDefault="00C76A94" w:rsidP="00C76A94">
      <w:pPr>
        <w:suppressAutoHyphens/>
        <w:spacing w:line="240" w:lineRule="exact"/>
        <w:ind w:left="1416" w:right="226" w:hangingChars="590" w:hanging="1416"/>
        <w:rPr>
          <w:rFonts w:asciiTheme="minorHAnsi" w:eastAsia="標楷體" w:hAnsiTheme="minorHAnsi"/>
          <w:sz w:val="28"/>
          <w:szCs w:val="28"/>
        </w:rPr>
      </w:pPr>
      <w:r w:rsidRPr="00E770FF">
        <w:rPr>
          <w:rFonts w:asciiTheme="minorHAnsi" w:eastAsia="標楷體" w:hAnsiTheme="minorHAnsi"/>
        </w:rPr>
        <w:t xml:space="preserve">          2.</w:t>
      </w:r>
      <w:r w:rsidRPr="00E770FF">
        <w:rPr>
          <w:rFonts w:asciiTheme="minorHAnsi" w:eastAsia="標楷體" w:hAnsiTheme="minorHAnsi"/>
        </w:rPr>
        <w:t>基於充分揭露原則之考量，應於附註說明不影響現金流量之投資及籌資活動。</w:t>
      </w:r>
    </w:p>
    <w:p w:rsidR="003A4E4D" w:rsidRDefault="00FE14D9">
      <w:pPr>
        <w:pStyle w:val="Textbody"/>
        <w:pageBreakBefore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【附件五】</w:t>
      </w:r>
    </w:p>
    <w:p w:rsidR="003A4E4D" w:rsidRDefault="003A4E4D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3A4E4D" w:rsidRDefault="00FE14D9">
      <w:pPr>
        <w:pStyle w:val="Textbody"/>
        <w:spacing w:line="0" w:lineRule="atLeas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5-</w:t>
      </w:r>
      <w:r w:rsidR="003E2E7B">
        <w:rPr>
          <w:rFonts w:ascii="Times New Roman" w:eastAsia="標楷體" w:hAnsi="Times New Roman" w:hint="eastAsia"/>
          <w:sz w:val="26"/>
          <w:szCs w:val="26"/>
        </w:rPr>
        <w:t>6</w:t>
      </w:r>
      <w:r>
        <w:rPr>
          <w:rFonts w:ascii="Times New Roman" w:eastAsia="標楷體" w:hAnsi="Times New Roman"/>
          <w:sz w:val="26"/>
          <w:szCs w:val="26"/>
        </w:rPr>
        <w:t>、財產清冊</w:t>
      </w: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FE14D9">
      <w:pPr>
        <w:pStyle w:val="Textbody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財團法人○○文化基金會財產清冊</w:t>
      </w:r>
    </w:p>
    <w:p w:rsidR="003A4E4D" w:rsidRDefault="00FE14D9">
      <w:pPr>
        <w:pStyle w:val="Textbody"/>
        <w:ind w:firstLine="641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szCs w:val="24"/>
        </w:rPr>
        <w:t>填報日期：  年  月  日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334"/>
        <w:gridCol w:w="1620"/>
        <w:gridCol w:w="1429"/>
        <w:gridCol w:w="1620"/>
        <w:gridCol w:w="1620"/>
      </w:tblGrid>
      <w:tr w:rsidR="003A4E4D">
        <w:trPr>
          <w:trHeight w:val="759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</w:p>
          <w:p w:rsidR="003A4E4D" w:rsidRDefault="00FE14D9">
            <w:pPr>
              <w:pStyle w:val="Textbody"/>
              <w:ind w:hang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(新臺幣元 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A4E4D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經法院登記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7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未經法院登記</w:t>
            </w:r>
          </w:p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cantSplit/>
          <w:trHeight w:val="281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trHeight w:val="387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hanging="1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E4D" w:rsidRDefault="003A4E4D">
            <w:pPr>
              <w:pStyle w:val="Textbody"/>
              <w:ind w:firstLine="4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A4E4D" w:rsidRDefault="003A4E4D">
      <w:pPr>
        <w:pStyle w:val="Textbody"/>
        <w:ind w:left="1257" w:hanging="283"/>
        <w:rPr>
          <w:rFonts w:ascii="標楷體" w:eastAsia="標楷體" w:hAnsi="標楷體"/>
          <w:szCs w:val="24"/>
        </w:rPr>
      </w:pPr>
    </w:p>
    <w:p w:rsidR="003A4E4D" w:rsidRDefault="00FE14D9">
      <w:pPr>
        <w:pStyle w:val="Textbody"/>
        <w:ind w:left="189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說明：</w:t>
      </w:r>
    </w:p>
    <w:p w:rsidR="003A4E4D" w:rsidRDefault="00FE14D9">
      <w:pPr>
        <w:pStyle w:val="Textbody"/>
        <w:ind w:left="189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1.財產種類包括動產及不動產，並依「經法院登記」及「未經法院登記」之財產內容分別填報，且每一財產須詳填財產清冊明細表。</w:t>
      </w:r>
    </w:p>
    <w:p w:rsidR="003A4E4D" w:rsidRDefault="00FE14D9">
      <w:pPr>
        <w:pStyle w:val="Textbody"/>
        <w:ind w:left="189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2.動產名稱含儲存銀行之現金、上市股票、公債等；不動產名稱含土地及建物。</w:t>
      </w:r>
    </w:p>
    <w:p w:rsidR="003A4E4D" w:rsidRDefault="00FE14D9">
      <w:pPr>
        <w:pStyle w:val="Textbody"/>
        <w:ind w:left="189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3.財產憑據影本連同清冊附送備查。財產證明請向存放行庫申請開立存款餘額證明書，定期存款可直接影印定存單，但須在有效存放日期內。</w:t>
      </w:r>
    </w:p>
    <w:p w:rsidR="003A4E4D" w:rsidRDefault="00FE14D9">
      <w:pPr>
        <w:pStyle w:val="Textbody"/>
        <w:ind w:left="189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4.上表中，經法院登記之財產「小計」欄之金額應與法人登記證書所載之「財產總額」欄之金額相同。</w:t>
      </w:r>
    </w:p>
    <w:p w:rsidR="003A4E4D" w:rsidRDefault="00FE14D9">
      <w:pPr>
        <w:pStyle w:val="Textbody"/>
        <w:ind w:left="189" w:hanging="283"/>
      </w:pPr>
      <w:r>
        <w:rPr>
          <w:rFonts w:ascii="標楷體" w:eastAsia="標楷體" w:hAnsi="標楷體"/>
          <w:szCs w:val="24"/>
        </w:rPr>
        <w:t>5.本表各欄如不敷填表，請依實際需要自行增列。</w:t>
      </w: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FE14D9">
      <w:pPr>
        <w:pStyle w:val="Textbody"/>
        <w:pageBreakBefore/>
        <w:spacing w:line="0" w:lineRule="atLeast"/>
        <w:jc w:val="both"/>
      </w:pPr>
      <w:r>
        <w:rPr>
          <w:rFonts w:ascii="標楷體" w:eastAsia="標楷體" w:hAnsi="標楷體"/>
          <w:sz w:val="26"/>
          <w:szCs w:val="26"/>
        </w:rPr>
        <w:lastRenderedPageBreak/>
        <w:t>【附件五】</w:t>
      </w:r>
    </w:p>
    <w:p w:rsidR="003A4E4D" w:rsidRDefault="003A4E4D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3A4E4D" w:rsidRDefault="00FE14D9">
      <w:pPr>
        <w:pStyle w:val="Textbody"/>
        <w:spacing w:line="0" w:lineRule="atLeas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5-</w:t>
      </w:r>
      <w:r w:rsidR="003E2E7B">
        <w:rPr>
          <w:rFonts w:ascii="Times New Roman" w:eastAsia="標楷體" w:hAnsi="Times New Roman" w:hint="eastAsia"/>
          <w:sz w:val="26"/>
          <w:szCs w:val="26"/>
        </w:rPr>
        <w:t>7</w:t>
      </w:r>
      <w:r>
        <w:rPr>
          <w:rFonts w:ascii="Times New Roman" w:eastAsia="標楷體" w:hAnsi="Times New Roman"/>
          <w:sz w:val="26"/>
          <w:szCs w:val="26"/>
        </w:rPr>
        <w:t>、財產清冊明細表</w:t>
      </w: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FE14D9">
      <w:pPr>
        <w:pStyle w:val="Textbody"/>
        <w:jc w:val="center"/>
      </w:pPr>
      <w:r>
        <w:rPr>
          <w:rFonts w:ascii="標楷體" w:eastAsia="標楷體" w:hAnsi="標楷體"/>
          <w:b/>
          <w:sz w:val="32"/>
        </w:rPr>
        <w:t>財團法人○○文化基金會財產清冊明細表</w:t>
      </w:r>
    </w:p>
    <w:p w:rsidR="003A4E4D" w:rsidRDefault="00FE14D9">
      <w:pPr>
        <w:pStyle w:val="Textbody"/>
        <w:ind w:left="972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填報日期：  年  月  日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64"/>
        <w:gridCol w:w="708"/>
        <w:gridCol w:w="1701"/>
        <w:gridCol w:w="1247"/>
        <w:gridCol w:w="1247"/>
        <w:gridCol w:w="1247"/>
        <w:gridCol w:w="1247"/>
      </w:tblGrid>
      <w:tr w:rsidR="003A4E4D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</w:p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(新臺幣元)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取得來源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存放地點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財產編號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   註</w:t>
            </w:r>
          </w:p>
        </w:tc>
      </w:tr>
      <w:tr w:rsidR="003A4E4D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3A4E4D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:rsidR="003A4E4D" w:rsidRDefault="003A4E4D">
      <w:pPr>
        <w:pStyle w:val="Textbody"/>
        <w:ind w:firstLine="480"/>
        <w:rPr>
          <w:rFonts w:ascii="標楷體" w:eastAsia="標楷體" w:hAnsi="標楷體"/>
          <w:szCs w:val="24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pageBreakBefore/>
        <w:widowControl/>
        <w:rPr>
          <w:rFonts w:ascii="Times New Roman" w:eastAsia="標楷體" w:hAnsi="Times New Roman"/>
        </w:rPr>
      </w:pPr>
    </w:p>
    <w:p w:rsidR="003A4E4D" w:rsidRDefault="00FE14D9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【附件五】</w:t>
      </w:r>
    </w:p>
    <w:p w:rsidR="003A4E4D" w:rsidRDefault="003A4E4D">
      <w:pPr>
        <w:pStyle w:val="Textbody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3A4E4D" w:rsidRDefault="00FE14D9">
      <w:pPr>
        <w:pStyle w:val="Textbody"/>
        <w:spacing w:line="0" w:lineRule="atLeas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5-</w:t>
      </w:r>
      <w:r w:rsidR="003E2E7B">
        <w:rPr>
          <w:rFonts w:ascii="Times New Roman" w:eastAsia="標楷體" w:hAnsi="Times New Roman" w:hint="eastAsia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、長期投資明細表</w:t>
      </w: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FE14D9">
      <w:pPr>
        <w:pStyle w:val="Textbody"/>
        <w:jc w:val="center"/>
      </w:pPr>
      <w:r>
        <w:rPr>
          <w:rFonts w:ascii="標楷體" w:eastAsia="標楷體" w:hAnsi="標楷體"/>
          <w:b/>
          <w:sz w:val="32"/>
        </w:rPr>
        <w:t>財團法人○○文化基金會長期投資明細表</w:t>
      </w:r>
    </w:p>
    <w:p w:rsidR="003A4E4D" w:rsidRDefault="003A4E4D">
      <w:pPr>
        <w:pStyle w:val="Textbody"/>
        <w:rPr>
          <w:rFonts w:ascii="標楷體" w:eastAsia="標楷體" w:hAnsi="標楷體"/>
        </w:rPr>
      </w:pPr>
    </w:p>
    <w:tbl>
      <w:tblPr>
        <w:tblW w:w="90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3"/>
        <w:gridCol w:w="1562"/>
        <w:gridCol w:w="851"/>
        <w:gridCol w:w="992"/>
        <w:gridCol w:w="1088"/>
        <w:gridCol w:w="1745"/>
        <w:gridCol w:w="757"/>
      </w:tblGrid>
      <w:tr w:rsidR="003A4E4D">
        <w:trPr>
          <w:trHeight w:val="203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發行公司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憑單編號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法院登記財產總額申報金額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4D" w:rsidRDefault="00FE14D9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A4E4D">
        <w:trPr>
          <w:trHeight w:val="202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(基金.股票)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FE14D9">
            <w:pPr>
              <w:pStyle w:val="Textbody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(股/張)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37F" w:rsidRDefault="0086237F">
            <w:pPr>
              <w:widowControl/>
            </w:pPr>
          </w:p>
        </w:tc>
      </w:tr>
      <w:tr w:rsidR="003A4E4D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A4E4D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A4E4D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A4E4D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A4E4D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4D" w:rsidRDefault="003A4E4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3A4E4D" w:rsidRDefault="003A4E4D">
      <w:pPr>
        <w:pStyle w:val="Textbody"/>
      </w:pPr>
    </w:p>
    <w:p w:rsidR="003A4E4D" w:rsidRDefault="003A4E4D">
      <w:pPr>
        <w:pStyle w:val="Textbody"/>
      </w:pPr>
    </w:p>
    <w:p w:rsidR="003A4E4D" w:rsidRDefault="003A4E4D">
      <w:pPr>
        <w:pStyle w:val="Textbody"/>
        <w:spacing w:line="0" w:lineRule="atLeast"/>
        <w:jc w:val="both"/>
        <w:rPr>
          <w:rFonts w:ascii="Times New Roman" w:eastAsia="標楷體" w:hAnsi="Times New Roman"/>
          <w:shd w:val="clear" w:color="auto" w:fill="FFFF00"/>
        </w:rPr>
      </w:pPr>
    </w:p>
    <w:p w:rsidR="003A4E4D" w:rsidRDefault="003A4E4D">
      <w:pPr>
        <w:pStyle w:val="Textbody"/>
        <w:spacing w:line="240" w:lineRule="atLeast"/>
        <w:rPr>
          <w:rFonts w:ascii="標楷體" w:eastAsia="標楷體" w:hAnsi="標楷體"/>
          <w:kern w:val="0"/>
          <w:sz w:val="32"/>
          <w:szCs w:val="32"/>
        </w:rPr>
      </w:pPr>
    </w:p>
    <w:p w:rsidR="003A4E4D" w:rsidRDefault="003A4E4D">
      <w:pPr>
        <w:pStyle w:val="Textbody"/>
      </w:pPr>
    </w:p>
    <w:sectPr w:rsidR="003A4E4D">
      <w:headerReference w:type="default" r:id="rId9"/>
      <w:footerReference w:type="default" r:id="rId10"/>
      <w:pgSz w:w="11907" w:h="16840"/>
      <w:pgMar w:top="1417" w:right="1134" w:bottom="1190" w:left="1134" w:header="113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7D" w:rsidRDefault="009E387D">
      <w:r>
        <w:separator/>
      </w:r>
    </w:p>
  </w:endnote>
  <w:endnote w:type="continuationSeparator" w:id="0">
    <w:p w:rsidR="009E387D" w:rsidRDefault="009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文鼎中楷">
    <w:charset w:val="88"/>
    <w:family w:val="modern"/>
    <w:pitch w:val="fixed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DFKaiShu-SB-Estd-BF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94" w:rsidRDefault="00C76A9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612A">
      <w:rPr>
        <w:noProof/>
        <w:lang w:val="zh-TW"/>
      </w:rPr>
      <w:t>2</w:t>
    </w:r>
    <w:r>
      <w:rPr>
        <w:lang w:val="zh-TW"/>
      </w:rPr>
      <w:fldChar w:fldCharType="end"/>
    </w:r>
  </w:p>
  <w:p w:rsidR="00C76A94" w:rsidRDefault="00C76A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94" w:rsidRDefault="00C76A9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612A">
      <w:rPr>
        <w:noProof/>
        <w:lang w:val="zh-TW"/>
      </w:rPr>
      <w:t>8</w:t>
    </w:r>
    <w:r>
      <w:rPr>
        <w:lang w:val="zh-TW"/>
      </w:rPr>
      <w:fldChar w:fldCharType="end"/>
    </w:r>
  </w:p>
  <w:p w:rsidR="00C76A94" w:rsidRDefault="00C76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7D" w:rsidRDefault="009E387D">
      <w:r>
        <w:rPr>
          <w:color w:val="000000"/>
        </w:rPr>
        <w:separator/>
      </w:r>
    </w:p>
  </w:footnote>
  <w:footnote w:type="continuationSeparator" w:id="0">
    <w:p w:rsidR="009E387D" w:rsidRDefault="009E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94" w:rsidRDefault="00C76A94">
    <w:pPr>
      <w:pStyle w:val="a5"/>
      <w:jc w:val="right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94" w:rsidRDefault="00C76A94">
    <w:pPr>
      <w:pStyle w:val="a5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7E3"/>
    <w:multiLevelType w:val="multilevel"/>
    <w:tmpl w:val="C448B68A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5650F8"/>
    <w:multiLevelType w:val="multilevel"/>
    <w:tmpl w:val="DC10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D"/>
    <w:rsid w:val="0009612A"/>
    <w:rsid w:val="000A3459"/>
    <w:rsid w:val="000F2D4F"/>
    <w:rsid w:val="00247BA5"/>
    <w:rsid w:val="003A4E4D"/>
    <w:rsid w:val="003E2E7B"/>
    <w:rsid w:val="00463E14"/>
    <w:rsid w:val="00652FF6"/>
    <w:rsid w:val="0070028C"/>
    <w:rsid w:val="0086237F"/>
    <w:rsid w:val="00924976"/>
    <w:rsid w:val="009D30EB"/>
    <w:rsid w:val="009E387D"/>
    <w:rsid w:val="00A32EA9"/>
    <w:rsid w:val="00BC23D9"/>
    <w:rsid w:val="00C76A94"/>
    <w:rsid w:val="00E151D2"/>
    <w:rsid w:val="00F57B9C"/>
    <w:rsid w:val="00F83A69"/>
    <w:rsid w:val="00FE14D9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3AE7A-8063-42E0-985A-CEB5501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">
    <w:name w:val="List Bullet"/>
    <w:basedOn w:val="Textbody"/>
    <w:pPr>
      <w:numPr>
        <w:numId w:val="1"/>
      </w:numPr>
    </w:pPr>
  </w:style>
  <w:style w:type="paragraph" w:styleId="aa">
    <w:name w:val="No Spacing"/>
    <w:pPr>
      <w:widowControl w:val="0"/>
      <w:suppressAutoHyphens/>
    </w:pPr>
  </w:style>
  <w:style w:type="paragraph" w:customStyle="1" w:styleId="ab">
    <w:name w:val="壹、內文"/>
    <w:basedOn w:val="Textbody"/>
    <w:pPr>
      <w:spacing w:line="520" w:lineRule="exact"/>
      <w:ind w:firstLine="520"/>
      <w:jc w:val="both"/>
    </w:pPr>
    <w:rPr>
      <w:rFonts w:ascii="Times New Roman" w:eastAsia="標楷體" w:hAnsi="Times New Roman"/>
      <w:sz w:val="26"/>
      <w:szCs w:val="26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c">
    <w:name w:val="Revision"/>
    <w:pPr>
      <w:suppressAutoHyphens/>
    </w:pPr>
  </w:style>
  <w:style w:type="paragraph" w:styleId="ad">
    <w:name w:val="endnote text"/>
    <w:basedOn w:val="Textbody"/>
    <w:pPr>
      <w:snapToGrid w:val="0"/>
    </w:pPr>
  </w:style>
  <w:style w:type="paragraph" w:styleId="ae">
    <w:name w:val="caption"/>
    <w:basedOn w:val="Textbody"/>
    <w:next w:val="Textbody"/>
    <w:rPr>
      <w:sz w:val="20"/>
      <w:szCs w:val="20"/>
    </w:rPr>
  </w:style>
  <w:style w:type="paragraph" w:customStyle="1" w:styleId="ContentsHeading">
    <w:name w:val="Contents Heading"/>
    <w:basedOn w:val="1"/>
    <w:next w:val="Textbody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2">
    <w:name w:val="Contents 2"/>
    <w:basedOn w:val="Textbody"/>
    <w:next w:val="Textbody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customStyle="1" w:styleId="Contents1">
    <w:name w:val="Contents 1"/>
    <w:basedOn w:val="Textbody"/>
    <w:next w:val="Textbody"/>
    <w:autoRedefine/>
    <w:pPr>
      <w:widowControl/>
      <w:spacing w:after="100" w:line="256" w:lineRule="auto"/>
    </w:pPr>
    <w:rPr>
      <w:kern w:val="0"/>
      <w:sz w:val="22"/>
    </w:rPr>
  </w:style>
  <w:style w:type="paragraph" w:customStyle="1" w:styleId="Contents3">
    <w:name w:val="Contents 3"/>
    <w:basedOn w:val="Textbody"/>
    <w:next w:val="Textbody"/>
    <w:autoRedefine/>
    <w:pPr>
      <w:widowControl/>
      <w:spacing w:after="100" w:line="256" w:lineRule="auto"/>
      <w:ind w:left="440"/>
    </w:pPr>
    <w:rPr>
      <w:kern w:val="0"/>
      <w:sz w:val="22"/>
    </w:rPr>
  </w:style>
  <w:style w:type="paragraph" w:customStyle="1" w:styleId="10">
    <w:name w:val="字元1 字元 字元 字元 字元 字元 字元 字元 字元 字元"/>
    <w:basedOn w:val="Textbody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">
    <w:name w:val="附件一"/>
    <w:basedOn w:val="Textbody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spacing w:after="120"/>
      <w:jc w:val="both"/>
    </w:pPr>
    <w:rPr>
      <w:rFonts w:ascii="@文鼎中楷" w:eastAsia="@文鼎中楷" w:hAnsi="@文鼎中楷"/>
      <w:kern w:val="0"/>
      <w:sz w:val="28"/>
      <w:szCs w:val="20"/>
    </w:rPr>
  </w:style>
  <w:style w:type="paragraph" w:styleId="af0">
    <w:name w:val="Body Text Indent"/>
    <w:basedOn w:val="Textbody"/>
    <w:pPr>
      <w:ind w:left="546" w:hanging="546"/>
    </w:pPr>
    <w:rPr>
      <w:rFonts w:ascii="新細明體" w:hAnsi="新細明體" w:cs="新細明體"/>
      <w:kern w:val="0"/>
      <w:sz w:val="28"/>
      <w:szCs w:val="24"/>
    </w:rPr>
  </w:style>
  <w:style w:type="paragraph" w:styleId="af1">
    <w:name w:val="Body Text"/>
    <w:basedOn w:val="Textbody"/>
    <w:pPr>
      <w:jc w:val="center"/>
    </w:pPr>
    <w:rPr>
      <w:rFonts w:ascii="標楷體" w:eastAsia="標楷體" w:hAnsi="標楷體" w:cs="新細明體"/>
      <w:b/>
      <w:bCs/>
      <w:kern w:val="0"/>
      <w:sz w:val="40"/>
      <w:szCs w:val="36"/>
    </w:rPr>
  </w:style>
  <w:style w:type="paragraph" w:styleId="2">
    <w:name w:val="Body Text Indent 2"/>
    <w:basedOn w:val="Textbody"/>
    <w:pPr>
      <w:tabs>
        <w:tab w:val="left" w:pos="938"/>
        <w:tab w:val="left" w:pos="1106"/>
      </w:tabs>
      <w:ind w:left="1141" w:hanging="1098"/>
      <w:jc w:val="both"/>
    </w:pPr>
    <w:rPr>
      <w:rFonts w:ascii="標楷體" w:eastAsia="標楷體" w:hAnsi="標楷體" w:cs="新細明體"/>
      <w:kern w:val="0"/>
      <w:sz w:val="36"/>
      <w:szCs w:val="24"/>
    </w:rPr>
  </w:style>
  <w:style w:type="paragraph" w:styleId="3">
    <w:name w:val="Body Text Indent 3"/>
    <w:basedOn w:val="Textbody"/>
    <w:pPr>
      <w:tabs>
        <w:tab w:val="left" w:pos="938"/>
        <w:tab w:val="left" w:pos="1064"/>
        <w:tab w:val="left" w:pos="1106"/>
      </w:tabs>
      <w:ind w:left="1019" w:hanging="976"/>
      <w:jc w:val="both"/>
    </w:pPr>
    <w:rPr>
      <w:rFonts w:ascii="標楷體" w:eastAsia="標楷體" w:hAnsi="標楷體" w:cs="新細明體"/>
      <w:kern w:val="0"/>
      <w:sz w:val="32"/>
      <w:szCs w:val="24"/>
    </w:rPr>
  </w:style>
  <w:style w:type="paragraph" w:styleId="af2">
    <w:name w:val="Block Text"/>
    <w:basedOn w:val="Textbody"/>
    <w:pPr>
      <w:spacing w:line="240" w:lineRule="atLeast"/>
      <w:ind w:left="907" w:right="159" w:hanging="907"/>
      <w:jc w:val="both"/>
    </w:pPr>
    <w:rPr>
      <w:rFonts w:ascii="Times New Roman" w:hAnsi="Times New Roman"/>
      <w:sz w:val="18"/>
      <w:szCs w:val="20"/>
    </w:rPr>
  </w:style>
  <w:style w:type="paragraph" w:customStyle="1" w:styleId="11">
    <w:name w:val="1."/>
    <w:basedOn w:val="Textbody"/>
    <w:pPr>
      <w:spacing w:line="320" w:lineRule="exact"/>
      <w:ind w:left="1446" w:hanging="255"/>
      <w:jc w:val="both"/>
    </w:pPr>
    <w:rPr>
      <w:rFonts w:ascii="新細明體" w:hAnsi="新細明體"/>
      <w:spacing w:val="6"/>
      <w:sz w:val="22"/>
      <w:szCs w:val="20"/>
    </w:rPr>
  </w:style>
  <w:style w:type="paragraph" w:styleId="20">
    <w:name w:val="Body Text 2"/>
    <w:basedOn w:val="Textbody"/>
    <w:pPr>
      <w:jc w:val="center"/>
    </w:pPr>
    <w:rPr>
      <w:rFonts w:ascii="Times New Roman" w:hAnsi="Times New Roman"/>
      <w:szCs w:val="20"/>
    </w:rPr>
  </w:style>
  <w:style w:type="paragraph" w:styleId="af3">
    <w:name w:val="Plain Text"/>
    <w:basedOn w:val="Textbody"/>
    <w:rPr>
      <w:rFonts w:ascii="細明體" w:eastAsia="細明體" w:hAnsi="細明體"/>
      <w:szCs w:val="20"/>
    </w:rPr>
  </w:style>
  <w:style w:type="paragraph" w:customStyle="1" w:styleId="12">
    <w:name w:val="分析(1)"/>
    <w:basedOn w:val="Textbody"/>
    <w:pPr>
      <w:spacing w:line="480" w:lineRule="exact"/>
      <w:ind w:left="1712" w:hanging="306"/>
      <w:jc w:val="both"/>
    </w:pPr>
    <w:rPr>
      <w:rFonts w:ascii="Times New Roman" w:eastAsia="華康楷書體W5" w:hAnsi="Times New Roman"/>
      <w:spacing w:val="10"/>
      <w:sz w:val="28"/>
      <w:szCs w:val="20"/>
    </w:rPr>
  </w:style>
  <w:style w:type="paragraph" w:styleId="af4">
    <w:name w:val="Date"/>
    <w:basedOn w:val="Textbody"/>
    <w:next w:val="Textbody"/>
    <w:pPr>
      <w:jc w:val="righ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13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af5">
    <w:name w:val="清單段落 字元"/>
  </w:style>
  <w:style w:type="character" w:customStyle="1" w:styleId="af6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f7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styleId="af8">
    <w:name w:val="annotation reference"/>
    <w:rPr>
      <w:sz w:val="18"/>
      <w:szCs w:val="18"/>
    </w:rPr>
  </w:style>
  <w:style w:type="character" w:customStyle="1" w:styleId="af9">
    <w:name w:val="註解文字 字元"/>
    <w:basedOn w:val="a1"/>
    <w:rPr>
      <w:rFonts w:ascii="Calibri" w:eastAsia="新細明體" w:hAnsi="Calibri" w:cs="Times New Roman"/>
    </w:rPr>
  </w:style>
  <w:style w:type="character" w:customStyle="1" w:styleId="afa">
    <w:name w:val="註解主旨 字元"/>
    <w:basedOn w:val="af9"/>
    <w:rPr>
      <w:rFonts w:ascii="Calibri" w:eastAsia="新細明體" w:hAnsi="Calibri" w:cs="Times New Roman"/>
      <w:b/>
      <w:bCs/>
    </w:rPr>
  </w:style>
  <w:style w:type="character" w:customStyle="1" w:styleId="af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customStyle="1" w:styleId="afc">
    <w:name w:val="壹、內文 字元"/>
    <w:rPr>
      <w:rFonts w:ascii="Times New Roman" w:eastAsia="標楷體" w:hAnsi="Times New Roman" w:cs="Times New Roman"/>
      <w:sz w:val="26"/>
      <w:szCs w:val="26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character" w:customStyle="1" w:styleId="afd">
    <w:name w:val="標題 字元"/>
    <w:basedOn w:val="a1"/>
    <w:rPr>
      <w:rFonts w:ascii="Calibri Light" w:eastAsia="新細明體" w:hAnsi="Calibri Light" w:cs="Times New Roman"/>
      <w:b/>
      <w:bCs/>
      <w:sz w:val="32"/>
      <w:szCs w:val="32"/>
    </w:rPr>
  </w:style>
  <w:style w:type="character" w:styleId="afe">
    <w:name w:val="Hyperlink"/>
    <w:rPr>
      <w:color w:val="0000FF"/>
      <w:u w:val="single"/>
    </w:rPr>
  </w:style>
  <w:style w:type="character" w:customStyle="1" w:styleId="aff">
    <w:name w:val="章節附註文字 字元"/>
    <w:basedOn w:val="a1"/>
    <w:rPr>
      <w:rFonts w:ascii="Calibri" w:eastAsia="新細明體" w:hAnsi="Calibri" w:cs="Times New Roman"/>
    </w:rPr>
  </w:style>
  <w:style w:type="character" w:styleId="aff0">
    <w:name w:val="endnote reference"/>
    <w:rPr>
      <w:position w:val="0"/>
      <w:vertAlign w:val="superscript"/>
    </w:rPr>
  </w:style>
  <w:style w:type="character" w:customStyle="1" w:styleId="aff1">
    <w:name w:val="本文縮排 字元"/>
    <w:basedOn w:val="a1"/>
    <w:rPr>
      <w:rFonts w:ascii="新細明體" w:eastAsia="新細明體" w:hAnsi="新細明體" w:cs="新細明體"/>
      <w:kern w:val="0"/>
      <w:sz w:val="28"/>
      <w:szCs w:val="24"/>
    </w:rPr>
  </w:style>
  <w:style w:type="character" w:styleId="aff2">
    <w:name w:val="page number"/>
  </w:style>
  <w:style w:type="character" w:customStyle="1" w:styleId="aff3">
    <w:name w:val="本文 字元"/>
    <w:basedOn w:val="a1"/>
    <w:rPr>
      <w:rFonts w:ascii="標楷體" w:eastAsia="標楷體" w:hAnsi="標楷體" w:cs="新細明體"/>
      <w:b/>
      <w:bCs/>
      <w:kern w:val="0"/>
      <w:sz w:val="40"/>
      <w:szCs w:val="36"/>
    </w:rPr>
  </w:style>
  <w:style w:type="character" w:customStyle="1" w:styleId="21">
    <w:name w:val="本文縮排 2 字元"/>
    <w:basedOn w:val="a1"/>
    <w:rPr>
      <w:rFonts w:ascii="標楷體" w:eastAsia="標楷體" w:hAnsi="標楷體" w:cs="新細明體"/>
      <w:kern w:val="0"/>
      <w:sz w:val="36"/>
      <w:szCs w:val="24"/>
    </w:rPr>
  </w:style>
  <w:style w:type="character" w:customStyle="1" w:styleId="30">
    <w:name w:val="本文縮排 3 字元"/>
    <w:basedOn w:val="a1"/>
    <w:rPr>
      <w:rFonts w:ascii="標楷體" w:eastAsia="標楷體" w:hAnsi="標楷體" w:cs="新細明體"/>
      <w:kern w:val="0"/>
      <w:sz w:val="32"/>
      <w:szCs w:val="24"/>
    </w:rPr>
  </w:style>
  <w:style w:type="character" w:customStyle="1" w:styleId="22">
    <w:name w:val="本文 2 字元"/>
    <w:basedOn w:val="a1"/>
    <w:rPr>
      <w:rFonts w:ascii="Times New Roman" w:eastAsia="新細明體" w:hAnsi="Times New Roman" w:cs="Times New Roman"/>
      <w:szCs w:val="20"/>
    </w:rPr>
  </w:style>
  <w:style w:type="character" w:customStyle="1" w:styleId="aff4">
    <w:name w:val="純文字 字元"/>
    <w:basedOn w:val="a1"/>
    <w:rPr>
      <w:rFonts w:ascii="細明體" w:eastAsia="細明體" w:hAnsi="細明體" w:cs="Times New Roman"/>
      <w:szCs w:val="20"/>
    </w:rPr>
  </w:style>
  <w:style w:type="character" w:customStyle="1" w:styleId="aff5">
    <w:name w:val="(一)標題"/>
    <w:rPr>
      <w:rFonts w:ascii="標楷體" w:eastAsia="標楷體" w:hAnsi="標楷體" w:cs="標楷體"/>
    </w:rPr>
  </w:style>
  <w:style w:type="character" w:customStyle="1" w:styleId="aff6">
    <w:name w:val="日期 字元"/>
    <w:basedOn w:val="a1"/>
  </w:style>
  <w:style w:type="character" w:customStyle="1" w:styleId="EndnoteSymbol">
    <w:name w:val="Endnote Symbol"/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曾廣維</dc:creator>
  <dc:description/>
  <cp:lastModifiedBy>黃若涵</cp:lastModifiedBy>
  <cp:revision>2</cp:revision>
  <dcterms:created xsi:type="dcterms:W3CDTF">2020-11-19T02:50:00Z</dcterms:created>
  <dcterms:modified xsi:type="dcterms:W3CDTF">2020-11-19T02:50:00Z</dcterms:modified>
</cp:coreProperties>
</file>