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1EED8DA" w:rsidR="002D0093" w:rsidRPr="003948F5" w:rsidRDefault="003948F5">
      <w:pPr>
        <w:spacing w:after="180"/>
        <w:jc w:val="center"/>
        <w:rPr>
          <w:rFonts w:ascii="標楷體" w:eastAsia="標楷體" w:hAnsi="標楷體" w:cs="標楷體"/>
          <w:b/>
          <w:sz w:val="44"/>
          <w:szCs w:val="44"/>
        </w:rPr>
      </w:pPr>
      <w:r w:rsidRPr="003948F5">
        <w:rPr>
          <w:rFonts w:ascii="標楷體" w:eastAsia="標楷體" w:hAnsi="標楷體" w:cs="標楷體" w:hint="eastAsia"/>
          <w:b/>
          <w:color w:val="000000"/>
          <w:sz w:val="44"/>
          <w:szCs w:val="44"/>
        </w:rPr>
        <w:t>文化內容策進院受託辦理演藝團體受嚴重特殊傳染性肺炎影響發生營運困難之紓困貸款</w:t>
      </w:r>
      <w:r w:rsidR="00AC0F82" w:rsidRPr="003948F5">
        <w:rPr>
          <w:rFonts w:ascii="標楷體" w:eastAsia="標楷體" w:hAnsi="標楷體" w:cs="標楷體"/>
          <w:b/>
          <w:sz w:val="44"/>
          <w:szCs w:val="44"/>
        </w:rPr>
        <w:t>切結書</w:t>
      </w:r>
    </w:p>
    <w:p w14:paraId="00000003" w14:textId="1E933CEF" w:rsidR="002D0093" w:rsidRDefault="00AC0F82">
      <w:pPr>
        <w:spacing w:before="72" w:line="360" w:lineRule="auto"/>
        <w:jc w:val="both"/>
        <w:rPr>
          <w:rFonts w:ascii="標楷體" w:eastAsia="標楷體" w:hAnsi="標楷體" w:cs="標楷體"/>
          <w:sz w:val="26"/>
          <w:szCs w:val="26"/>
        </w:rPr>
      </w:pPr>
      <w:r>
        <w:rPr>
          <w:rFonts w:ascii="標楷體" w:eastAsia="標楷體" w:hAnsi="標楷體" w:cs="標楷體"/>
          <w:sz w:val="26"/>
          <w:szCs w:val="26"/>
        </w:rPr>
        <w:t>茲因申請「</w:t>
      </w:r>
      <w:r w:rsidR="003948F5" w:rsidRPr="003948F5">
        <w:rPr>
          <w:rFonts w:ascii="標楷體" w:eastAsia="標楷體" w:hAnsi="標楷體" w:cs="標楷體" w:hint="eastAsia"/>
          <w:color w:val="000000"/>
          <w:sz w:val="26"/>
          <w:szCs w:val="26"/>
        </w:rPr>
        <w:t>文化內容策進院受託辦理演藝團體受嚴重特殊傳染性肺炎影響發生營運困難之紓困貸款</w:t>
      </w:r>
      <w:r>
        <w:rPr>
          <w:rFonts w:ascii="標楷體" w:eastAsia="標楷體" w:hAnsi="標楷體" w:cs="標楷體"/>
          <w:sz w:val="26"/>
          <w:szCs w:val="26"/>
        </w:rPr>
        <w:t>」（以下稱本貸款），具切結書人</w:t>
      </w:r>
      <w:proofErr w:type="gramStart"/>
      <w:r>
        <w:rPr>
          <w:rFonts w:ascii="標楷體" w:eastAsia="標楷體" w:hAnsi="標楷體" w:cs="標楷體"/>
          <w:sz w:val="26"/>
          <w:szCs w:val="26"/>
        </w:rPr>
        <w:t>＿＿＿＿＿＿＿＿＿＿＿＿＿＿＿＿</w:t>
      </w:r>
      <w:proofErr w:type="gramEnd"/>
      <w:r>
        <w:rPr>
          <w:rFonts w:ascii="標楷體" w:eastAsia="標楷體" w:hAnsi="標楷體" w:cs="標楷體"/>
          <w:sz w:val="26"/>
          <w:szCs w:val="26"/>
        </w:rPr>
        <w:t>同意遵守下列各款事項：</w:t>
      </w:r>
    </w:p>
    <w:p w14:paraId="00000004"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本貸款計畫由具切結書人提出申請。</w:t>
      </w:r>
    </w:p>
    <w:p w14:paraId="00000005"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具切結書人符合本要點第四點貸款對象資格且未違反第十點申貸注意事項者，承諾於營運資金利息補貼</w:t>
      </w:r>
      <w:proofErr w:type="gramStart"/>
      <w:r>
        <w:rPr>
          <w:rFonts w:ascii="標楷體" w:eastAsia="標楷體" w:hAnsi="標楷體" w:cs="標楷體"/>
          <w:sz w:val="26"/>
          <w:szCs w:val="26"/>
        </w:rPr>
        <w:t>期間，</w:t>
      </w:r>
      <w:proofErr w:type="gramEnd"/>
      <w:r>
        <w:rPr>
          <w:rFonts w:ascii="標楷體" w:eastAsia="標楷體" w:hAnsi="標楷體" w:cs="標楷體"/>
          <w:sz w:val="26"/>
          <w:szCs w:val="26"/>
        </w:rPr>
        <w:t>不得對員工實施減班休息、減薪或裁員等減損員工權益之行為，亦不得解散、歇業或有其他主管機關公告之情事。</w:t>
      </w:r>
    </w:p>
    <w:p w14:paraId="00000007"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具切結書人如已依本要點第五點享有利息補貼，就該利息補貼之貸款額度範圍內，不得再向其他機關（構）以本貸款申請利息補貼，如有違反，應返還依本要點已請領之利息補貼。</w:t>
      </w:r>
    </w:p>
    <w:p w14:paraId="00000008"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貸款申請表及相關證明文件或資料之內容均屬實，如查有不實之</w:t>
      </w:r>
      <w:r>
        <w:rPr>
          <w:rFonts w:ascii="標楷體" w:eastAsia="標楷體" w:hAnsi="標楷體" w:cs="標楷體"/>
          <w:sz w:val="26"/>
          <w:szCs w:val="26"/>
        </w:rPr>
        <w:t>情事，未獲貸款前，將撤銷具切結書人之申請資格，不予貸放；獲貸款後，將撤銷核貸許可，具切結書人應立即還清全部貸款。</w:t>
      </w:r>
    </w:p>
    <w:p w14:paraId="00000009"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本貸款非經承貸金融機構同意，不得變更授信用途或違反本要點規定之用途。</w:t>
      </w:r>
    </w:p>
    <w:p w14:paraId="0000000A" w14:textId="77777777" w:rsidR="002D0093" w:rsidRDefault="00AC0F82" w:rsidP="003948F5">
      <w:pPr>
        <w:numPr>
          <w:ilvl w:val="0"/>
          <w:numId w:val="2"/>
        </w:numPr>
        <w:spacing w:line="360" w:lineRule="auto"/>
        <w:ind w:left="709"/>
        <w:jc w:val="both"/>
        <w:rPr>
          <w:rFonts w:ascii="標楷體" w:eastAsia="標楷體" w:hAnsi="標楷體" w:cs="標楷體"/>
          <w:color w:val="000000"/>
          <w:sz w:val="26"/>
          <w:szCs w:val="26"/>
        </w:rPr>
      </w:pPr>
      <w:r>
        <w:rPr>
          <w:rFonts w:ascii="標楷體" w:eastAsia="標楷體" w:hAnsi="標楷體" w:cs="標楷體"/>
          <w:sz w:val="26"/>
          <w:szCs w:val="26"/>
        </w:rPr>
        <w:t>申請及貸款期間同意</w:t>
      </w:r>
      <w:r>
        <w:rPr>
          <w:rFonts w:ascii="標楷體" w:eastAsia="標楷體" w:hAnsi="標楷體" w:cs="標楷體"/>
          <w:color w:val="000000"/>
          <w:sz w:val="26"/>
          <w:szCs w:val="26"/>
        </w:rPr>
        <w:t>配合文化部、財團法人中小企業信用保證基金、文化內容策進院及承貸金融機構派員實地訪查。</w:t>
      </w:r>
    </w:p>
    <w:p w14:paraId="0000000B"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color w:val="000000"/>
          <w:sz w:val="26"/>
          <w:szCs w:val="26"/>
        </w:rPr>
        <w:t>具切結書人同意文化部、財團法人中小企業信用保證基金、財團法人金融聯合徵信中心、台灣票據交換所、承貸金融機構、文化內容策進院、</w:t>
      </w:r>
      <w:r>
        <w:rPr>
          <w:rFonts w:ascii="標楷體" w:eastAsia="標楷體" w:hAnsi="標楷體" w:cs="標楷體"/>
          <w:sz w:val="26"/>
          <w:szCs w:val="26"/>
        </w:rPr>
        <w:t>經濟部中小企業處所委託之經理銀行及其他經金融監督管理委員會指定或與承貸金融機構因業務需要訂有契約之機</w:t>
      </w:r>
      <w:r>
        <w:rPr>
          <w:rFonts w:ascii="標楷體" w:eastAsia="標楷體" w:hAnsi="標楷體" w:cs="標楷體"/>
          <w:sz w:val="26"/>
          <w:szCs w:val="26"/>
        </w:rPr>
        <w:t>構，於其所營事業營業登記項目或章程所定業務之需要等特定目的之範圍內，得蒐集、電腦處理、國際傳遞及利用具切結書人個人及所營事業之資料，且前揭機構亦得提供其所蒐集之具切結書人個人及所營事業之</w:t>
      </w:r>
      <w:proofErr w:type="gramStart"/>
      <w:r>
        <w:rPr>
          <w:rFonts w:ascii="標楷體" w:eastAsia="標楷體" w:hAnsi="標楷體" w:cs="標楷體"/>
          <w:sz w:val="26"/>
          <w:szCs w:val="26"/>
        </w:rPr>
        <w:t>資料予本貸款</w:t>
      </w:r>
      <w:proofErr w:type="gramEnd"/>
      <w:r>
        <w:rPr>
          <w:rFonts w:ascii="標楷體" w:eastAsia="標楷體" w:hAnsi="標楷體" w:cs="標楷體"/>
          <w:sz w:val="26"/>
          <w:szCs w:val="26"/>
        </w:rPr>
        <w:t>管理或審查之用。</w:t>
      </w:r>
    </w:p>
    <w:p w14:paraId="0000000C" w14:textId="77777777" w:rsidR="002D0093" w:rsidRDefault="00AC0F82">
      <w:pPr>
        <w:tabs>
          <w:tab w:val="left" w:pos="0"/>
          <w:tab w:val="left" w:pos="6468"/>
          <w:tab w:val="left" w:pos="14016"/>
        </w:tabs>
        <w:spacing w:line="360" w:lineRule="auto"/>
        <w:jc w:val="both"/>
        <w:rPr>
          <w:rFonts w:ascii="標楷體" w:eastAsia="標楷體" w:hAnsi="標楷體" w:cs="標楷體"/>
          <w:sz w:val="26"/>
          <w:szCs w:val="26"/>
        </w:rPr>
      </w:pPr>
      <w:bookmarkStart w:id="0" w:name="_heading=h.gjdgxs" w:colFirst="0" w:colLast="0"/>
      <w:bookmarkEnd w:id="0"/>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銀行</w:t>
      </w:r>
    </w:p>
    <w:p w14:paraId="0000000D" w14:textId="77777777" w:rsidR="002D0093" w:rsidRDefault="00AC0F82">
      <w:pPr>
        <w:tabs>
          <w:tab w:val="left" w:pos="0"/>
          <w:tab w:val="left" w:pos="1292"/>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 xml:space="preserve">具切結書人：　　　　　　</w:t>
      </w:r>
      <w:r>
        <w:rPr>
          <w:rFonts w:ascii="標楷體" w:eastAsia="標楷體" w:hAnsi="標楷體" w:cs="標楷體"/>
          <w:sz w:val="26"/>
          <w:szCs w:val="26"/>
        </w:rPr>
        <w:t xml:space="preserve">               </w:t>
      </w:r>
      <w:r>
        <w:rPr>
          <w:rFonts w:ascii="標楷體" w:eastAsia="標楷體" w:hAnsi="標楷體" w:cs="標楷體"/>
          <w:sz w:val="26"/>
          <w:szCs w:val="26"/>
        </w:rPr>
        <w:t xml:space="preserve">　</w:t>
      </w:r>
      <w:r>
        <w:rPr>
          <w:rFonts w:ascii="標楷體" w:eastAsia="標楷體" w:hAnsi="標楷體" w:cs="標楷體"/>
          <w:sz w:val="26"/>
          <w:szCs w:val="26"/>
        </w:rPr>
        <w:t xml:space="preserve"> </w:t>
      </w:r>
      <w:r>
        <w:rPr>
          <w:rFonts w:ascii="標楷體" w:eastAsia="標楷體" w:hAnsi="標楷體" w:cs="標楷體"/>
          <w:sz w:val="26"/>
          <w:szCs w:val="26"/>
        </w:rPr>
        <w:t xml:space="preserve">　</w:t>
      </w:r>
      <w:r>
        <w:rPr>
          <w:rFonts w:ascii="標楷體" w:eastAsia="標楷體" w:hAnsi="標楷體" w:cs="標楷體"/>
          <w:sz w:val="26"/>
          <w:szCs w:val="26"/>
        </w:rPr>
        <w:t xml:space="preserve">   </w:t>
      </w:r>
      <w:r>
        <w:rPr>
          <w:rFonts w:ascii="標楷體" w:eastAsia="標楷體" w:hAnsi="標楷體" w:cs="標楷體"/>
          <w:sz w:val="26"/>
          <w:szCs w:val="26"/>
        </w:rPr>
        <w:t>（簽名及蓋章）</w:t>
      </w:r>
    </w:p>
    <w:p w14:paraId="0000000E" w14:textId="77777777" w:rsidR="002D0093" w:rsidRDefault="00AC0F82">
      <w:pPr>
        <w:tabs>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演藝團體負責人：</w:t>
      </w:r>
    </w:p>
    <w:p w14:paraId="0000000F" w14:textId="77777777" w:rsidR="002D0093" w:rsidRDefault="00AC0F82">
      <w:pPr>
        <w:tabs>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身分證字號</w:t>
      </w:r>
      <w:r>
        <w:rPr>
          <w:rFonts w:ascii="標楷體" w:eastAsia="標楷體" w:hAnsi="標楷體" w:cs="標楷體"/>
          <w:sz w:val="26"/>
          <w:szCs w:val="26"/>
        </w:rPr>
        <w:t xml:space="preserve"> </w:t>
      </w:r>
      <w:r>
        <w:rPr>
          <w:rFonts w:ascii="標楷體" w:eastAsia="標楷體" w:hAnsi="標楷體" w:cs="標楷體"/>
          <w:sz w:val="26"/>
          <w:szCs w:val="26"/>
        </w:rPr>
        <w:t>：</w:t>
      </w:r>
    </w:p>
    <w:p w14:paraId="00000010" w14:textId="77777777" w:rsidR="002D0093" w:rsidRDefault="00AC0F82">
      <w:pPr>
        <w:tabs>
          <w:tab w:val="left" w:pos="6468"/>
          <w:tab w:val="left" w:pos="14016"/>
        </w:tabs>
        <w:spacing w:after="48" w:line="360" w:lineRule="auto"/>
        <w:jc w:val="both"/>
        <w:rPr>
          <w:rFonts w:ascii="標楷體" w:eastAsia="標楷體" w:hAnsi="標楷體" w:cs="標楷體"/>
          <w:sz w:val="26"/>
          <w:szCs w:val="26"/>
        </w:rPr>
      </w:pPr>
      <w:r>
        <w:rPr>
          <w:rFonts w:ascii="標楷體" w:eastAsia="標楷體" w:hAnsi="標楷體" w:cs="標楷體"/>
          <w:sz w:val="26"/>
          <w:szCs w:val="26"/>
        </w:rPr>
        <w:t xml:space="preserve">住　　</w:t>
      </w:r>
      <w:r>
        <w:rPr>
          <w:rFonts w:ascii="標楷體" w:eastAsia="標楷體" w:hAnsi="標楷體" w:cs="標楷體"/>
          <w:sz w:val="26"/>
          <w:szCs w:val="26"/>
        </w:rPr>
        <w:t xml:space="preserve"> </w:t>
      </w:r>
      <w:r>
        <w:rPr>
          <w:rFonts w:ascii="標楷體" w:eastAsia="標楷體" w:hAnsi="標楷體" w:cs="標楷體"/>
          <w:sz w:val="26"/>
          <w:szCs w:val="26"/>
        </w:rPr>
        <w:t xml:space="preserve">　址：</w:t>
      </w:r>
    </w:p>
    <w:p w14:paraId="00000011" w14:textId="77777777" w:rsidR="002D0093" w:rsidRDefault="00AC0F82">
      <w:pPr>
        <w:spacing w:line="360" w:lineRule="auto"/>
        <w:ind w:left="889" w:hanging="889"/>
        <w:jc w:val="both"/>
        <w:rPr>
          <w:rFonts w:ascii="標楷體" w:eastAsia="標楷體" w:hAnsi="標楷體" w:cs="標楷體"/>
          <w:sz w:val="28"/>
          <w:szCs w:val="28"/>
        </w:rPr>
      </w:pPr>
      <w:r>
        <w:rPr>
          <w:rFonts w:ascii="標楷體" w:eastAsia="標楷體" w:hAnsi="標楷體" w:cs="標楷體"/>
          <w:sz w:val="26"/>
          <w:szCs w:val="26"/>
        </w:rPr>
        <w:t>中</w:t>
      </w:r>
      <w:r>
        <w:rPr>
          <w:rFonts w:ascii="標楷體" w:eastAsia="標楷體" w:hAnsi="標楷體" w:cs="標楷體"/>
          <w:sz w:val="26"/>
          <w:szCs w:val="26"/>
        </w:rPr>
        <w:t xml:space="preserve">  </w:t>
      </w:r>
      <w:r>
        <w:rPr>
          <w:rFonts w:ascii="標楷體" w:eastAsia="標楷體" w:hAnsi="標楷體" w:cs="標楷體"/>
          <w:sz w:val="26"/>
          <w:szCs w:val="26"/>
        </w:rPr>
        <w:t>華</w:t>
      </w:r>
      <w:r>
        <w:rPr>
          <w:rFonts w:ascii="標楷體" w:eastAsia="標楷體" w:hAnsi="標楷體" w:cs="標楷體"/>
          <w:sz w:val="26"/>
          <w:szCs w:val="26"/>
        </w:rPr>
        <w:t xml:space="preserve">  </w:t>
      </w:r>
      <w:r>
        <w:rPr>
          <w:rFonts w:ascii="標楷體" w:eastAsia="標楷體" w:hAnsi="標楷體" w:cs="標楷體"/>
          <w:sz w:val="26"/>
          <w:szCs w:val="26"/>
        </w:rPr>
        <w:t>民</w:t>
      </w:r>
      <w:r>
        <w:rPr>
          <w:rFonts w:ascii="標楷體" w:eastAsia="標楷體" w:hAnsi="標楷體" w:cs="標楷體"/>
          <w:sz w:val="26"/>
          <w:szCs w:val="26"/>
        </w:rPr>
        <w:t xml:space="preserve">  </w:t>
      </w:r>
      <w:r>
        <w:rPr>
          <w:rFonts w:ascii="標楷體" w:eastAsia="標楷體" w:hAnsi="標楷體" w:cs="標楷體"/>
          <w:sz w:val="26"/>
          <w:szCs w:val="26"/>
        </w:rPr>
        <w:t>國</w:t>
      </w:r>
      <w:r>
        <w:rPr>
          <w:rFonts w:ascii="標楷體" w:eastAsia="標楷體" w:hAnsi="標楷體" w:cs="標楷體"/>
          <w:sz w:val="26"/>
          <w:szCs w:val="26"/>
        </w:rPr>
        <w:tab/>
      </w:r>
      <w:r>
        <w:rPr>
          <w:rFonts w:ascii="標楷體" w:eastAsia="標楷體" w:hAnsi="標楷體" w:cs="標楷體"/>
          <w:sz w:val="26"/>
          <w:szCs w:val="26"/>
        </w:rPr>
        <w:t xml:space="preserve">             </w:t>
      </w:r>
      <w:r>
        <w:rPr>
          <w:rFonts w:ascii="標楷體" w:eastAsia="標楷體" w:hAnsi="標楷體" w:cs="標楷體"/>
          <w:sz w:val="26"/>
          <w:szCs w:val="26"/>
        </w:rPr>
        <w:t>年</w:t>
      </w:r>
      <w:r>
        <w:rPr>
          <w:rFonts w:ascii="標楷體" w:eastAsia="標楷體" w:hAnsi="標楷體" w:cs="標楷體"/>
          <w:sz w:val="26"/>
          <w:szCs w:val="26"/>
        </w:rPr>
        <w:t xml:space="preserve">            </w:t>
      </w:r>
      <w:r>
        <w:rPr>
          <w:rFonts w:ascii="標楷體" w:eastAsia="標楷體" w:hAnsi="標楷體" w:cs="標楷體"/>
          <w:sz w:val="26"/>
          <w:szCs w:val="26"/>
        </w:rPr>
        <w:t>月</w:t>
      </w:r>
      <w:r>
        <w:rPr>
          <w:rFonts w:ascii="標楷體" w:eastAsia="標楷體" w:hAnsi="標楷體" w:cs="標楷體"/>
          <w:sz w:val="26"/>
          <w:szCs w:val="26"/>
        </w:rPr>
        <w:t xml:space="preserve">           </w:t>
      </w:r>
      <w:r>
        <w:rPr>
          <w:rFonts w:ascii="標楷體" w:eastAsia="標楷體" w:hAnsi="標楷體" w:cs="標楷體"/>
          <w:sz w:val="28"/>
          <w:szCs w:val="28"/>
        </w:rPr>
        <w:t xml:space="preserve"> </w:t>
      </w:r>
      <w:r>
        <w:rPr>
          <w:rFonts w:ascii="標楷體" w:eastAsia="標楷體" w:hAnsi="標楷體" w:cs="標楷體"/>
          <w:sz w:val="28"/>
          <w:szCs w:val="28"/>
        </w:rPr>
        <w:t>日</w:t>
      </w:r>
    </w:p>
    <w:sectPr w:rsidR="002D0093">
      <w:footerReference w:type="even" r:id="rId8"/>
      <w:pgSz w:w="11906" w:h="16838"/>
      <w:pgMar w:top="397" w:right="680" w:bottom="397" w:left="680"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CDEC" w14:textId="77777777" w:rsidR="00AC0F82" w:rsidRDefault="00AC0F82">
      <w:r>
        <w:separator/>
      </w:r>
    </w:p>
  </w:endnote>
  <w:endnote w:type="continuationSeparator" w:id="0">
    <w:p w14:paraId="3F8DDEBF" w14:textId="77777777" w:rsidR="00AC0F82" w:rsidRDefault="00A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D0093" w:rsidRDefault="00AC0F8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color w:val="000000"/>
        <w:sz w:val="20"/>
        <w:szCs w:val="20"/>
      </w:rPr>
      <w:fldChar w:fldCharType="end"/>
    </w:r>
  </w:p>
  <w:p w14:paraId="00000013" w14:textId="77777777" w:rsidR="002D0093" w:rsidRDefault="002D0093">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E570" w14:textId="77777777" w:rsidR="00AC0F82" w:rsidRDefault="00AC0F82">
      <w:r>
        <w:separator/>
      </w:r>
    </w:p>
  </w:footnote>
  <w:footnote w:type="continuationSeparator" w:id="0">
    <w:p w14:paraId="2AAA2297" w14:textId="77777777" w:rsidR="00AC0F82" w:rsidRDefault="00AC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1B3"/>
    <w:multiLevelType w:val="multilevel"/>
    <w:tmpl w:val="A98288DE"/>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7A64B6E"/>
    <w:multiLevelType w:val="multilevel"/>
    <w:tmpl w:val="DEB2D570"/>
    <w:lvl w:ilvl="0">
      <w:start w:val="1"/>
      <w:numFmt w:val="decimal"/>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93"/>
    <w:rsid w:val="002D0093"/>
    <w:rsid w:val="003948F5"/>
    <w:rsid w:val="00AC0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F416"/>
  <w15:docId w15:val="{40148E54-522C-418F-9DE3-7186408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7B"/>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rsid w:val="007E13BD"/>
    <w:pPr>
      <w:tabs>
        <w:tab w:val="center" w:pos="4153"/>
        <w:tab w:val="right" w:pos="8306"/>
      </w:tabs>
      <w:snapToGrid w:val="0"/>
    </w:pPr>
    <w:rPr>
      <w:sz w:val="20"/>
      <w:szCs w:val="20"/>
    </w:rPr>
  </w:style>
  <w:style w:type="paragraph" w:styleId="a6">
    <w:name w:val="header"/>
    <w:basedOn w:val="a"/>
    <w:rsid w:val="007E13BD"/>
    <w:pPr>
      <w:tabs>
        <w:tab w:val="center" w:pos="4153"/>
        <w:tab w:val="right" w:pos="8306"/>
      </w:tabs>
      <w:snapToGrid w:val="0"/>
    </w:pPr>
    <w:rPr>
      <w:sz w:val="20"/>
      <w:szCs w:val="20"/>
    </w:rPr>
  </w:style>
  <w:style w:type="table" w:styleId="a7">
    <w:name w:val="Table Grid"/>
    <w:basedOn w:val="a1"/>
    <w:rsid w:val="007E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E13BD"/>
    <w:rPr>
      <w:color w:val="0000FF"/>
      <w:u w:val="single"/>
    </w:rPr>
  </w:style>
  <w:style w:type="paragraph" w:styleId="a9">
    <w:name w:val="Body Text"/>
    <w:basedOn w:val="a"/>
    <w:rsid w:val="00532BC0"/>
    <w:pPr>
      <w:spacing w:line="300" w:lineRule="exact"/>
      <w:jc w:val="center"/>
    </w:pPr>
    <w:rPr>
      <w:rFonts w:eastAsia="雅真中楷"/>
      <w:sz w:val="20"/>
    </w:rPr>
  </w:style>
  <w:style w:type="paragraph" w:styleId="aa">
    <w:name w:val="Body Text Indent"/>
    <w:basedOn w:val="a"/>
    <w:rsid w:val="00532BC0"/>
    <w:pPr>
      <w:kinsoku w:val="0"/>
      <w:overflowPunct w:val="0"/>
      <w:adjustRightInd w:val="0"/>
      <w:snapToGrid w:val="0"/>
      <w:spacing w:after="120"/>
      <w:ind w:leftChars="200" w:left="480"/>
    </w:pPr>
    <w:rPr>
      <w:rFonts w:eastAsia="標楷體"/>
      <w:snapToGrid w:val="0"/>
      <w:kern w:val="0"/>
      <w:sz w:val="28"/>
      <w:szCs w:val="20"/>
    </w:rPr>
  </w:style>
  <w:style w:type="paragraph" w:styleId="ab">
    <w:name w:val="Balloon Text"/>
    <w:basedOn w:val="a"/>
    <w:semiHidden/>
    <w:rsid w:val="0028508B"/>
    <w:rPr>
      <w:rFonts w:ascii="Arial" w:hAnsi="Arial"/>
      <w:sz w:val="18"/>
      <w:szCs w:val="18"/>
    </w:rPr>
  </w:style>
  <w:style w:type="character" w:styleId="ac">
    <w:name w:val="page number"/>
    <w:basedOn w:val="a0"/>
    <w:rsid w:val="008C6F97"/>
  </w:style>
  <w:style w:type="paragraph" w:customStyle="1" w:styleId="Default">
    <w:name w:val="Default"/>
    <w:rsid w:val="0058011A"/>
    <w:pPr>
      <w:autoSpaceDE w:val="0"/>
      <w:autoSpaceDN w:val="0"/>
      <w:adjustRightInd w:val="0"/>
    </w:pPr>
    <w:rPr>
      <w:rFonts w:ascii="標楷體" w:eastAsia="標楷體" w:cs="標楷體"/>
      <w:color w:val="000000"/>
    </w:rPr>
  </w:style>
  <w:style w:type="character" w:customStyle="1" w:styleId="a5">
    <w:name w:val="頁尾 字元"/>
    <w:link w:val="a4"/>
    <w:uiPriority w:val="99"/>
    <w:rsid w:val="007775C8"/>
    <w:rPr>
      <w:kern w:val="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znNxBl4KK9LJPPOOo5YjTdb/Q==">AMUW2mUg7m+UL1TV98684De3YR6BYu7EgVBcNbN14h6Qp0WEqOWw2x5p1Rro1l3xa0qiOLoeq4xhyMBkPhhDJQP2EV+PC+mCGOZUyGxS12YIKRUin6Fu/5wikUMAbPCn/FLSBwdcXfaG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SibyL Huang</cp:lastModifiedBy>
  <cp:revision>2</cp:revision>
  <dcterms:created xsi:type="dcterms:W3CDTF">2021-06-29T06:10:00Z</dcterms:created>
  <dcterms:modified xsi:type="dcterms:W3CDTF">2021-06-29T06:10:00Z</dcterms:modified>
</cp:coreProperties>
</file>