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71CE" w:rsidRPr="002A6A7B" w:rsidRDefault="004E71CE" w:rsidP="004E71CE">
      <w:pPr>
        <w:suppressAutoHyphens/>
        <w:snapToGrid w:val="0"/>
        <w:spacing w:beforeLines="100" w:before="360" w:afterLines="100" w:after="360"/>
        <w:jc w:val="center"/>
        <w:textAlignment w:val="baseline"/>
        <w:rPr>
          <w:rFonts w:ascii="Times New Roman" w:eastAsia="標楷體" w:hAnsi="Times New Roman" w:cs="Times New Roman"/>
          <w:kern w:val="1"/>
          <w:szCs w:val="24"/>
        </w:rPr>
      </w:pPr>
      <w:r w:rsidRPr="002A6A7B">
        <w:rPr>
          <w:rFonts w:ascii="Times New Roman" w:eastAsia="標楷體" w:hAnsi="Times New Roman" w:cs="Times New Roman"/>
          <w:noProof/>
          <w:kern w:val="1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50F144" wp14:editId="6844857B">
                <wp:simplePos x="0" y="0"/>
                <wp:positionH relativeFrom="page">
                  <wp:posOffset>5687060</wp:posOffset>
                </wp:positionH>
                <wp:positionV relativeFrom="page">
                  <wp:posOffset>168910</wp:posOffset>
                </wp:positionV>
                <wp:extent cx="1708150" cy="755650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815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4E71CE" w:rsidRPr="00FE10CD" w:rsidRDefault="004E71CE" w:rsidP="004E71CE">
                            <w:pPr>
                              <w:snapToGrid w:val="0"/>
                              <w:spacing w:line="0" w:lineRule="atLeast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發布日期：</w:t>
                            </w:r>
                            <w:r w:rsidR="009C6696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112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年</w:t>
                            </w:r>
                            <w:r w:rsidR="00D53F10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3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月</w:t>
                            </w:r>
                            <w:r w:rsidR="00D53F10">
                              <w:rPr>
                                <w:rFonts w:eastAsia="標楷體" w:hint="eastAsia"/>
                                <w:sz w:val="16"/>
                                <w:szCs w:val="16"/>
                              </w:rPr>
                              <w:t>2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日</w:t>
                            </w:r>
                          </w:p>
                          <w:p w:rsidR="004E71CE" w:rsidRPr="00FE10CD" w:rsidRDefault="004E71CE" w:rsidP="004E71CE">
                            <w:pPr>
                              <w:snapToGrid w:val="0"/>
                              <w:spacing w:line="0" w:lineRule="atLeast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發布單位：國立彰化生活美學館</w:t>
                            </w:r>
                          </w:p>
                          <w:p w:rsidR="004E71CE" w:rsidRPr="00FE10CD" w:rsidRDefault="004E71CE" w:rsidP="004E71CE">
                            <w:pPr>
                              <w:snapToGrid w:val="0"/>
                              <w:spacing w:line="0" w:lineRule="atLeast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聯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絡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人：研發組組長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黃維忠</w:t>
                            </w:r>
                          </w:p>
                          <w:p w:rsidR="004E71CE" w:rsidRPr="00FE10CD" w:rsidRDefault="004E71CE" w:rsidP="004E71CE">
                            <w:pPr>
                              <w:snapToGrid w:val="0"/>
                              <w:spacing w:line="0" w:lineRule="atLeast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聯絡電話：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04-7222729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轉</w:t>
                            </w:r>
                            <w:r w:rsidRPr="00FE10CD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>301</w:t>
                            </w:r>
                          </w:p>
                          <w:p w:rsidR="004E71CE" w:rsidRPr="00967092" w:rsidRDefault="004E71CE" w:rsidP="004E71CE">
                            <w:pPr>
                              <w:snapToGrid w:val="0"/>
                              <w:rPr>
                                <w:rFonts w:eastAsia="標楷體"/>
                                <w:sz w:val="16"/>
                                <w:szCs w:val="16"/>
                              </w:rPr>
                            </w:pPr>
                            <w:r w:rsidRPr="00967092">
                              <w:rPr>
                                <w:rFonts w:eastAsia="標楷體"/>
                                <w:sz w:val="16"/>
                                <w:szCs w:val="16"/>
                              </w:rPr>
                              <w:t xml:space="preserve">          0982-989-071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50F14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47.8pt;margin-top:13.3pt;width:134.5pt;height:59.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" filled="f" stroked="f">
                <v:stroke dashstyle="1 1"/>
                <v:textbox>
                  <w:txbxContent>
                    <w:p w:rsidR="004E71CE" w:rsidRPr="00FE10CD" w:rsidRDefault="004E71CE" w:rsidP="004E71CE">
                      <w:pPr>
                        <w:snapToGrid w:val="0"/>
                        <w:spacing w:line="0" w:lineRule="atLeast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發布日期：</w:t>
                      </w:r>
                      <w:r w:rsidR="009C6696">
                        <w:rPr>
                          <w:rFonts w:eastAsia="標楷體"/>
                          <w:sz w:val="16"/>
                          <w:szCs w:val="16"/>
                        </w:rPr>
                        <w:t>112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年</w:t>
                      </w:r>
                      <w:r w:rsidR="00D53F10">
                        <w:rPr>
                          <w:rFonts w:eastAsia="標楷體"/>
                          <w:sz w:val="16"/>
                          <w:szCs w:val="16"/>
                        </w:rPr>
                        <w:t>3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月</w:t>
                      </w:r>
                      <w:r w:rsidR="00D53F10">
                        <w:rPr>
                          <w:rFonts w:eastAsia="標楷體" w:hint="eastAsia"/>
                          <w:sz w:val="16"/>
                          <w:szCs w:val="16"/>
                        </w:rPr>
                        <w:t>2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日</w:t>
                      </w:r>
                    </w:p>
                    <w:p w:rsidR="004E71CE" w:rsidRPr="00FE10CD" w:rsidRDefault="004E71CE" w:rsidP="004E71CE">
                      <w:pPr>
                        <w:snapToGrid w:val="0"/>
                        <w:spacing w:line="0" w:lineRule="atLeast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發布單位：國立彰化生活美學館</w:t>
                      </w:r>
                    </w:p>
                    <w:p w:rsidR="004E71CE" w:rsidRPr="00FE10CD" w:rsidRDefault="004E71CE" w:rsidP="004E71CE">
                      <w:pPr>
                        <w:snapToGrid w:val="0"/>
                        <w:spacing w:line="0" w:lineRule="atLeast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聯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 xml:space="preserve"> 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絡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 xml:space="preserve"> 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人：研發組組長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 xml:space="preserve"> 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黃維忠</w:t>
                      </w:r>
                    </w:p>
                    <w:p w:rsidR="004E71CE" w:rsidRPr="00FE10CD" w:rsidRDefault="004E71CE" w:rsidP="004E71CE">
                      <w:pPr>
                        <w:snapToGrid w:val="0"/>
                        <w:spacing w:line="0" w:lineRule="atLeast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聯絡電話：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04-7222729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轉</w:t>
                      </w:r>
                      <w:r w:rsidRPr="00FE10CD">
                        <w:rPr>
                          <w:rFonts w:eastAsia="標楷體"/>
                          <w:sz w:val="16"/>
                          <w:szCs w:val="16"/>
                        </w:rPr>
                        <w:t>301</w:t>
                      </w:r>
                    </w:p>
                    <w:p w:rsidR="004E71CE" w:rsidRPr="00967092" w:rsidRDefault="004E71CE" w:rsidP="004E71CE">
                      <w:pPr>
                        <w:snapToGrid w:val="0"/>
                        <w:rPr>
                          <w:rFonts w:eastAsia="標楷體"/>
                          <w:sz w:val="16"/>
                          <w:szCs w:val="16"/>
                        </w:rPr>
                      </w:pPr>
                      <w:r w:rsidRPr="00967092">
                        <w:rPr>
                          <w:rFonts w:eastAsia="標楷體"/>
                          <w:sz w:val="16"/>
                          <w:szCs w:val="16"/>
                        </w:rPr>
                        <w:t xml:space="preserve">          0982-989-071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2A6A7B">
        <w:rPr>
          <w:rFonts w:ascii="Times New Roman" w:eastAsia="標楷體" w:hAnsi="Times New Roman" w:cs="Times New Roman"/>
          <w:noProof/>
          <w:kern w:val="1"/>
          <w:szCs w:val="24"/>
        </w:rPr>
        <w:drawing>
          <wp:inline distT="0" distB="0" distL="0" distR="0" wp14:anchorId="27C1C056" wp14:editId="4EFC785C">
            <wp:extent cx="504825" cy="504825"/>
            <wp:effectExtent l="0" t="0" r="9525" b="9525"/>
            <wp:docPr id="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A7B">
        <w:rPr>
          <w:rFonts w:ascii="Times New Roman" w:eastAsia="標楷體" w:hAnsi="Times New Roman" w:cs="Times New Roman"/>
          <w:noProof/>
          <w:kern w:val="1"/>
          <w:szCs w:val="24"/>
        </w:rPr>
        <w:drawing>
          <wp:inline distT="0" distB="0" distL="0" distR="0" wp14:anchorId="46A24873" wp14:editId="5AC23440">
            <wp:extent cx="2133600" cy="408562"/>
            <wp:effectExtent l="0" t="0" r="0" b="0"/>
            <wp:docPr id="2" name="圖片 2" descr="彰化生活美學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彰化生活美學館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837" cy="4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1CE" w:rsidRPr="007A5B58" w:rsidRDefault="004E71CE" w:rsidP="004E71CE">
      <w:pPr>
        <w:pBdr>
          <w:bottom w:val="single" w:sz="6" w:space="0" w:color="auto"/>
        </w:pBdr>
        <w:suppressAutoHyphens/>
        <w:snapToGrid w:val="0"/>
        <w:spacing w:beforeLines="100" w:before="360" w:afterLines="100" w:after="360"/>
        <w:jc w:val="center"/>
        <w:textAlignment w:val="baseline"/>
        <w:rPr>
          <w:rFonts w:ascii="Times New Roman" w:eastAsia="標楷體" w:hAnsi="Times New Roman" w:cs="Times New Roman"/>
          <w:kern w:val="1"/>
          <w:szCs w:val="24"/>
        </w:rPr>
      </w:pPr>
      <w:r w:rsidRPr="002A6A7B">
        <w:rPr>
          <w:rFonts w:ascii="Times New Roman" w:eastAsia="標楷體" w:hAnsi="Times New Roman" w:cs="Times New Roman"/>
          <w:b/>
          <w:kern w:val="1"/>
          <w:sz w:val="32"/>
          <w:szCs w:val="32"/>
        </w:rPr>
        <w:t>新</w:t>
      </w:r>
      <w:r w:rsidRPr="002A6A7B">
        <w:rPr>
          <w:rFonts w:ascii="Times New Roman" w:eastAsia="標楷體" w:hAnsi="Times New Roman" w:cs="Times New Roman"/>
          <w:b/>
          <w:kern w:val="1"/>
          <w:sz w:val="32"/>
          <w:szCs w:val="32"/>
        </w:rPr>
        <w:t xml:space="preserve">  </w:t>
      </w:r>
      <w:r w:rsidRPr="002A6A7B">
        <w:rPr>
          <w:rFonts w:ascii="Times New Roman" w:eastAsia="標楷體" w:hAnsi="Times New Roman" w:cs="Times New Roman"/>
          <w:b/>
          <w:kern w:val="1"/>
          <w:sz w:val="32"/>
          <w:szCs w:val="32"/>
        </w:rPr>
        <w:t>聞</w:t>
      </w:r>
      <w:r w:rsidRPr="002A6A7B">
        <w:rPr>
          <w:rFonts w:ascii="Times New Roman" w:eastAsia="標楷體" w:hAnsi="Times New Roman" w:cs="Times New Roman"/>
          <w:b/>
          <w:kern w:val="1"/>
          <w:sz w:val="32"/>
          <w:szCs w:val="32"/>
        </w:rPr>
        <w:t xml:space="preserve">  </w:t>
      </w:r>
      <w:r w:rsidRPr="002A6A7B">
        <w:rPr>
          <w:rFonts w:ascii="Times New Roman" w:eastAsia="標楷體" w:hAnsi="Times New Roman" w:cs="Times New Roman"/>
          <w:b/>
          <w:kern w:val="1"/>
          <w:sz w:val="32"/>
          <w:szCs w:val="32"/>
        </w:rPr>
        <w:t>稿</w:t>
      </w:r>
    </w:p>
    <w:p w:rsidR="00717D76" w:rsidRDefault="00A13858" w:rsidP="00AB2C47">
      <w:pPr>
        <w:spacing w:beforeLines="50" w:before="180"/>
        <w:jc w:val="center"/>
        <w:rPr>
          <w:rFonts w:ascii="Times New Roman" w:hAnsi="Times New Roman" w:cs="Times New Roman"/>
        </w:rPr>
      </w:pPr>
      <w:r w:rsidRPr="00751C15">
        <w:rPr>
          <w:rFonts w:ascii="標楷體" w:eastAsia="標楷體" w:hAnsi="標楷體" w:cs="Times New Roman" w:hint="eastAsia"/>
          <w:color w:val="FF0000"/>
          <w:sz w:val="28"/>
          <w:szCs w:val="28"/>
        </w:rPr>
        <w:t>黃福隆</w:t>
      </w:r>
      <w:r>
        <w:rPr>
          <w:rFonts w:ascii="標楷體" w:eastAsia="標楷體" w:hAnsi="標楷體" w:cs="Times New Roman" w:hint="eastAsia"/>
          <w:color w:val="FF0000"/>
          <w:sz w:val="28"/>
          <w:szCs w:val="28"/>
        </w:rPr>
        <w:t>、</w:t>
      </w:r>
      <w:r w:rsidRPr="00751C15">
        <w:rPr>
          <w:rFonts w:ascii="標楷體" w:eastAsia="標楷體" w:hAnsi="標楷體" w:cs="Times New Roman" w:hint="eastAsia"/>
          <w:color w:val="FF0000"/>
          <w:sz w:val="28"/>
          <w:szCs w:val="28"/>
        </w:rPr>
        <w:t>詹惠美</w:t>
      </w:r>
      <w:r w:rsidR="00272861">
        <w:rPr>
          <w:rFonts w:ascii="標楷體" w:eastAsia="標楷體" w:hAnsi="標楷體" w:cs="Times New Roman" w:hint="eastAsia"/>
          <w:color w:val="FF0000"/>
          <w:sz w:val="28"/>
          <w:szCs w:val="28"/>
        </w:rPr>
        <w:t>「</w:t>
      </w:r>
      <w:r w:rsidR="00751C15" w:rsidRPr="00751C15">
        <w:rPr>
          <w:rFonts w:ascii="標楷體" w:eastAsia="標楷體" w:hAnsi="標楷體" w:cs="Times New Roman" w:hint="eastAsia"/>
          <w:color w:val="FF0000"/>
          <w:sz w:val="28"/>
          <w:szCs w:val="28"/>
        </w:rPr>
        <w:t>《刻畫人生》雙個展</w:t>
      </w:r>
      <w:r w:rsidR="00272861">
        <w:rPr>
          <w:rFonts w:ascii="標楷體" w:eastAsia="標楷體" w:hAnsi="標楷體" w:cs="Times New Roman" w:hint="eastAsia"/>
          <w:color w:val="FF0000"/>
          <w:sz w:val="28"/>
          <w:szCs w:val="28"/>
        </w:rPr>
        <w:t>」</w:t>
      </w:r>
      <w:r>
        <w:rPr>
          <w:rFonts w:ascii="標楷體" w:eastAsia="標楷體" w:hAnsi="標楷體" w:cs="Times New Roman" w:hint="eastAsia"/>
          <w:color w:val="FF0000"/>
          <w:sz w:val="28"/>
          <w:szCs w:val="28"/>
        </w:rPr>
        <w:t xml:space="preserve"> 不同</w:t>
      </w:r>
      <w:r w:rsidR="006660DA">
        <w:rPr>
          <w:rFonts w:ascii="標楷體" w:eastAsia="標楷體" w:hAnsi="標楷體" w:cs="Times New Roman" w:hint="eastAsia"/>
          <w:color w:val="FF0000"/>
          <w:sz w:val="28"/>
          <w:szCs w:val="28"/>
        </w:rPr>
        <w:t>創作</w:t>
      </w:r>
      <w:r>
        <w:rPr>
          <w:rFonts w:ascii="標楷體" w:eastAsia="標楷體" w:hAnsi="標楷體" w:cs="Times New Roman" w:hint="eastAsia"/>
          <w:color w:val="FF0000"/>
          <w:sz w:val="28"/>
          <w:szCs w:val="28"/>
        </w:rPr>
        <w:t>媒材</w:t>
      </w:r>
      <w:r w:rsidR="00187B0A">
        <w:rPr>
          <w:rFonts w:ascii="標楷體" w:eastAsia="標楷體" w:hAnsi="標楷體" w:cs="Times New Roman" w:hint="eastAsia"/>
          <w:color w:val="FF0000"/>
          <w:sz w:val="28"/>
          <w:szCs w:val="28"/>
        </w:rPr>
        <w:t>各展繽紛</w:t>
      </w:r>
    </w:p>
    <w:p w:rsidR="003E6614" w:rsidRDefault="00AB2C47" w:rsidP="00D53F10">
      <w:pPr>
        <w:spacing w:beforeLines="50" w:before="180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 xml:space="preserve">    </w:t>
      </w:r>
      <w:r w:rsidR="00A933FD" w:rsidRPr="00A933FD">
        <w:rPr>
          <w:rFonts w:ascii="標楷體" w:eastAsia="標楷體" w:hAnsi="標楷體" w:cs="Times New Roman" w:hint="eastAsia"/>
        </w:rPr>
        <w:t>文化部所屬國立彰化生活美學館自112年</w:t>
      </w:r>
      <w:r w:rsidR="00D53F10">
        <w:rPr>
          <w:rFonts w:ascii="標楷體" w:eastAsia="標楷體" w:hAnsi="標楷體" w:cs="Times New Roman" w:hint="eastAsia"/>
        </w:rPr>
        <w:t>3</w:t>
      </w:r>
      <w:r w:rsidR="00A933FD" w:rsidRPr="00A933FD">
        <w:rPr>
          <w:rFonts w:ascii="標楷體" w:eastAsia="標楷體" w:hAnsi="標楷體" w:cs="Times New Roman" w:hint="eastAsia"/>
        </w:rPr>
        <w:t>月</w:t>
      </w:r>
      <w:r w:rsidR="00D53F10">
        <w:rPr>
          <w:rFonts w:ascii="標楷體" w:eastAsia="標楷體" w:hAnsi="標楷體" w:cs="Times New Roman" w:hint="eastAsia"/>
        </w:rPr>
        <w:t>2</w:t>
      </w:r>
      <w:r w:rsidR="00A933FD" w:rsidRPr="00A933FD">
        <w:rPr>
          <w:rFonts w:ascii="標楷體" w:eastAsia="標楷體" w:hAnsi="標楷體" w:cs="Times New Roman" w:hint="eastAsia"/>
        </w:rPr>
        <w:t>日至</w:t>
      </w:r>
      <w:r w:rsidR="00D53F10">
        <w:rPr>
          <w:rFonts w:ascii="標楷體" w:eastAsia="標楷體" w:hAnsi="標楷體" w:cs="Times New Roman" w:hint="eastAsia"/>
        </w:rPr>
        <w:t>3</w:t>
      </w:r>
      <w:r w:rsidR="00A933FD" w:rsidRPr="00A933FD">
        <w:rPr>
          <w:rFonts w:ascii="標楷體" w:eastAsia="標楷體" w:hAnsi="標楷體" w:cs="Times New Roman" w:hint="eastAsia"/>
        </w:rPr>
        <w:t>月</w:t>
      </w:r>
      <w:r w:rsidR="00A933FD">
        <w:rPr>
          <w:rFonts w:ascii="標楷體" w:eastAsia="標楷體" w:hAnsi="標楷體" w:cs="Times New Roman" w:hint="eastAsia"/>
        </w:rPr>
        <w:t>2</w:t>
      </w:r>
      <w:r w:rsidR="00A933FD">
        <w:rPr>
          <w:rFonts w:ascii="標楷體" w:eastAsia="標楷體" w:hAnsi="標楷體" w:cs="Times New Roman"/>
        </w:rPr>
        <w:t>6</w:t>
      </w:r>
      <w:r w:rsidR="00A933FD" w:rsidRPr="00A933FD">
        <w:rPr>
          <w:rFonts w:ascii="標楷體" w:eastAsia="標楷體" w:hAnsi="標楷體" w:cs="Times New Roman" w:hint="eastAsia"/>
        </w:rPr>
        <w:t>日於該館第三展覽室舉辦</w:t>
      </w:r>
      <w:r w:rsidR="00A933FD">
        <w:rPr>
          <w:rFonts w:ascii="標楷體" w:eastAsia="標楷體" w:hAnsi="標楷體" w:cs="Times New Roman" w:hint="eastAsia"/>
        </w:rPr>
        <w:t>「</w:t>
      </w:r>
      <w:r w:rsidR="00D53F10" w:rsidRPr="00D53F10">
        <w:rPr>
          <w:rFonts w:ascii="標楷體" w:eastAsia="標楷體" w:hAnsi="標楷體" w:cs="Times New Roman" w:hint="eastAsia"/>
        </w:rPr>
        <w:t>《刻畫人生》雙個展</w:t>
      </w:r>
      <w:r w:rsidR="00187B0A">
        <w:rPr>
          <w:rFonts w:ascii="標楷體" w:eastAsia="標楷體" w:hAnsi="標楷體" w:cs="Times New Roman" w:hint="eastAsia"/>
        </w:rPr>
        <w:t>：</w:t>
      </w:r>
      <w:r w:rsidR="00187B0A" w:rsidRPr="00187B0A">
        <w:rPr>
          <w:rFonts w:ascii="標楷體" w:eastAsia="標楷體" w:hAnsi="標楷體" w:cs="Times New Roman" w:hint="eastAsia"/>
        </w:rPr>
        <w:t>無彩繽紛·黃福隆陶瓷浮雕VS</w:t>
      </w:r>
      <w:r w:rsidR="00F40BAF">
        <w:rPr>
          <w:rFonts w:ascii="標楷體" w:eastAsia="標楷體" w:hAnsi="標楷體" w:cs="Times New Roman"/>
        </w:rPr>
        <w:t>.</w:t>
      </w:r>
      <w:bookmarkStart w:id="0" w:name="_GoBack"/>
      <w:bookmarkEnd w:id="0"/>
      <w:r w:rsidR="00187B0A" w:rsidRPr="00187B0A">
        <w:rPr>
          <w:rFonts w:ascii="標楷體" w:eastAsia="標楷體" w:hAnsi="標楷體" w:cs="Times New Roman" w:hint="eastAsia"/>
        </w:rPr>
        <w:t>舞彩繽紛·詹惠美墨彩創作</w:t>
      </w:r>
      <w:r w:rsidR="00F14678">
        <w:rPr>
          <w:rFonts w:ascii="標楷體" w:eastAsia="標楷體" w:hAnsi="標楷體" w:cs="Times New Roman" w:hint="eastAsia"/>
        </w:rPr>
        <w:t>」，</w:t>
      </w:r>
      <w:r w:rsidR="00C767AD">
        <w:rPr>
          <w:rFonts w:ascii="標楷體" w:eastAsia="標楷體" w:hAnsi="標楷體" w:cs="Times New Roman" w:hint="eastAsia"/>
        </w:rPr>
        <w:t>展出</w:t>
      </w:r>
      <w:r w:rsidR="00D53F10" w:rsidRPr="00D53F10">
        <w:rPr>
          <w:rFonts w:ascii="標楷體" w:eastAsia="標楷體" w:hAnsi="標楷體" w:cs="Times New Roman" w:hint="eastAsia"/>
        </w:rPr>
        <w:t>陶瓷浮雕</w:t>
      </w:r>
      <w:r w:rsidR="00C767AD">
        <w:rPr>
          <w:rFonts w:ascii="標楷體" w:eastAsia="標楷體" w:hAnsi="標楷體" w:cs="Times New Roman" w:hint="eastAsia"/>
        </w:rPr>
        <w:t>及</w:t>
      </w:r>
      <w:r w:rsidR="00260A79">
        <w:rPr>
          <w:rFonts w:ascii="標楷體" w:eastAsia="標楷體" w:hAnsi="標楷體" w:cs="Times New Roman" w:hint="eastAsia"/>
        </w:rPr>
        <w:t>水墨</w:t>
      </w:r>
      <w:r w:rsidR="00F14678">
        <w:rPr>
          <w:rFonts w:ascii="標楷體" w:eastAsia="標楷體" w:hAnsi="標楷體" w:cs="Times New Roman" w:hint="eastAsia"/>
        </w:rPr>
        <w:t>作品</w:t>
      </w:r>
      <w:r w:rsidR="00C767AD">
        <w:rPr>
          <w:rFonts w:ascii="標楷體" w:eastAsia="標楷體" w:hAnsi="標楷體" w:cs="Times New Roman" w:hint="eastAsia"/>
        </w:rPr>
        <w:t>各</w:t>
      </w:r>
      <w:r w:rsidR="00F14678">
        <w:rPr>
          <w:rFonts w:ascii="標楷體" w:eastAsia="標楷體" w:hAnsi="標楷體" w:cs="Times New Roman" w:hint="eastAsia"/>
        </w:rPr>
        <w:t>5</w:t>
      </w:r>
      <w:r w:rsidR="00F14678">
        <w:rPr>
          <w:rFonts w:ascii="標楷體" w:eastAsia="標楷體" w:hAnsi="標楷體" w:cs="Times New Roman"/>
        </w:rPr>
        <w:t>0</w:t>
      </w:r>
      <w:r w:rsidR="002C4707">
        <w:rPr>
          <w:rFonts w:ascii="標楷體" w:eastAsia="標楷體" w:hAnsi="標楷體" w:cs="Times New Roman" w:hint="eastAsia"/>
        </w:rPr>
        <w:t>餘</w:t>
      </w:r>
      <w:r w:rsidR="00F14678">
        <w:rPr>
          <w:rFonts w:ascii="標楷體" w:eastAsia="標楷體" w:hAnsi="標楷體" w:cs="Times New Roman" w:hint="eastAsia"/>
        </w:rPr>
        <w:t>件</w:t>
      </w:r>
      <w:r w:rsidR="00187B0A">
        <w:rPr>
          <w:rFonts w:ascii="標楷體" w:eastAsia="標楷體" w:hAnsi="標楷體" w:cs="Times New Roman" w:hint="eastAsia"/>
        </w:rPr>
        <w:t>，</w:t>
      </w:r>
      <w:r w:rsidR="00A13858">
        <w:rPr>
          <w:rFonts w:ascii="標楷體" w:eastAsia="標楷體" w:hAnsi="標楷體" w:cs="Times New Roman" w:hint="eastAsia"/>
        </w:rPr>
        <w:t>邀請民眾一同領略不同創作媒材所展現的藝術之美</w:t>
      </w:r>
      <w:r w:rsidR="00520891">
        <w:rPr>
          <w:rFonts w:ascii="標楷體" w:eastAsia="標楷體" w:hAnsi="標楷體" w:cs="Times New Roman" w:hint="eastAsia"/>
        </w:rPr>
        <w:t>。</w:t>
      </w:r>
    </w:p>
    <w:p w:rsidR="00FC26B2" w:rsidRPr="00FC26B2" w:rsidRDefault="002C4707" w:rsidP="00FC26B2">
      <w:pPr>
        <w:spacing w:beforeLines="50" w:before="180"/>
        <w:ind w:firstLine="480"/>
        <w:jc w:val="both"/>
        <w:rPr>
          <w:rFonts w:ascii="標楷體" w:eastAsia="標楷體" w:hAnsi="標楷體" w:cs="Times New Roman"/>
        </w:rPr>
      </w:pPr>
      <w:r w:rsidRPr="002C4707">
        <w:rPr>
          <w:rFonts w:ascii="標楷體" w:eastAsia="標楷體" w:hAnsi="標楷體" w:cs="Times New Roman" w:hint="eastAsia"/>
        </w:rPr>
        <w:t>黃福隆與詹惠美夫妻</w:t>
      </w:r>
      <w:r w:rsidRPr="00C767AD">
        <w:rPr>
          <w:rFonts w:ascii="標楷體" w:eastAsia="標楷體" w:hAnsi="標楷體" w:cs="Times New Roman" w:hint="eastAsia"/>
        </w:rPr>
        <w:t>長期致力藝術創作</w:t>
      </w:r>
      <w:r>
        <w:rPr>
          <w:rFonts w:ascii="標楷體" w:eastAsia="標楷體" w:hAnsi="標楷體" w:cs="Times New Roman" w:hint="eastAsia"/>
        </w:rPr>
        <w:t>、交流</w:t>
      </w:r>
      <w:r w:rsidR="00F131B0">
        <w:rPr>
          <w:rFonts w:ascii="標楷體" w:eastAsia="標楷體" w:hAnsi="標楷體" w:cs="Times New Roman" w:hint="eastAsia"/>
        </w:rPr>
        <w:t>與推廣。</w:t>
      </w:r>
      <w:r w:rsidR="00FC26B2">
        <w:rPr>
          <w:rFonts w:ascii="標楷體" w:eastAsia="標楷體" w:hAnsi="標楷體" w:cs="Times New Roman" w:hint="eastAsia"/>
        </w:rPr>
        <w:t>黃福隆</w:t>
      </w:r>
      <w:r w:rsidR="00FC26B2" w:rsidRPr="00FC26B2">
        <w:rPr>
          <w:rFonts w:ascii="標楷體" w:eastAsia="標楷體" w:hAnsi="標楷體" w:cs="Times New Roman" w:hint="eastAsia"/>
        </w:rPr>
        <w:t>現</w:t>
      </w:r>
      <w:r w:rsidR="00FC26B2">
        <w:rPr>
          <w:rFonts w:ascii="標楷體" w:eastAsia="標楷體" w:hAnsi="標楷體" w:cs="Times New Roman" w:hint="eastAsia"/>
        </w:rPr>
        <w:t>任</w:t>
      </w:r>
      <w:r w:rsidR="00FC26B2" w:rsidRPr="00FC26B2">
        <w:rPr>
          <w:rFonts w:ascii="標楷體" w:eastAsia="標楷體" w:hAnsi="標楷體" w:cs="Times New Roman" w:hint="eastAsia"/>
        </w:rPr>
        <w:t>宜蘭縣美術學會榮譽理事長、東亞藝</w:t>
      </w:r>
      <w:r w:rsidR="00F14678">
        <w:rPr>
          <w:rFonts w:ascii="標楷體" w:eastAsia="標楷體" w:hAnsi="標楷體" w:cs="Times New Roman" w:hint="eastAsia"/>
        </w:rPr>
        <w:t>術研究會理事、蘭陽美術學會顧問，並發起成立宜蘭陶瓷浮雕研究學會；</w:t>
      </w:r>
      <w:r w:rsidR="00FC26B2" w:rsidRPr="00FC26B2">
        <w:rPr>
          <w:rFonts w:ascii="標楷體" w:eastAsia="標楷體" w:hAnsi="標楷體" w:cs="Times New Roman" w:hint="eastAsia"/>
        </w:rPr>
        <w:t>詹惠美</w:t>
      </w:r>
      <w:r w:rsidR="00FC26B2">
        <w:rPr>
          <w:rFonts w:ascii="標楷體" w:eastAsia="標楷體" w:hAnsi="標楷體" w:cs="Times New Roman" w:hint="eastAsia"/>
        </w:rPr>
        <w:t>畢業於</w:t>
      </w:r>
      <w:r w:rsidR="00FC26B2" w:rsidRPr="00FC26B2">
        <w:rPr>
          <w:rFonts w:ascii="標楷體" w:eastAsia="標楷體" w:hAnsi="標楷體" w:cs="Times New Roman" w:hint="eastAsia"/>
        </w:rPr>
        <w:t>國立</w:t>
      </w:r>
      <w:r w:rsidR="00FC26B2">
        <w:rPr>
          <w:rFonts w:ascii="標楷體" w:eastAsia="標楷體" w:hAnsi="標楷體" w:cs="Times New Roman" w:hint="eastAsia"/>
        </w:rPr>
        <w:t>臺</w:t>
      </w:r>
      <w:r w:rsidR="00FC26B2" w:rsidRPr="00FC26B2">
        <w:rPr>
          <w:rFonts w:ascii="標楷體" w:eastAsia="標楷體" w:hAnsi="標楷體" w:cs="Times New Roman" w:hint="eastAsia"/>
        </w:rPr>
        <w:t>灣藝術大學書畫藝術</w:t>
      </w:r>
      <w:r w:rsidR="00FC26B2">
        <w:rPr>
          <w:rFonts w:ascii="標楷體" w:eastAsia="標楷體" w:hAnsi="標楷體" w:cs="Times New Roman" w:hint="eastAsia"/>
        </w:rPr>
        <w:t>學系</w:t>
      </w:r>
      <w:r w:rsidR="00FC26B2" w:rsidRPr="00FC26B2">
        <w:rPr>
          <w:rFonts w:ascii="標楷體" w:eastAsia="標楷體" w:hAnsi="標楷體" w:cs="Times New Roman" w:hint="eastAsia"/>
        </w:rPr>
        <w:t>碩士</w:t>
      </w:r>
      <w:r w:rsidR="00FC26B2">
        <w:rPr>
          <w:rFonts w:ascii="標楷體" w:eastAsia="標楷體" w:hAnsi="標楷體" w:cs="Times New Roman" w:hint="eastAsia"/>
        </w:rPr>
        <w:t>班，</w:t>
      </w:r>
      <w:r>
        <w:rPr>
          <w:rFonts w:ascii="標楷體" w:eastAsia="標楷體" w:hAnsi="標楷體" w:cs="Times New Roman" w:hint="eastAsia"/>
        </w:rPr>
        <w:t>現任</w:t>
      </w:r>
      <w:r w:rsidRPr="002C4707">
        <w:rPr>
          <w:rFonts w:ascii="標楷體" w:eastAsia="標楷體" w:hAnsi="標楷體" w:cs="Times New Roman" w:hint="eastAsia"/>
        </w:rPr>
        <w:t>社區大學水墨畫指導老師、東亞藝術研究會常務監事、宜蘭縣美術學會常務理事</w:t>
      </w:r>
      <w:r>
        <w:rPr>
          <w:rFonts w:ascii="標楷體" w:eastAsia="標楷體" w:hAnsi="標楷體" w:cs="Times New Roman" w:hint="eastAsia"/>
        </w:rPr>
        <w:t>，</w:t>
      </w:r>
      <w:r w:rsidR="00F14678" w:rsidRPr="00F14678">
        <w:rPr>
          <w:rFonts w:ascii="標楷體" w:eastAsia="標楷體" w:hAnsi="標楷體" w:cs="Times New Roman" w:hint="eastAsia"/>
        </w:rPr>
        <w:t>曾多次獲宜蘭美展入</w:t>
      </w:r>
      <w:r w:rsidR="00F14678">
        <w:rPr>
          <w:rFonts w:ascii="標楷體" w:eastAsia="標楷體" w:hAnsi="標楷體" w:cs="Times New Roman" w:hint="eastAsia"/>
        </w:rPr>
        <w:t>選、日本亞細亞交流展山水類特優、日本全日展特選及免審查會員賞。</w:t>
      </w:r>
    </w:p>
    <w:p w:rsidR="00FC26B2" w:rsidRDefault="006407E9" w:rsidP="00A96F9A">
      <w:pPr>
        <w:spacing w:beforeLines="50" w:before="180"/>
        <w:ind w:firstLine="480"/>
        <w:jc w:val="both"/>
        <w:rPr>
          <w:rFonts w:ascii="標楷體" w:eastAsia="標楷體" w:hAnsi="標楷體" w:cs="Times New Roman"/>
        </w:rPr>
      </w:pPr>
      <w:r>
        <w:rPr>
          <w:rFonts w:ascii="標楷體" w:eastAsia="標楷體" w:hAnsi="標楷體" w:cs="Times New Roman" w:hint="eastAsia"/>
        </w:rPr>
        <w:t>本次</w:t>
      </w:r>
      <w:r w:rsidR="00A13858" w:rsidRPr="00187B0A">
        <w:rPr>
          <w:rFonts w:ascii="標楷體" w:eastAsia="標楷體" w:hAnsi="標楷體" w:cs="Times New Roman" w:hint="eastAsia"/>
        </w:rPr>
        <w:t>黃福隆</w:t>
      </w:r>
      <w:r>
        <w:rPr>
          <w:rFonts w:ascii="標楷體" w:eastAsia="標楷體" w:hAnsi="標楷體" w:cs="Times New Roman" w:hint="eastAsia"/>
        </w:rPr>
        <w:t>展出之</w:t>
      </w:r>
      <w:r w:rsidR="00F131B0">
        <w:rPr>
          <w:rFonts w:ascii="標楷體" w:eastAsia="標楷體" w:hAnsi="標楷體" w:cs="Times New Roman" w:hint="eastAsia"/>
        </w:rPr>
        <w:t>陶瓷浮雕</w:t>
      </w:r>
      <w:r>
        <w:rPr>
          <w:rFonts w:ascii="標楷體" w:eastAsia="標楷體" w:hAnsi="標楷體" w:cs="Times New Roman" w:hint="eastAsia"/>
        </w:rPr>
        <w:t>作品，</w:t>
      </w:r>
      <w:r w:rsidR="00F131B0" w:rsidRPr="00F131B0">
        <w:rPr>
          <w:rFonts w:ascii="標楷體" w:eastAsia="標楷體" w:hAnsi="標楷體" w:cs="Times New Roman" w:hint="eastAsia"/>
        </w:rPr>
        <w:t>創作主題平易近人、生動活潑</w:t>
      </w:r>
      <w:r w:rsidR="00F131B0">
        <w:rPr>
          <w:rFonts w:ascii="標楷體" w:eastAsia="標楷體" w:hAnsi="標楷體" w:cs="Times New Roman" w:hint="eastAsia"/>
        </w:rPr>
        <w:t>，</w:t>
      </w:r>
      <w:r w:rsidR="00FC26B2" w:rsidRPr="00FC26B2">
        <w:rPr>
          <w:rFonts w:ascii="標楷體" w:eastAsia="標楷體" w:hAnsi="標楷體" w:cs="Times New Roman" w:hint="eastAsia"/>
        </w:rPr>
        <w:t>雕刻</w:t>
      </w:r>
      <w:r w:rsidR="00A13858">
        <w:rPr>
          <w:rFonts w:ascii="標楷體" w:eastAsia="標楷體" w:hAnsi="標楷體" w:cs="Times New Roman" w:hint="eastAsia"/>
        </w:rPr>
        <w:t>層次變化多端。</w:t>
      </w:r>
      <w:r w:rsidR="00C767AD" w:rsidRPr="00C767AD">
        <w:rPr>
          <w:rFonts w:ascii="標楷體" w:eastAsia="標楷體" w:hAnsi="標楷體" w:cs="Times New Roman" w:hint="eastAsia"/>
        </w:rPr>
        <w:t>黃福隆表示，創作過程相當費時，</w:t>
      </w:r>
      <w:r w:rsidR="00F14678">
        <w:rPr>
          <w:rFonts w:ascii="標楷體" w:eastAsia="標楷體" w:hAnsi="標楷體" w:cs="Times New Roman" w:hint="eastAsia"/>
        </w:rPr>
        <w:t>需關照</w:t>
      </w:r>
      <w:r w:rsidR="00FC26B2" w:rsidRPr="00FC26B2">
        <w:rPr>
          <w:rFonts w:ascii="標楷體" w:eastAsia="標楷體" w:hAnsi="標楷體" w:cs="Times New Roman" w:hint="eastAsia"/>
        </w:rPr>
        <w:t>整幅</w:t>
      </w:r>
      <w:r w:rsidR="002C4707">
        <w:rPr>
          <w:rFonts w:ascii="標楷體" w:eastAsia="標楷體" w:hAnsi="標楷體" w:cs="Times New Roman" w:hint="eastAsia"/>
        </w:rPr>
        <w:t>作品</w:t>
      </w:r>
      <w:r w:rsidR="00472047">
        <w:rPr>
          <w:rFonts w:ascii="標楷體" w:eastAsia="標楷體" w:hAnsi="標楷體" w:cs="Times New Roman" w:hint="eastAsia"/>
        </w:rPr>
        <w:t>整體結構</w:t>
      </w:r>
      <w:r w:rsidR="00FC26B2" w:rsidRPr="00FC26B2">
        <w:rPr>
          <w:rFonts w:ascii="標楷體" w:eastAsia="標楷體" w:hAnsi="標楷體" w:cs="Times New Roman" w:hint="eastAsia"/>
        </w:rPr>
        <w:t>，</w:t>
      </w:r>
      <w:r w:rsidR="00F14678">
        <w:rPr>
          <w:rFonts w:ascii="標楷體" w:eastAsia="標楷體" w:hAnsi="標楷體" w:cs="Times New Roman" w:hint="eastAsia"/>
        </w:rPr>
        <w:t>以展現不可取代的自然質感。</w:t>
      </w:r>
      <w:r w:rsidR="00F131B0">
        <w:rPr>
          <w:rFonts w:ascii="標楷體" w:eastAsia="標楷體" w:hAnsi="標楷體" w:cs="Times New Roman" w:hint="eastAsia"/>
        </w:rPr>
        <w:t>此外，</w:t>
      </w:r>
      <w:r>
        <w:rPr>
          <w:rFonts w:ascii="標楷體" w:eastAsia="標楷體" w:hAnsi="標楷體" w:cs="Times New Roman" w:hint="eastAsia"/>
        </w:rPr>
        <w:t>本展</w:t>
      </w:r>
      <w:r w:rsidR="00C767AD">
        <w:rPr>
          <w:rFonts w:ascii="標楷體" w:eastAsia="標楷體" w:hAnsi="標楷體" w:cs="Times New Roman" w:hint="eastAsia"/>
        </w:rPr>
        <w:t>大部分</w:t>
      </w:r>
      <w:r>
        <w:rPr>
          <w:rFonts w:ascii="標楷體" w:eastAsia="標楷體" w:hAnsi="標楷體" w:cs="Times New Roman" w:hint="eastAsia"/>
        </w:rPr>
        <w:t>陶瓷浮雕</w:t>
      </w:r>
      <w:r w:rsidR="00C767AD">
        <w:rPr>
          <w:rFonts w:ascii="標楷體" w:eastAsia="標楷體" w:hAnsi="標楷體" w:cs="Times New Roman" w:hint="eastAsia"/>
        </w:rPr>
        <w:t>作品皆未</w:t>
      </w:r>
      <w:r w:rsidR="00FC26B2" w:rsidRPr="00FC26B2">
        <w:rPr>
          <w:rFonts w:ascii="標楷體" w:eastAsia="標楷體" w:hAnsi="標楷體" w:cs="Times New Roman" w:hint="eastAsia"/>
        </w:rPr>
        <w:t>上色，</w:t>
      </w:r>
      <w:r>
        <w:rPr>
          <w:rFonts w:ascii="標楷體" w:eastAsia="標楷體" w:hAnsi="標楷體" w:cs="Times New Roman" w:hint="eastAsia"/>
        </w:rPr>
        <w:t>以</w:t>
      </w:r>
      <w:r w:rsidR="00FC26B2" w:rsidRPr="00FC26B2">
        <w:rPr>
          <w:rFonts w:ascii="標楷體" w:eastAsia="標楷體" w:hAnsi="標楷體" w:cs="Times New Roman" w:hint="eastAsia"/>
        </w:rPr>
        <w:t>展現「無色更出色、無彩也繽紛」的美感。</w:t>
      </w:r>
    </w:p>
    <w:p w:rsidR="00FC26B2" w:rsidRPr="00FC26B2" w:rsidRDefault="006407E9" w:rsidP="00FC26B2">
      <w:pPr>
        <w:spacing w:beforeLines="50" w:before="180"/>
        <w:ind w:firstLine="480"/>
        <w:jc w:val="both"/>
        <w:rPr>
          <w:rFonts w:ascii="標楷體" w:eastAsia="標楷體" w:hAnsi="標楷體" w:cs="Times New Roman"/>
        </w:rPr>
      </w:pPr>
      <w:r w:rsidRPr="002C4707">
        <w:rPr>
          <w:rFonts w:ascii="標楷體" w:eastAsia="標楷體" w:hAnsi="標楷體" w:cs="Times New Roman" w:hint="eastAsia"/>
        </w:rPr>
        <w:t>詹惠美</w:t>
      </w:r>
      <w:r w:rsidR="00B6710F">
        <w:rPr>
          <w:rFonts w:ascii="標楷體" w:eastAsia="標楷體" w:hAnsi="標楷體" w:cs="Times New Roman" w:hint="eastAsia"/>
        </w:rPr>
        <w:t>秉持「</w:t>
      </w:r>
      <w:r w:rsidR="00B6710F" w:rsidRPr="00B6710F">
        <w:rPr>
          <w:rFonts w:ascii="標楷體" w:eastAsia="標楷體" w:hAnsi="標楷體" w:cs="Times New Roman" w:hint="eastAsia"/>
        </w:rPr>
        <w:t>融合古今、貫穿西東，在傳統與現代之間，創作自如</w:t>
      </w:r>
      <w:r w:rsidR="00B6710F">
        <w:rPr>
          <w:rFonts w:ascii="標楷體" w:eastAsia="標楷體" w:hAnsi="標楷體" w:cs="Times New Roman" w:hint="eastAsia"/>
        </w:rPr>
        <w:t>」的理念，</w:t>
      </w:r>
      <w:r w:rsidR="00FC26B2" w:rsidRPr="00FC26B2">
        <w:rPr>
          <w:rFonts w:ascii="標楷體" w:eastAsia="標楷體" w:hAnsi="標楷體" w:cs="Times New Roman" w:hint="eastAsia"/>
        </w:rPr>
        <w:t>以</w:t>
      </w:r>
      <w:r>
        <w:rPr>
          <w:rFonts w:ascii="標楷體" w:eastAsia="標楷體" w:hAnsi="標楷體" w:cs="Times New Roman" w:hint="eastAsia"/>
        </w:rPr>
        <w:t>傳統</w:t>
      </w:r>
      <w:r w:rsidR="00FC26B2" w:rsidRPr="00FC26B2">
        <w:rPr>
          <w:rFonts w:ascii="標楷體" w:eastAsia="標楷體" w:hAnsi="標楷體" w:cs="Times New Roman" w:hint="eastAsia"/>
        </w:rPr>
        <w:t>文人畫</w:t>
      </w:r>
      <w:r>
        <w:rPr>
          <w:rFonts w:ascii="標楷體" w:eastAsia="標楷體" w:hAnsi="標楷體" w:cs="Times New Roman" w:hint="eastAsia"/>
        </w:rPr>
        <w:t>為基礎</w:t>
      </w:r>
      <w:r w:rsidR="00FC26B2" w:rsidRPr="00FC26B2">
        <w:rPr>
          <w:rFonts w:ascii="標楷體" w:eastAsia="標楷體" w:hAnsi="標楷體" w:cs="Times New Roman" w:hint="eastAsia"/>
        </w:rPr>
        <w:t>，加入新的思想</w:t>
      </w:r>
      <w:r>
        <w:rPr>
          <w:rFonts w:ascii="標楷體" w:eastAsia="標楷體" w:hAnsi="標楷體" w:cs="Times New Roman" w:hint="eastAsia"/>
        </w:rPr>
        <w:t>與</w:t>
      </w:r>
      <w:r w:rsidR="00FC26B2" w:rsidRPr="00FC26B2">
        <w:rPr>
          <w:rFonts w:ascii="標楷體" w:eastAsia="標楷體" w:hAnsi="標楷體" w:cs="Times New Roman" w:hint="eastAsia"/>
        </w:rPr>
        <w:t>技法，</w:t>
      </w:r>
      <w:r>
        <w:rPr>
          <w:rFonts w:ascii="標楷體" w:eastAsia="標楷體" w:hAnsi="標楷體" w:cs="Times New Roman" w:hint="eastAsia"/>
        </w:rPr>
        <w:t>讓</w:t>
      </w:r>
      <w:r w:rsidR="00FC26B2" w:rsidRPr="00FC26B2">
        <w:rPr>
          <w:rFonts w:ascii="標楷體" w:eastAsia="標楷體" w:hAnsi="標楷體" w:cs="Times New Roman" w:hint="eastAsia"/>
        </w:rPr>
        <w:t>水、墨、彩於宣紙上</w:t>
      </w:r>
      <w:r w:rsidR="00B6710F" w:rsidRPr="00FC26B2">
        <w:rPr>
          <w:rFonts w:ascii="標楷體" w:eastAsia="標楷體" w:hAnsi="標楷體" w:cs="Times New Roman" w:hint="eastAsia"/>
        </w:rPr>
        <w:t>自由</w:t>
      </w:r>
      <w:r w:rsidRPr="00FC26B2">
        <w:rPr>
          <w:rFonts w:ascii="標楷體" w:eastAsia="標楷體" w:hAnsi="標楷體" w:cs="Times New Roman" w:hint="eastAsia"/>
        </w:rPr>
        <w:t>揮灑</w:t>
      </w:r>
      <w:r w:rsidR="00FC26B2" w:rsidRPr="00FC26B2">
        <w:rPr>
          <w:rFonts w:ascii="標楷體" w:eastAsia="標楷體" w:hAnsi="標楷體" w:cs="Times New Roman" w:hint="eastAsia"/>
        </w:rPr>
        <w:t>，不論是藉由酒精、壓克力顏料、水干顏料，或利用漬墨、浮墨推出墨的細緻紋路，</w:t>
      </w:r>
      <w:r w:rsidR="000531C0">
        <w:rPr>
          <w:rFonts w:ascii="標楷體" w:eastAsia="標楷體" w:hAnsi="標楷體" w:cs="Times New Roman" w:hint="eastAsia"/>
        </w:rPr>
        <w:t>兼納</w:t>
      </w:r>
      <w:r w:rsidR="00FC26B2" w:rsidRPr="00FC26B2">
        <w:rPr>
          <w:rFonts w:ascii="標楷體" w:eastAsia="標楷體" w:hAnsi="標楷體" w:cs="Times New Roman" w:hint="eastAsia"/>
        </w:rPr>
        <w:t>寫意與寫實、工筆與寫生之</w:t>
      </w:r>
      <w:r w:rsidR="000531C0">
        <w:rPr>
          <w:rFonts w:ascii="標楷體" w:eastAsia="標楷體" w:hAnsi="標楷體" w:cs="Times New Roman" w:hint="eastAsia"/>
        </w:rPr>
        <w:t>長</w:t>
      </w:r>
      <w:r w:rsidR="00FC26B2" w:rsidRPr="00FC26B2">
        <w:rPr>
          <w:rFonts w:ascii="標楷體" w:eastAsia="標楷體" w:hAnsi="標楷體" w:cs="Times New Roman" w:hint="eastAsia"/>
        </w:rPr>
        <w:t>。</w:t>
      </w:r>
      <w:r w:rsidR="00B6710F">
        <w:rPr>
          <w:rFonts w:ascii="標楷體" w:eastAsia="標楷體" w:hAnsi="標楷體" w:cs="Times New Roman" w:hint="eastAsia"/>
        </w:rPr>
        <w:t>詹惠美補充，雖然創作過程靈活</w:t>
      </w:r>
      <w:r w:rsidR="00FC26B2" w:rsidRPr="00FC26B2">
        <w:rPr>
          <w:rFonts w:ascii="標楷體" w:eastAsia="標楷體" w:hAnsi="標楷體" w:cs="Times New Roman" w:hint="eastAsia"/>
        </w:rPr>
        <w:t>運用色彩「舞彩繽紛，自由發揮」</w:t>
      </w:r>
      <w:r w:rsidR="00B6710F">
        <w:rPr>
          <w:rFonts w:ascii="標楷體" w:eastAsia="標楷體" w:hAnsi="標楷體" w:cs="Times New Roman" w:hint="eastAsia"/>
        </w:rPr>
        <w:t>之特性</w:t>
      </w:r>
      <w:r w:rsidR="00FC26B2" w:rsidRPr="00FC26B2">
        <w:rPr>
          <w:rFonts w:ascii="標楷體" w:eastAsia="標楷體" w:hAnsi="標楷體" w:cs="Times New Roman" w:hint="eastAsia"/>
        </w:rPr>
        <w:t>，但</w:t>
      </w:r>
      <w:r w:rsidR="00B6710F">
        <w:rPr>
          <w:rFonts w:ascii="標楷體" w:eastAsia="標楷體" w:hAnsi="標楷體" w:cs="Times New Roman" w:hint="eastAsia"/>
        </w:rPr>
        <w:t>是仍</w:t>
      </w:r>
      <w:r w:rsidR="00FC26B2" w:rsidRPr="00FC26B2">
        <w:rPr>
          <w:rFonts w:ascii="標楷體" w:eastAsia="標楷體" w:hAnsi="標楷體" w:cs="Times New Roman" w:hint="eastAsia"/>
        </w:rPr>
        <w:t>舊不</w:t>
      </w:r>
      <w:r w:rsidR="00B6710F">
        <w:rPr>
          <w:rFonts w:ascii="標楷體" w:eastAsia="標楷體" w:hAnsi="標楷體" w:cs="Times New Roman" w:hint="eastAsia"/>
        </w:rPr>
        <w:t>能</w:t>
      </w:r>
      <w:r w:rsidR="00FC26B2" w:rsidRPr="00FC26B2">
        <w:rPr>
          <w:rFonts w:ascii="標楷體" w:eastAsia="標楷體" w:hAnsi="標楷體" w:cs="Times New Roman" w:hint="eastAsia"/>
        </w:rPr>
        <w:t>忘記</w:t>
      </w:r>
      <w:r w:rsidR="00B6710F">
        <w:rPr>
          <w:rFonts w:ascii="標楷體" w:eastAsia="標楷體" w:hAnsi="標楷體" w:cs="Times New Roman" w:hint="eastAsia"/>
        </w:rPr>
        <w:t>「</w:t>
      </w:r>
      <w:r w:rsidR="00FC26B2" w:rsidRPr="00FC26B2">
        <w:rPr>
          <w:rFonts w:ascii="標楷體" w:eastAsia="標楷體" w:hAnsi="標楷體" w:cs="Times New Roman" w:hint="eastAsia"/>
        </w:rPr>
        <w:t>墨為主，色為輔，色不礙墨</w:t>
      </w:r>
      <w:r w:rsidR="00B6710F">
        <w:rPr>
          <w:rFonts w:ascii="標楷體" w:eastAsia="標楷體" w:hAnsi="標楷體" w:cs="Times New Roman" w:hint="eastAsia"/>
        </w:rPr>
        <w:t>」</w:t>
      </w:r>
      <w:r w:rsidR="00FC26B2" w:rsidRPr="00FC26B2">
        <w:rPr>
          <w:rFonts w:ascii="標楷體" w:eastAsia="標楷體" w:hAnsi="標楷體" w:cs="Times New Roman" w:hint="eastAsia"/>
        </w:rPr>
        <w:t>的原則，</w:t>
      </w:r>
      <w:r w:rsidR="00B6710F">
        <w:rPr>
          <w:rFonts w:ascii="標楷體" w:eastAsia="標楷體" w:hAnsi="標楷體" w:cs="Times New Roman" w:hint="eastAsia"/>
        </w:rPr>
        <w:t>期望</w:t>
      </w:r>
      <w:r w:rsidR="00FC26B2" w:rsidRPr="00FC26B2">
        <w:rPr>
          <w:rFonts w:ascii="標楷體" w:eastAsia="標楷體" w:hAnsi="標楷體" w:cs="Times New Roman" w:hint="eastAsia"/>
        </w:rPr>
        <w:t>在傳統與現代之間，找到涵泳自如的契合點。</w:t>
      </w:r>
    </w:p>
    <w:p w:rsidR="00A933FD" w:rsidRDefault="00751C15" w:rsidP="00FC26B2">
      <w:pPr>
        <w:spacing w:beforeLines="50" w:before="180"/>
        <w:ind w:firstLine="480"/>
        <w:jc w:val="both"/>
        <w:rPr>
          <w:rFonts w:ascii="標楷體" w:eastAsia="標楷體" w:hAnsi="標楷體" w:cs="Times New Roman"/>
        </w:rPr>
      </w:pPr>
      <w:r w:rsidRPr="00C767AD">
        <w:rPr>
          <w:rFonts w:ascii="標楷體" w:eastAsia="標楷體" w:hAnsi="標楷體" w:cs="Times New Roman" w:hint="eastAsia"/>
        </w:rPr>
        <w:t>透過</w:t>
      </w:r>
      <w:r>
        <w:rPr>
          <w:rFonts w:ascii="標楷體" w:eastAsia="標楷體" w:hAnsi="標楷體" w:cs="Times New Roman" w:hint="eastAsia"/>
        </w:rPr>
        <w:t>「</w:t>
      </w:r>
      <w:r w:rsidRPr="00D53F10">
        <w:rPr>
          <w:rFonts w:ascii="標楷體" w:eastAsia="標楷體" w:hAnsi="標楷體" w:cs="Times New Roman" w:hint="eastAsia"/>
        </w:rPr>
        <w:t>《刻畫人生》雙個展</w:t>
      </w:r>
      <w:r>
        <w:rPr>
          <w:rFonts w:ascii="標楷體" w:eastAsia="標楷體" w:hAnsi="標楷體" w:cs="Times New Roman" w:hint="eastAsia"/>
        </w:rPr>
        <w:t>」，</w:t>
      </w:r>
      <w:r w:rsidR="00C767AD" w:rsidRPr="00C767AD">
        <w:rPr>
          <w:rFonts w:ascii="標楷體" w:eastAsia="標楷體" w:hAnsi="標楷體" w:cs="Times New Roman" w:hint="eastAsia"/>
        </w:rPr>
        <w:t>黃福隆與詹惠美夫妻各自闡揚陶瓷浮雕</w:t>
      </w:r>
      <w:r>
        <w:rPr>
          <w:rFonts w:ascii="標楷體" w:eastAsia="標楷體" w:hAnsi="標楷體" w:cs="Times New Roman" w:hint="eastAsia"/>
        </w:rPr>
        <w:t>（刻），</w:t>
      </w:r>
      <w:r w:rsidR="00C767AD" w:rsidRPr="00C767AD">
        <w:rPr>
          <w:rFonts w:ascii="標楷體" w:eastAsia="標楷體" w:hAnsi="標楷體" w:cs="Times New Roman" w:hint="eastAsia"/>
        </w:rPr>
        <w:t>及水墨</w:t>
      </w:r>
      <w:r>
        <w:rPr>
          <w:rFonts w:ascii="標楷體" w:eastAsia="標楷體" w:hAnsi="標楷體" w:cs="Times New Roman" w:hint="eastAsia"/>
        </w:rPr>
        <w:t>（畫）之</w:t>
      </w:r>
      <w:r w:rsidR="00C767AD" w:rsidRPr="00C767AD">
        <w:rPr>
          <w:rFonts w:ascii="標楷體" w:eastAsia="標楷體" w:hAnsi="標楷體" w:cs="Times New Roman" w:hint="eastAsia"/>
        </w:rPr>
        <w:t>藝術美學，</w:t>
      </w:r>
      <w:r>
        <w:rPr>
          <w:rFonts w:ascii="標楷體" w:eastAsia="標楷體" w:hAnsi="標楷體" w:cs="Times New Roman" w:hint="eastAsia"/>
        </w:rPr>
        <w:t>讓</w:t>
      </w:r>
      <w:r w:rsidR="00C767AD" w:rsidRPr="00C767AD">
        <w:rPr>
          <w:rFonts w:ascii="標楷體" w:eastAsia="標楷體" w:hAnsi="標楷體" w:cs="Times New Roman" w:hint="eastAsia"/>
        </w:rPr>
        <w:t>觀者領略美的力量</w:t>
      </w:r>
      <w:r w:rsidR="00B6710F">
        <w:rPr>
          <w:rFonts w:ascii="標楷體" w:eastAsia="標楷體" w:hAnsi="標楷體" w:cs="Times New Roman" w:hint="eastAsia"/>
        </w:rPr>
        <w:t>，</w:t>
      </w:r>
      <w:r>
        <w:rPr>
          <w:rFonts w:ascii="標楷體" w:eastAsia="標楷體" w:hAnsi="標楷體" w:cs="Times New Roman" w:hint="eastAsia"/>
        </w:rPr>
        <w:t>並</w:t>
      </w:r>
      <w:r w:rsidR="00B6710F">
        <w:rPr>
          <w:rFonts w:ascii="標楷體" w:eastAsia="標楷體" w:hAnsi="標楷體" w:cs="Times New Roman" w:hint="eastAsia"/>
        </w:rPr>
        <w:t>與藝術界先進交流，</w:t>
      </w:r>
      <w:r>
        <w:rPr>
          <w:rFonts w:ascii="標楷體" w:eastAsia="標楷體" w:hAnsi="標楷體" w:cs="Times New Roman" w:hint="eastAsia"/>
        </w:rPr>
        <w:t>期盼</w:t>
      </w:r>
      <w:r w:rsidR="00B6710F">
        <w:rPr>
          <w:rFonts w:ascii="標楷體" w:eastAsia="標楷體" w:hAnsi="標楷體" w:cs="Times New Roman" w:hint="eastAsia"/>
        </w:rPr>
        <w:t>於個人生涯能有進一步突破</w:t>
      </w:r>
      <w:r w:rsidR="00A933FD" w:rsidRPr="00A933FD">
        <w:rPr>
          <w:rFonts w:ascii="標楷體" w:eastAsia="標楷體" w:hAnsi="標楷體" w:cs="Times New Roman" w:hint="eastAsia"/>
        </w:rPr>
        <w:t>。</w:t>
      </w:r>
    </w:p>
    <w:p w:rsidR="00B526E3" w:rsidRPr="001F6835" w:rsidRDefault="00B526E3" w:rsidP="001F6835">
      <w:pPr>
        <w:rPr>
          <w:rFonts w:ascii="標楷體" w:eastAsia="標楷體" w:hAnsi="標楷體"/>
        </w:rPr>
      </w:pPr>
    </w:p>
    <w:p w:rsidR="004E71CE" w:rsidRPr="007144A9" w:rsidRDefault="004E71CE" w:rsidP="004E71CE">
      <w:pPr>
        <w:spacing w:line="240" w:lineRule="exact"/>
        <w:rPr>
          <w:rFonts w:ascii="標楷體" w:eastAsia="標楷體" w:hAnsi="標楷體" w:cs="Times New Roman"/>
          <w:sz w:val="20"/>
          <w:szCs w:val="20"/>
        </w:rPr>
      </w:pPr>
      <w:r w:rsidRPr="007144A9">
        <w:rPr>
          <w:rFonts w:ascii="標楷體" w:eastAsia="標楷體" w:hAnsi="標楷體" w:cs="Times New Roman" w:hint="eastAsia"/>
          <w:sz w:val="20"/>
          <w:szCs w:val="20"/>
        </w:rPr>
        <w:t>國立彰化生活美學館（http://www.chcsec.gov.tw）</w:t>
      </w:r>
    </w:p>
    <w:p w:rsidR="004E71CE" w:rsidRPr="007144A9" w:rsidRDefault="004E71CE" w:rsidP="004E71CE">
      <w:pPr>
        <w:spacing w:line="240" w:lineRule="exact"/>
        <w:rPr>
          <w:rFonts w:ascii="標楷體" w:eastAsia="標楷體" w:hAnsi="標楷體" w:cs="Times New Roman"/>
          <w:sz w:val="20"/>
          <w:szCs w:val="20"/>
        </w:rPr>
      </w:pPr>
      <w:r w:rsidRPr="007144A9">
        <w:rPr>
          <w:rFonts w:ascii="標楷體" w:eastAsia="標楷體" w:hAnsi="標楷體" w:cs="Times New Roman" w:hint="eastAsia"/>
          <w:sz w:val="20"/>
          <w:szCs w:val="20"/>
        </w:rPr>
        <w:t>開放時間：週二～日 09:00~17:00，週一休館</w:t>
      </w:r>
      <w:r>
        <w:rPr>
          <w:rFonts w:ascii="標楷體" w:eastAsia="標楷體" w:hAnsi="標楷體" w:cs="Times New Roman" w:hint="eastAsia"/>
          <w:sz w:val="20"/>
          <w:szCs w:val="20"/>
        </w:rPr>
        <w:t xml:space="preserve">  </w:t>
      </w:r>
    </w:p>
    <w:p w:rsidR="004E71CE" w:rsidRPr="007144A9" w:rsidRDefault="004E71CE" w:rsidP="004E71CE">
      <w:pPr>
        <w:spacing w:line="240" w:lineRule="exact"/>
        <w:rPr>
          <w:rFonts w:ascii="標楷體" w:eastAsia="標楷體" w:hAnsi="標楷體" w:cs="Times New Roman"/>
          <w:sz w:val="20"/>
          <w:szCs w:val="20"/>
        </w:rPr>
      </w:pPr>
      <w:r w:rsidRPr="007144A9">
        <w:rPr>
          <w:rFonts w:ascii="標楷體" w:eastAsia="標楷體" w:hAnsi="標楷體" w:cs="Times New Roman" w:hint="eastAsia"/>
          <w:sz w:val="20"/>
          <w:szCs w:val="20"/>
        </w:rPr>
        <w:t>館    址：50074彰化市卦山路18號</w:t>
      </w:r>
    </w:p>
    <w:p w:rsidR="00BB110A" w:rsidRPr="002D0F41" w:rsidRDefault="004E71CE" w:rsidP="00BB110A">
      <w:pPr>
        <w:spacing w:line="240" w:lineRule="exact"/>
        <w:rPr>
          <w:rFonts w:ascii="標楷體" w:eastAsia="標楷體" w:hAnsi="標楷體" w:cs="Times New Roman"/>
          <w:sz w:val="20"/>
          <w:szCs w:val="20"/>
        </w:rPr>
      </w:pPr>
      <w:r w:rsidRPr="007144A9">
        <w:rPr>
          <w:rFonts w:ascii="標楷體" w:eastAsia="標楷體" w:hAnsi="標楷體" w:cs="Times New Roman" w:hint="eastAsia"/>
          <w:sz w:val="20"/>
          <w:szCs w:val="20"/>
        </w:rPr>
        <w:t>服務電話：</w:t>
      </w:r>
      <w:r w:rsidR="0044273F">
        <w:rPr>
          <w:rFonts w:ascii="標楷體" w:eastAsia="標楷體" w:hAnsi="標楷體" w:cs="Times New Roman" w:hint="eastAsia"/>
          <w:sz w:val="20"/>
          <w:szCs w:val="20"/>
        </w:rPr>
        <w:t>04-7222729#303</w:t>
      </w:r>
    </w:p>
    <w:sectPr w:rsidR="00BB110A" w:rsidRPr="002D0F41" w:rsidSect="004725C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6D93" w:rsidRDefault="00366D93" w:rsidP="001F440B">
      <w:r>
        <w:separator/>
      </w:r>
    </w:p>
  </w:endnote>
  <w:endnote w:type="continuationSeparator" w:id="0">
    <w:p w:rsidR="00366D93" w:rsidRDefault="00366D93" w:rsidP="001F44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45B02A7-F490-4A71-8EF8-0D6C9D338384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ED223572-033E-4A44-86EC-71955B56CAF5}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3" w:subsetted="1" w:fontKey="{128344BE-3259-488A-A691-70918EBC0531}"/>
    <w:embedBold r:id="rId4" w:subsetted="1" w:fontKey="{D9C731CF-6E50-4277-BAD7-D4FA21072D0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6D93" w:rsidRDefault="00366D93" w:rsidP="001F440B">
      <w:r>
        <w:separator/>
      </w:r>
    </w:p>
  </w:footnote>
  <w:footnote w:type="continuationSeparator" w:id="0">
    <w:p w:rsidR="00366D93" w:rsidRDefault="00366D93" w:rsidP="001F44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71CE"/>
    <w:rsid w:val="000243CC"/>
    <w:rsid w:val="000243F2"/>
    <w:rsid w:val="00025E2C"/>
    <w:rsid w:val="0005006B"/>
    <w:rsid w:val="000531C0"/>
    <w:rsid w:val="00061B9B"/>
    <w:rsid w:val="00063589"/>
    <w:rsid w:val="00066977"/>
    <w:rsid w:val="000B2BF6"/>
    <w:rsid w:val="000B7D2B"/>
    <w:rsid w:val="000C7678"/>
    <w:rsid w:val="000D36AF"/>
    <w:rsid w:val="000D3F12"/>
    <w:rsid w:val="000E3BA8"/>
    <w:rsid w:val="000E7349"/>
    <w:rsid w:val="000F377E"/>
    <w:rsid w:val="001119A5"/>
    <w:rsid w:val="001146A9"/>
    <w:rsid w:val="00121573"/>
    <w:rsid w:val="00121A74"/>
    <w:rsid w:val="001318D4"/>
    <w:rsid w:val="0014769A"/>
    <w:rsid w:val="00163140"/>
    <w:rsid w:val="00164F39"/>
    <w:rsid w:val="0018329F"/>
    <w:rsid w:val="00187B0A"/>
    <w:rsid w:val="00192E5E"/>
    <w:rsid w:val="00195DAF"/>
    <w:rsid w:val="001A26A2"/>
    <w:rsid w:val="001A384E"/>
    <w:rsid w:val="001B7659"/>
    <w:rsid w:val="001D050F"/>
    <w:rsid w:val="001D2698"/>
    <w:rsid w:val="001F0604"/>
    <w:rsid w:val="001F2F61"/>
    <w:rsid w:val="001F440B"/>
    <w:rsid w:val="001F6835"/>
    <w:rsid w:val="001F7D64"/>
    <w:rsid w:val="00225056"/>
    <w:rsid w:val="002533BC"/>
    <w:rsid w:val="00260A79"/>
    <w:rsid w:val="00263990"/>
    <w:rsid w:val="00272861"/>
    <w:rsid w:val="00284221"/>
    <w:rsid w:val="002A654D"/>
    <w:rsid w:val="002C17EC"/>
    <w:rsid w:val="002C4707"/>
    <w:rsid w:val="002D0F41"/>
    <w:rsid w:val="002D6312"/>
    <w:rsid w:val="002F6563"/>
    <w:rsid w:val="003131E9"/>
    <w:rsid w:val="003306AF"/>
    <w:rsid w:val="00332B30"/>
    <w:rsid w:val="00354696"/>
    <w:rsid w:val="00366D93"/>
    <w:rsid w:val="00374622"/>
    <w:rsid w:val="00393173"/>
    <w:rsid w:val="003B2F21"/>
    <w:rsid w:val="003B2FDC"/>
    <w:rsid w:val="003E6614"/>
    <w:rsid w:val="003F2E08"/>
    <w:rsid w:val="004027C2"/>
    <w:rsid w:val="00410656"/>
    <w:rsid w:val="00411548"/>
    <w:rsid w:val="00422A9A"/>
    <w:rsid w:val="00431E5D"/>
    <w:rsid w:val="00435781"/>
    <w:rsid w:val="0044273F"/>
    <w:rsid w:val="00443DF4"/>
    <w:rsid w:val="00451CC4"/>
    <w:rsid w:val="00472047"/>
    <w:rsid w:val="004725C1"/>
    <w:rsid w:val="004A46C9"/>
    <w:rsid w:val="004D1E4A"/>
    <w:rsid w:val="004D6FEC"/>
    <w:rsid w:val="004E71CE"/>
    <w:rsid w:val="00500533"/>
    <w:rsid w:val="005149CB"/>
    <w:rsid w:val="00520891"/>
    <w:rsid w:val="005373D9"/>
    <w:rsid w:val="0054071D"/>
    <w:rsid w:val="00573D49"/>
    <w:rsid w:val="00574AA8"/>
    <w:rsid w:val="0057557C"/>
    <w:rsid w:val="005823CA"/>
    <w:rsid w:val="00594AF5"/>
    <w:rsid w:val="005C35CD"/>
    <w:rsid w:val="005D5C64"/>
    <w:rsid w:val="005E77EC"/>
    <w:rsid w:val="005F27C9"/>
    <w:rsid w:val="005F6708"/>
    <w:rsid w:val="0062295F"/>
    <w:rsid w:val="006407E9"/>
    <w:rsid w:val="00645999"/>
    <w:rsid w:val="006465CD"/>
    <w:rsid w:val="00661802"/>
    <w:rsid w:val="006660DA"/>
    <w:rsid w:val="00671232"/>
    <w:rsid w:val="006765A5"/>
    <w:rsid w:val="00677938"/>
    <w:rsid w:val="006928A0"/>
    <w:rsid w:val="006A38E5"/>
    <w:rsid w:val="006A52A4"/>
    <w:rsid w:val="006B5DFD"/>
    <w:rsid w:val="006B62E8"/>
    <w:rsid w:val="006C2D19"/>
    <w:rsid w:val="006C6112"/>
    <w:rsid w:val="00704EC6"/>
    <w:rsid w:val="00706339"/>
    <w:rsid w:val="007128C0"/>
    <w:rsid w:val="00717D76"/>
    <w:rsid w:val="00742655"/>
    <w:rsid w:val="0074461C"/>
    <w:rsid w:val="007478EE"/>
    <w:rsid w:val="007504DE"/>
    <w:rsid w:val="00751C15"/>
    <w:rsid w:val="00756314"/>
    <w:rsid w:val="00765EEA"/>
    <w:rsid w:val="0079420A"/>
    <w:rsid w:val="007A535F"/>
    <w:rsid w:val="007B4F53"/>
    <w:rsid w:val="007D39A5"/>
    <w:rsid w:val="007E2483"/>
    <w:rsid w:val="007E372B"/>
    <w:rsid w:val="007E39C8"/>
    <w:rsid w:val="007F4128"/>
    <w:rsid w:val="0080757A"/>
    <w:rsid w:val="008227F1"/>
    <w:rsid w:val="00841760"/>
    <w:rsid w:val="00860542"/>
    <w:rsid w:val="0086228A"/>
    <w:rsid w:val="00871147"/>
    <w:rsid w:val="00891389"/>
    <w:rsid w:val="008927A0"/>
    <w:rsid w:val="008B66B4"/>
    <w:rsid w:val="008B737B"/>
    <w:rsid w:val="008C63AE"/>
    <w:rsid w:val="008C7708"/>
    <w:rsid w:val="008D1211"/>
    <w:rsid w:val="008D4894"/>
    <w:rsid w:val="008D5EE9"/>
    <w:rsid w:val="008F39B6"/>
    <w:rsid w:val="008F5EDD"/>
    <w:rsid w:val="00906996"/>
    <w:rsid w:val="009138F9"/>
    <w:rsid w:val="0095686F"/>
    <w:rsid w:val="00961F7D"/>
    <w:rsid w:val="009830C1"/>
    <w:rsid w:val="00993CCC"/>
    <w:rsid w:val="009A1435"/>
    <w:rsid w:val="009A7CB0"/>
    <w:rsid w:val="009C6696"/>
    <w:rsid w:val="009D0845"/>
    <w:rsid w:val="009F47FB"/>
    <w:rsid w:val="00A13858"/>
    <w:rsid w:val="00A54973"/>
    <w:rsid w:val="00A70235"/>
    <w:rsid w:val="00A8267C"/>
    <w:rsid w:val="00A867C7"/>
    <w:rsid w:val="00A933FD"/>
    <w:rsid w:val="00A961A9"/>
    <w:rsid w:val="00A96F9A"/>
    <w:rsid w:val="00AA2582"/>
    <w:rsid w:val="00AA5322"/>
    <w:rsid w:val="00AA533E"/>
    <w:rsid w:val="00AA5BBD"/>
    <w:rsid w:val="00AA5DBD"/>
    <w:rsid w:val="00AA5EED"/>
    <w:rsid w:val="00AB2C47"/>
    <w:rsid w:val="00AB3706"/>
    <w:rsid w:val="00AB5D6A"/>
    <w:rsid w:val="00AC1F8B"/>
    <w:rsid w:val="00AD47D4"/>
    <w:rsid w:val="00AE1E7D"/>
    <w:rsid w:val="00B00436"/>
    <w:rsid w:val="00B25DCB"/>
    <w:rsid w:val="00B44DE5"/>
    <w:rsid w:val="00B526E3"/>
    <w:rsid w:val="00B629F0"/>
    <w:rsid w:val="00B6710F"/>
    <w:rsid w:val="00B81363"/>
    <w:rsid w:val="00B8637F"/>
    <w:rsid w:val="00B93AC1"/>
    <w:rsid w:val="00B952E6"/>
    <w:rsid w:val="00BA1FEF"/>
    <w:rsid w:val="00BA3A1A"/>
    <w:rsid w:val="00BB110A"/>
    <w:rsid w:val="00BB1AD9"/>
    <w:rsid w:val="00BB454D"/>
    <w:rsid w:val="00BC48DE"/>
    <w:rsid w:val="00BD1417"/>
    <w:rsid w:val="00BD3A77"/>
    <w:rsid w:val="00BF0471"/>
    <w:rsid w:val="00BF2346"/>
    <w:rsid w:val="00BF6873"/>
    <w:rsid w:val="00C035FC"/>
    <w:rsid w:val="00C206CA"/>
    <w:rsid w:val="00C66323"/>
    <w:rsid w:val="00C70B29"/>
    <w:rsid w:val="00C7178D"/>
    <w:rsid w:val="00C767AD"/>
    <w:rsid w:val="00C92850"/>
    <w:rsid w:val="00CB0685"/>
    <w:rsid w:val="00CD5A8D"/>
    <w:rsid w:val="00D063D9"/>
    <w:rsid w:val="00D13102"/>
    <w:rsid w:val="00D13ABC"/>
    <w:rsid w:val="00D17D77"/>
    <w:rsid w:val="00D31F25"/>
    <w:rsid w:val="00D50EA2"/>
    <w:rsid w:val="00D53F10"/>
    <w:rsid w:val="00D70F05"/>
    <w:rsid w:val="00D74E6F"/>
    <w:rsid w:val="00D90E84"/>
    <w:rsid w:val="00DA66FD"/>
    <w:rsid w:val="00DB47F1"/>
    <w:rsid w:val="00DC0944"/>
    <w:rsid w:val="00DC6E1C"/>
    <w:rsid w:val="00DC70F0"/>
    <w:rsid w:val="00DE312B"/>
    <w:rsid w:val="00E03565"/>
    <w:rsid w:val="00E17142"/>
    <w:rsid w:val="00E24C45"/>
    <w:rsid w:val="00E3533F"/>
    <w:rsid w:val="00E36335"/>
    <w:rsid w:val="00E67F57"/>
    <w:rsid w:val="00E67FBE"/>
    <w:rsid w:val="00E72B1E"/>
    <w:rsid w:val="00E76A78"/>
    <w:rsid w:val="00E83C91"/>
    <w:rsid w:val="00E84E52"/>
    <w:rsid w:val="00E945B0"/>
    <w:rsid w:val="00E95FE3"/>
    <w:rsid w:val="00E97787"/>
    <w:rsid w:val="00EB1A4E"/>
    <w:rsid w:val="00ED5405"/>
    <w:rsid w:val="00EE237C"/>
    <w:rsid w:val="00EE5B41"/>
    <w:rsid w:val="00F131B0"/>
    <w:rsid w:val="00F14678"/>
    <w:rsid w:val="00F1612B"/>
    <w:rsid w:val="00F40030"/>
    <w:rsid w:val="00F40BAF"/>
    <w:rsid w:val="00F426F0"/>
    <w:rsid w:val="00F51682"/>
    <w:rsid w:val="00F552C7"/>
    <w:rsid w:val="00F64A9F"/>
    <w:rsid w:val="00F735A4"/>
    <w:rsid w:val="00F95D73"/>
    <w:rsid w:val="00FB570B"/>
    <w:rsid w:val="00FC26B2"/>
    <w:rsid w:val="00FD341F"/>
    <w:rsid w:val="00FE063C"/>
    <w:rsid w:val="00FE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BA2C03"/>
  <w15:chartTrackingRefBased/>
  <w15:docId w15:val="{F893FCBC-9DB3-4AEA-9A25-A06925C63B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71C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F44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F440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F44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F440B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0E3BA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0E3BA8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DDC94-45E6-41F3-A099-B4EAD47C7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1067</TotalTime>
  <Pages>1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楊雅雯</dc:creator>
  <cp:keywords/>
  <dc:description/>
  <cp:lastModifiedBy>洪俊達</cp:lastModifiedBy>
  <cp:revision>41</cp:revision>
  <cp:lastPrinted>2023-02-07T09:47:00Z</cp:lastPrinted>
  <dcterms:created xsi:type="dcterms:W3CDTF">2022-08-15T05:36:00Z</dcterms:created>
  <dcterms:modified xsi:type="dcterms:W3CDTF">2023-02-09T05:27:00Z</dcterms:modified>
</cp:coreProperties>
</file>