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BC" w:rsidRDefault="00D23A35" w:rsidP="00033C56">
      <w:pPr>
        <w:pStyle w:val="a6"/>
        <w:spacing w:before="0" w:after="0" w:line="480" w:lineRule="auto"/>
        <w:jc w:val="left"/>
        <w:outlineLvl w:val="0"/>
        <w:rPr>
          <w:rFonts w:eastAsia="標楷體"/>
          <w:szCs w:val="32"/>
          <w:lang w:eastAsia="zh-TW"/>
        </w:rPr>
      </w:pPr>
      <w:bookmarkStart w:id="0" w:name="_GoBack"/>
      <w:bookmarkEnd w:id="0"/>
      <w:r w:rsidRPr="00837E5D">
        <w:rPr>
          <w:rFonts w:eastAsia="標楷體" w:hint="eastAsia"/>
          <w:szCs w:val="32"/>
          <w:lang w:eastAsia="zh-TW"/>
        </w:rPr>
        <w:t>一</w:t>
      </w:r>
      <w:r w:rsidRPr="00837E5D">
        <w:rPr>
          <w:rFonts w:eastAsia="標楷體" w:hint="eastAsia"/>
          <w:szCs w:val="32"/>
        </w:rPr>
        <w:t>、</w:t>
      </w:r>
      <w:r w:rsidRPr="00837E5D">
        <w:rPr>
          <w:rFonts w:eastAsia="標楷體" w:hint="eastAsia"/>
          <w:szCs w:val="32"/>
          <w:lang w:eastAsia="zh-TW"/>
        </w:rPr>
        <w:t>業務計畫實施績效：</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93"/>
        <w:gridCol w:w="2552"/>
        <w:gridCol w:w="4686"/>
      </w:tblGrid>
      <w:tr w:rsidR="006C190D" w:rsidRPr="00837E5D" w:rsidTr="00137EC0">
        <w:trPr>
          <w:trHeight w:val="489"/>
          <w:tblHeader/>
          <w:jc w:val="center"/>
        </w:trPr>
        <w:tc>
          <w:tcPr>
            <w:tcW w:w="1993" w:type="dxa"/>
            <w:tcBorders>
              <w:bottom w:val="single" w:sz="4" w:space="0" w:color="auto"/>
            </w:tcBorders>
            <w:vAlign w:val="center"/>
          </w:tcPr>
          <w:p w:rsidR="006C190D" w:rsidRPr="00837E5D" w:rsidRDefault="006C190D" w:rsidP="00927F37">
            <w:pPr>
              <w:widowControl/>
              <w:spacing w:line="0" w:lineRule="atLeast"/>
              <w:ind w:left="560" w:hangingChars="200" w:hanging="560"/>
              <w:jc w:val="center"/>
              <w:rPr>
                <w:rFonts w:ascii="標楷體" w:eastAsia="標楷體" w:hAnsi="標楷體" w:cs="新細明體"/>
                <w:kern w:val="0"/>
                <w:sz w:val="28"/>
                <w:szCs w:val="28"/>
              </w:rPr>
            </w:pPr>
            <w:r w:rsidRPr="00837E5D">
              <w:rPr>
                <w:rFonts w:ascii="標楷體" w:eastAsia="標楷體" w:hAnsi="標楷體" w:cs="新細明體" w:hint="eastAsia"/>
                <w:kern w:val="0"/>
                <w:sz w:val="28"/>
                <w:szCs w:val="28"/>
              </w:rPr>
              <w:t>營運計畫</w:t>
            </w:r>
          </w:p>
        </w:tc>
        <w:tc>
          <w:tcPr>
            <w:tcW w:w="2552" w:type="dxa"/>
            <w:shd w:val="clear" w:color="auto" w:fill="auto"/>
            <w:noWrap/>
            <w:vAlign w:val="center"/>
          </w:tcPr>
          <w:p w:rsidR="006C190D" w:rsidRPr="00837E5D" w:rsidRDefault="006C190D" w:rsidP="00927F37">
            <w:pPr>
              <w:widowControl/>
              <w:spacing w:line="0" w:lineRule="atLeast"/>
              <w:ind w:left="244" w:hangingChars="87" w:hanging="244"/>
              <w:jc w:val="center"/>
              <w:rPr>
                <w:rFonts w:ascii="標楷體" w:eastAsia="標楷體" w:hAnsi="標楷體" w:cs="新細明體"/>
                <w:kern w:val="0"/>
                <w:sz w:val="28"/>
                <w:szCs w:val="28"/>
              </w:rPr>
            </w:pPr>
            <w:r w:rsidRPr="00837E5D">
              <w:rPr>
                <w:rFonts w:ascii="標楷體" w:eastAsia="標楷體" w:hAnsi="標楷體" w:cs="新細明體" w:hint="eastAsia"/>
                <w:kern w:val="0"/>
                <w:sz w:val="28"/>
                <w:szCs w:val="28"/>
              </w:rPr>
              <w:t>目標</w:t>
            </w:r>
          </w:p>
        </w:tc>
        <w:tc>
          <w:tcPr>
            <w:tcW w:w="4686" w:type="dxa"/>
            <w:shd w:val="clear" w:color="auto" w:fill="auto"/>
            <w:vAlign w:val="center"/>
          </w:tcPr>
          <w:p w:rsidR="006C190D" w:rsidRPr="00861225" w:rsidRDefault="006C190D" w:rsidP="00927F37">
            <w:pPr>
              <w:widowControl/>
              <w:spacing w:line="0" w:lineRule="atLeast"/>
              <w:jc w:val="center"/>
              <w:rPr>
                <w:rFonts w:ascii="標楷體" w:eastAsia="標楷體" w:hAnsi="標楷體" w:cs="新細明體"/>
                <w:kern w:val="0"/>
                <w:sz w:val="28"/>
                <w:szCs w:val="28"/>
              </w:rPr>
            </w:pPr>
            <w:r w:rsidRPr="00861225">
              <w:rPr>
                <w:rFonts w:ascii="標楷體" w:eastAsia="標楷體" w:hAnsi="標楷體" w:cs="新細明體" w:hint="eastAsia"/>
                <w:kern w:val="0"/>
                <w:sz w:val="28"/>
                <w:szCs w:val="28"/>
              </w:rPr>
              <w:t>績效衡量指標執行成果</w:t>
            </w:r>
          </w:p>
        </w:tc>
      </w:tr>
      <w:tr w:rsidR="00602858" w:rsidRPr="00837E5D" w:rsidTr="00137EC0">
        <w:trPr>
          <w:trHeight w:val="365"/>
          <w:jc w:val="center"/>
        </w:trPr>
        <w:tc>
          <w:tcPr>
            <w:tcW w:w="1993" w:type="dxa"/>
            <w:vMerge w:val="restart"/>
            <w:tcBorders>
              <w:top w:val="nil"/>
            </w:tcBorders>
          </w:tcPr>
          <w:p w:rsidR="00602858" w:rsidRPr="00837E5D" w:rsidRDefault="00602858" w:rsidP="00B72431">
            <w:pPr>
              <w:widowControl/>
              <w:numPr>
                <w:ilvl w:val="0"/>
                <w:numId w:val="2"/>
              </w:numPr>
              <w:spacing w:line="0" w:lineRule="atLeast"/>
              <w:ind w:left="568" w:hanging="568"/>
              <w:jc w:val="both"/>
              <w:rPr>
                <w:rFonts w:ascii="標楷體" w:eastAsia="標楷體" w:hAnsi="標楷體" w:cs="新細明體" w:hint="eastAsia"/>
                <w:kern w:val="0"/>
                <w:sz w:val="28"/>
                <w:szCs w:val="28"/>
              </w:rPr>
            </w:pPr>
            <w:r w:rsidRPr="00602858">
              <w:rPr>
                <w:rFonts w:ascii="標楷體" w:eastAsia="標楷體" w:hAnsi="標楷體" w:hint="eastAsia"/>
                <w:sz w:val="28"/>
                <w:szCs w:val="28"/>
              </w:rPr>
              <w:t>完善藝文支持體系，落實多元文化理念</w:t>
            </w:r>
          </w:p>
          <w:p w:rsidR="00602858" w:rsidRPr="00837E5D" w:rsidRDefault="00602858" w:rsidP="00022F60">
            <w:pPr>
              <w:jc w:val="center"/>
              <w:rPr>
                <w:rFonts w:ascii="標楷體" w:eastAsia="標楷體" w:hAnsi="標楷體" w:cs="新細明體" w:hint="eastAsia"/>
                <w:sz w:val="28"/>
                <w:szCs w:val="28"/>
              </w:rPr>
            </w:pPr>
          </w:p>
        </w:tc>
        <w:tc>
          <w:tcPr>
            <w:tcW w:w="2552" w:type="dxa"/>
            <w:shd w:val="clear" w:color="auto" w:fill="auto"/>
            <w:noWrap/>
          </w:tcPr>
          <w:p w:rsidR="00602858" w:rsidRPr="00837E5D" w:rsidRDefault="00602858" w:rsidP="00A86572">
            <w:pPr>
              <w:widowControl/>
              <w:numPr>
                <w:ilvl w:val="0"/>
                <w:numId w:val="1"/>
              </w:numPr>
              <w:spacing w:line="0" w:lineRule="atLeast"/>
              <w:ind w:left="299" w:hanging="297"/>
              <w:jc w:val="both"/>
              <w:rPr>
                <w:rFonts w:ascii="標楷體" w:eastAsia="標楷體" w:hAnsi="標楷體" w:cs="新細明體" w:hint="eastAsia"/>
                <w:kern w:val="0"/>
                <w:sz w:val="28"/>
                <w:szCs w:val="28"/>
              </w:rPr>
            </w:pPr>
            <w:r w:rsidRPr="00602858">
              <w:rPr>
                <w:rFonts w:ascii="標楷體" w:eastAsia="標楷體" w:hAnsi="標楷體" w:cs="新細明體" w:hint="eastAsia"/>
                <w:kern w:val="0"/>
                <w:sz w:val="28"/>
                <w:szCs w:val="28"/>
              </w:rPr>
              <w:t>策辦文化藝術展覽，完善藝文支持體系</w:t>
            </w:r>
          </w:p>
        </w:tc>
        <w:tc>
          <w:tcPr>
            <w:tcW w:w="4686" w:type="dxa"/>
            <w:shd w:val="clear" w:color="auto" w:fill="auto"/>
          </w:tcPr>
          <w:p w:rsidR="00377104" w:rsidRPr="00377104" w:rsidRDefault="00377104" w:rsidP="00B72431">
            <w:pPr>
              <w:widowControl/>
              <w:numPr>
                <w:ilvl w:val="0"/>
                <w:numId w:val="3"/>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自行策辦包含「3D視角</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EYE TAIWAN展」、「她的力量特展–從紀念堂制服女力談起」、「逗陣遊臺灣</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3D藝術展」等文化藝術展覽8檔，持續完善藝文支持體系，營造優質藝文發展環境。</w:t>
            </w:r>
          </w:p>
          <w:p w:rsidR="00377104" w:rsidRPr="00377104" w:rsidRDefault="00377104" w:rsidP="00B72431">
            <w:pPr>
              <w:widowControl/>
              <w:numPr>
                <w:ilvl w:val="0"/>
                <w:numId w:val="3"/>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配合自辦展覽辦理「回到判決的那一天–陳武鎮藝術創作展」、「蔣中正總統與臺灣特展」及「逗陣遊臺灣</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3D藝術展」相關導覽培訓課程3場，參與人次100人。</w:t>
            </w:r>
          </w:p>
          <w:p w:rsidR="00377104" w:rsidRPr="00377104" w:rsidRDefault="00377104" w:rsidP="00B72431">
            <w:pPr>
              <w:widowControl/>
              <w:numPr>
                <w:ilvl w:val="0"/>
                <w:numId w:val="3"/>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舉辦自辦展「3D視角</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EYE TAIWAN展」、「回到判決的那一天–陳武鎮藝術創作展」相關活動講座工作坊4場，參與人次120人。</w:t>
            </w:r>
          </w:p>
          <w:p w:rsidR="00602858" w:rsidRPr="00837E5D" w:rsidRDefault="00377104" w:rsidP="00B72431">
            <w:pPr>
              <w:widowControl/>
              <w:numPr>
                <w:ilvl w:val="0"/>
                <w:numId w:val="3"/>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自辦展覽參觀人次近90萬人，增加文化藝術親近人口。</w:t>
            </w:r>
          </w:p>
        </w:tc>
      </w:tr>
      <w:tr w:rsidR="00602858" w:rsidRPr="00837E5D" w:rsidTr="00137EC0">
        <w:trPr>
          <w:trHeight w:val="977"/>
          <w:jc w:val="center"/>
        </w:trPr>
        <w:tc>
          <w:tcPr>
            <w:tcW w:w="1993" w:type="dxa"/>
            <w:vMerge/>
          </w:tcPr>
          <w:p w:rsidR="00602858" w:rsidRPr="00837E5D" w:rsidRDefault="00602858" w:rsidP="005A77BD">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602858" w:rsidRPr="00837E5D" w:rsidRDefault="00602858" w:rsidP="00A86572">
            <w:pPr>
              <w:widowControl/>
              <w:numPr>
                <w:ilvl w:val="0"/>
                <w:numId w:val="1"/>
              </w:numPr>
              <w:spacing w:line="0" w:lineRule="atLeast"/>
              <w:ind w:left="299" w:hanging="297"/>
              <w:jc w:val="both"/>
              <w:rPr>
                <w:rFonts w:ascii="標楷體" w:eastAsia="標楷體" w:hAnsi="標楷體" w:cs="新細明體" w:hint="eastAsia"/>
                <w:kern w:val="0"/>
                <w:sz w:val="28"/>
                <w:szCs w:val="28"/>
              </w:rPr>
            </w:pPr>
            <w:r w:rsidRPr="00602858">
              <w:rPr>
                <w:rFonts w:ascii="標楷體" w:eastAsia="標楷體" w:hAnsi="標楷體" w:hint="eastAsia"/>
                <w:sz w:val="28"/>
                <w:szCs w:val="28"/>
              </w:rPr>
              <w:t>建立文化交流與展現平台，落實多元文化理念</w:t>
            </w:r>
          </w:p>
        </w:tc>
        <w:tc>
          <w:tcPr>
            <w:tcW w:w="4686" w:type="dxa"/>
            <w:shd w:val="clear" w:color="auto" w:fill="auto"/>
          </w:tcPr>
          <w:p w:rsidR="00377104" w:rsidRPr="00377104" w:rsidRDefault="00377104" w:rsidP="00B72431">
            <w:pPr>
              <w:widowControl/>
              <w:numPr>
                <w:ilvl w:val="0"/>
                <w:numId w:val="27"/>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賡續推動展覽申請審議機制，於3月、9月召開2次展覽申請審查會，共受理60檔申請案。</w:t>
            </w:r>
          </w:p>
          <w:p w:rsidR="00377104" w:rsidRPr="00377104" w:rsidRDefault="00377104" w:rsidP="00B72431">
            <w:pPr>
              <w:widowControl/>
              <w:numPr>
                <w:ilvl w:val="0"/>
                <w:numId w:val="27"/>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展出「I Love Banksy特展」、「格林童話－白雪公主與七矮人特展」、「永恆慕夏—線條的魔術特展」3檔大型特展，提供民眾多元文化參與，參觀人次約5萬5千人。</w:t>
            </w:r>
          </w:p>
          <w:p w:rsidR="00377104" w:rsidRPr="00377104" w:rsidRDefault="00377104" w:rsidP="00B72431">
            <w:pPr>
              <w:widowControl/>
              <w:numPr>
                <w:ilvl w:val="0"/>
                <w:numId w:val="27"/>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與外單位合辦藝文展覽「第13屆台積電青年書法暨篆刻大賞得獎作品展」、「2021藝想世界」、「探索明天－運動中的女性」、「第8 屆MAKAPAH 美術獎暨第14 屆全國原住民兒童繪畫創作比賽得獎作品展」等17檔，參觀人次約24萬人。</w:t>
            </w:r>
          </w:p>
          <w:p w:rsidR="00602858" w:rsidRPr="00837E5D" w:rsidRDefault="00377104" w:rsidP="00B72431">
            <w:pPr>
              <w:widowControl/>
              <w:numPr>
                <w:ilvl w:val="0"/>
                <w:numId w:val="27"/>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lastRenderedPageBreak/>
              <w:t>為提供優質展覽空間，共辦理6次展廳維護作業，包括粉刷牆面、地板維護、更換燈具等。</w:t>
            </w:r>
          </w:p>
        </w:tc>
      </w:tr>
      <w:tr w:rsidR="00377104" w:rsidRPr="00837E5D" w:rsidTr="00137EC0">
        <w:trPr>
          <w:trHeight w:val="977"/>
          <w:jc w:val="center"/>
        </w:trPr>
        <w:tc>
          <w:tcPr>
            <w:tcW w:w="1993" w:type="dxa"/>
            <w:vMerge/>
          </w:tcPr>
          <w:p w:rsidR="00377104" w:rsidRPr="00837E5D" w:rsidRDefault="00377104" w:rsidP="00377104">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377104" w:rsidRPr="007E3BAE" w:rsidRDefault="00377104" w:rsidP="00377104">
            <w:pPr>
              <w:widowControl/>
              <w:numPr>
                <w:ilvl w:val="0"/>
                <w:numId w:val="1"/>
              </w:numPr>
              <w:spacing w:line="0" w:lineRule="atLeast"/>
              <w:ind w:left="299" w:hanging="297"/>
              <w:jc w:val="both"/>
              <w:rPr>
                <w:rFonts w:ascii="標楷體" w:eastAsia="標楷體" w:hAnsi="標楷體"/>
                <w:spacing w:val="10"/>
                <w:sz w:val="28"/>
                <w:szCs w:val="28"/>
              </w:rPr>
            </w:pPr>
            <w:r w:rsidRPr="007E3BAE">
              <w:rPr>
                <w:rFonts w:ascii="標楷體" w:eastAsia="標楷體" w:hAnsi="標楷體" w:hint="eastAsia"/>
                <w:spacing w:val="10"/>
                <w:sz w:val="28"/>
                <w:szCs w:val="28"/>
              </w:rPr>
              <w:t>運用多元行銷管道，發揮展覽效益</w:t>
            </w:r>
          </w:p>
        </w:tc>
        <w:tc>
          <w:tcPr>
            <w:tcW w:w="4686" w:type="dxa"/>
            <w:shd w:val="clear" w:color="auto" w:fill="auto"/>
          </w:tcPr>
          <w:p w:rsidR="00377104" w:rsidRPr="00377104" w:rsidRDefault="00377104" w:rsidP="00B72431">
            <w:pPr>
              <w:widowControl/>
              <w:numPr>
                <w:ilvl w:val="0"/>
                <w:numId w:val="28"/>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3月底完成109年度展覽年鑑光碟編製出版。</w:t>
            </w:r>
          </w:p>
          <w:p w:rsidR="00377104" w:rsidRPr="00377104" w:rsidRDefault="00377104" w:rsidP="00B72431">
            <w:pPr>
              <w:widowControl/>
              <w:numPr>
                <w:ilvl w:val="0"/>
                <w:numId w:val="28"/>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促成「泰．愛你 林春節部落彩繪創作個展」、「2021華人新聞界藝術創作聯展暨兩岸名家邀請展」等展出單位相關人員接受電台、網路及媒體專訪</w:t>
            </w:r>
            <w:r w:rsidRPr="00377104">
              <w:rPr>
                <w:rFonts w:ascii="標楷體" w:eastAsia="標楷體" w:hAnsi="標楷體"/>
                <w:sz w:val="28"/>
                <w:szCs w:val="28"/>
              </w:rPr>
              <w:t>12</w:t>
            </w:r>
            <w:r w:rsidRPr="00377104">
              <w:rPr>
                <w:rFonts w:ascii="標楷體" w:eastAsia="標楷體" w:hAnsi="標楷體" w:hint="eastAsia"/>
                <w:sz w:val="28"/>
                <w:szCs w:val="28"/>
              </w:rPr>
              <w:t>人次，有效推廣展覽行銷。</w:t>
            </w:r>
          </w:p>
          <w:p w:rsidR="00377104" w:rsidRPr="00B21434" w:rsidRDefault="00377104" w:rsidP="00B72431">
            <w:pPr>
              <w:widowControl/>
              <w:numPr>
                <w:ilvl w:val="0"/>
                <w:numId w:val="28"/>
              </w:numPr>
              <w:spacing w:line="0" w:lineRule="atLeast"/>
              <w:ind w:left="431" w:hanging="429"/>
              <w:jc w:val="both"/>
              <w:rPr>
                <w:rFonts w:ascii="標楷體" w:eastAsia="標楷體" w:hAnsi="標楷體" w:hint="eastAsia"/>
                <w:color w:val="7030A0"/>
                <w:sz w:val="28"/>
                <w:szCs w:val="28"/>
              </w:rPr>
            </w:pPr>
            <w:r w:rsidRPr="00377104">
              <w:rPr>
                <w:rFonts w:ascii="標楷體" w:eastAsia="標楷體" w:hAnsi="標楷體" w:hint="eastAsia"/>
                <w:sz w:val="28"/>
                <w:szCs w:val="28"/>
              </w:rPr>
              <w:t>於本處、文化部、中央社或藝術家雜誌等刊登展覽資訊/圖片/新聞稿</w:t>
            </w:r>
            <w:r w:rsidRPr="00377104">
              <w:rPr>
                <w:rFonts w:ascii="標楷體" w:eastAsia="標楷體" w:hAnsi="標楷體"/>
                <w:sz w:val="28"/>
                <w:szCs w:val="28"/>
              </w:rPr>
              <w:t>52</w:t>
            </w:r>
            <w:r w:rsidRPr="00377104">
              <w:rPr>
                <w:rFonts w:ascii="標楷體" w:eastAsia="標楷體" w:hAnsi="標楷體" w:hint="eastAsia"/>
                <w:sz w:val="28"/>
                <w:szCs w:val="28"/>
              </w:rPr>
              <w:t>檔，即時提供民眾最新展覽及相關活動資訊。</w:t>
            </w:r>
          </w:p>
        </w:tc>
      </w:tr>
      <w:tr w:rsidR="00377104" w:rsidRPr="00837E5D" w:rsidTr="00137EC0">
        <w:trPr>
          <w:trHeight w:val="977"/>
          <w:jc w:val="center"/>
        </w:trPr>
        <w:tc>
          <w:tcPr>
            <w:tcW w:w="1993" w:type="dxa"/>
            <w:vMerge/>
          </w:tcPr>
          <w:p w:rsidR="00377104" w:rsidRPr="00837E5D" w:rsidRDefault="00377104" w:rsidP="00377104">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377104" w:rsidRPr="00602858" w:rsidRDefault="00377104" w:rsidP="00377104">
            <w:pPr>
              <w:widowControl/>
              <w:numPr>
                <w:ilvl w:val="0"/>
                <w:numId w:val="1"/>
              </w:numPr>
              <w:spacing w:line="0" w:lineRule="atLeast"/>
              <w:ind w:left="299" w:hanging="297"/>
              <w:jc w:val="both"/>
              <w:rPr>
                <w:rFonts w:ascii="標楷體" w:eastAsia="標楷體" w:hAnsi="標楷體" w:hint="eastAsia"/>
                <w:spacing w:val="10"/>
                <w:sz w:val="28"/>
                <w:szCs w:val="28"/>
              </w:rPr>
            </w:pPr>
            <w:r w:rsidRPr="00602858">
              <w:rPr>
                <w:rFonts w:ascii="標楷體" w:eastAsia="標楷體" w:hAnsi="標楷體" w:hint="eastAsia"/>
                <w:spacing w:val="10"/>
                <w:sz w:val="28"/>
                <w:szCs w:val="28"/>
              </w:rPr>
              <w:t>促進各族群及不同對象的文化近用權利，落實文化平權計畫</w:t>
            </w:r>
          </w:p>
        </w:tc>
        <w:tc>
          <w:tcPr>
            <w:tcW w:w="4686" w:type="dxa"/>
            <w:shd w:val="clear" w:color="auto" w:fill="auto"/>
          </w:tcPr>
          <w:p w:rsidR="00377104" w:rsidRPr="00377104" w:rsidRDefault="00377104" w:rsidP="00B72431">
            <w:pPr>
              <w:widowControl/>
              <w:numPr>
                <w:ilvl w:val="0"/>
                <w:numId w:val="29"/>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提供「小板凳傳愛故事列車-勇敢付出」、「疫起生活</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2021罕見疾病基金會文創成果展」、「工藝公益．點亮臺灣</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第12屆身障者與收容人藝術創作大展」及「畫穿困頓•迎向陽光</w:t>
            </w:r>
            <w:r w:rsidR="009E62F2" w:rsidRPr="00377104">
              <w:rPr>
                <w:rFonts w:ascii="標楷體" w:eastAsia="標楷體" w:hAnsi="標楷體" w:hint="eastAsia"/>
                <w:sz w:val="28"/>
                <w:szCs w:val="28"/>
              </w:rPr>
              <w:t>–</w:t>
            </w:r>
            <w:r w:rsidRPr="00377104">
              <w:rPr>
                <w:rFonts w:ascii="標楷體" w:eastAsia="標楷體" w:hAnsi="標楷體" w:hint="eastAsia"/>
                <w:sz w:val="28"/>
                <w:szCs w:val="28"/>
              </w:rPr>
              <w:t>微笑罕病天使于昕蕎v.s大陸抗癌畫家陳景生穿越時空聯展」等9檔場地優惠，參觀人次約2萬6千人。</w:t>
            </w:r>
          </w:p>
          <w:p w:rsidR="00377104" w:rsidRDefault="00377104" w:rsidP="00B72431">
            <w:pPr>
              <w:widowControl/>
              <w:numPr>
                <w:ilvl w:val="0"/>
                <w:numId w:val="29"/>
              </w:numPr>
              <w:spacing w:line="0" w:lineRule="atLeast"/>
              <w:ind w:left="431" w:hanging="429"/>
              <w:jc w:val="both"/>
              <w:rPr>
                <w:rFonts w:ascii="標楷體" w:eastAsia="標楷體" w:hAnsi="標楷體"/>
                <w:bCs/>
                <w:sz w:val="28"/>
                <w:szCs w:val="28"/>
              </w:rPr>
            </w:pPr>
            <w:r w:rsidRPr="00377104">
              <w:rPr>
                <w:rFonts w:ascii="標楷體" w:eastAsia="標楷體" w:hAnsi="標楷體" w:hint="eastAsia"/>
                <w:sz w:val="28"/>
                <w:szCs w:val="28"/>
              </w:rPr>
              <w:t>結合民間資源提供549名偏鄉或身心障礙等不同族群免費參觀大型特展，弭平文化參與的落差</w:t>
            </w:r>
            <w:r w:rsidRPr="00377104">
              <w:rPr>
                <w:rFonts w:ascii="標楷體" w:eastAsia="標楷體" w:hAnsi="標楷體" w:hint="eastAsia"/>
                <w:bCs/>
                <w:sz w:val="28"/>
                <w:szCs w:val="28"/>
              </w:rPr>
              <w:t>。</w:t>
            </w:r>
          </w:p>
          <w:p w:rsidR="00377104" w:rsidRPr="00837E5D" w:rsidRDefault="00377104" w:rsidP="00B72431">
            <w:pPr>
              <w:widowControl/>
              <w:numPr>
                <w:ilvl w:val="0"/>
                <w:numId w:val="29"/>
              </w:numPr>
              <w:spacing w:line="0" w:lineRule="atLeast"/>
              <w:ind w:left="431" w:hanging="429"/>
              <w:jc w:val="both"/>
              <w:rPr>
                <w:rFonts w:ascii="標楷體" w:eastAsia="標楷體" w:hAnsi="標楷體" w:hint="eastAsia"/>
                <w:bCs/>
                <w:sz w:val="28"/>
                <w:szCs w:val="28"/>
              </w:rPr>
            </w:pPr>
            <w:r w:rsidRPr="00377104">
              <w:rPr>
                <w:rFonts w:ascii="標楷體" w:eastAsia="標楷體" w:hAnsi="標楷體" w:hint="eastAsia"/>
                <w:bCs/>
                <w:sz w:val="28"/>
                <w:szCs w:val="28"/>
              </w:rPr>
              <w:t>寄送本處109年展覽年鑑等出版品予國家圖書館、新北市立圖書館及其所屬分館等，透過資源共享平台，分送予弱勢或偏鄉學習機構，擴增不同族群的藝文學習資源。</w:t>
            </w:r>
          </w:p>
        </w:tc>
      </w:tr>
      <w:tr w:rsidR="00377104" w:rsidRPr="00837E5D" w:rsidTr="00137EC0">
        <w:trPr>
          <w:trHeight w:val="977"/>
          <w:jc w:val="center"/>
        </w:trPr>
        <w:tc>
          <w:tcPr>
            <w:tcW w:w="1993" w:type="dxa"/>
            <w:vMerge/>
          </w:tcPr>
          <w:p w:rsidR="00377104" w:rsidRPr="00837E5D" w:rsidRDefault="00377104" w:rsidP="00377104">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377104" w:rsidRPr="00602858" w:rsidRDefault="00377104" w:rsidP="00377104">
            <w:pPr>
              <w:widowControl/>
              <w:numPr>
                <w:ilvl w:val="0"/>
                <w:numId w:val="1"/>
              </w:numPr>
              <w:spacing w:line="0" w:lineRule="atLeast"/>
              <w:ind w:left="299" w:hanging="297"/>
              <w:jc w:val="both"/>
              <w:rPr>
                <w:rFonts w:ascii="標楷體" w:eastAsia="標楷體" w:hAnsi="標楷體" w:hint="eastAsia"/>
                <w:spacing w:val="10"/>
                <w:sz w:val="28"/>
                <w:szCs w:val="28"/>
              </w:rPr>
            </w:pPr>
            <w:r w:rsidRPr="00602858">
              <w:rPr>
                <w:rFonts w:ascii="標楷體" w:eastAsia="標楷體" w:hAnsi="標楷體" w:hint="eastAsia"/>
                <w:spacing w:val="10"/>
                <w:sz w:val="28"/>
                <w:szCs w:val="28"/>
              </w:rPr>
              <w:t>營造文化藝術學習環境，提升民眾文化近用權</w:t>
            </w:r>
          </w:p>
        </w:tc>
        <w:tc>
          <w:tcPr>
            <w:tcW w:w="4686" w:type="dxa"/>
            <w:shd w:val="clear" w:color="auto" w:fill="auto"/>
          </w:tcPr>
          <w:p w:rsidR="00377104" w:rsidRPr="00377104" w:rsidRDefault="00377104" w:rsidP="00B72431">
            <w:pPr>
              <w:widowControl/>
              <w:numPr>
                <w:ilvl w:val="0"/>
                <w:numId w:val="30"/>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辦理東方書畫、西方繪畫、美麗人生、健康養生、喜閱書房、嗜說新語等文化藝術及文化創意課程，因疫情三級警戒停課近4個月，全年招收207班，6,387人次。</w:t>
            </w:r>
          </w:p>
          <w:p w:rsidR="00377104" w:rsidRPr="00377104" w:rsidRDefault="00377104" w:rsidP="00B72431">
            <w:pPr>
              <w:widowControl/>
              <w:numPr>
                <w:ilvl w:val="0"/>
                <w:numId w:val="30"/>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文化藝術及文化創意課程受疫情警戒影響停課，須俟疫情趨緩，師生始可安心創作及發表，將併下年度辦理成果展及發表會活動。</w:t>
            </w:r>
          </w:p>
          <w:p w:rsidR="00377104" w:rsidRPr="00837E5D" w:rsidRDefault="00377104" w:rsidP="00B72431">
            <w:pPr>
              <w:widowControl/>
              <w:numPr>
                <w:ilvl w:val="0"/>
                <w:numId w:val="30"/>
              </w:numPr>
              <w:spacing w:line="0" w:lineRule="atLeast"/>
              <w:ind w:left="431" w:hanging="429"/>
              <w:jc w:val="both"/>
              <w:rPr>
                <w:rFonts w:ascii="標楷體" w:eastAsia="標楷體" w:hAnsi="標楷體" w:hint="eastAsia"/>
                <w:bCs/>
                <w:sz w:val="28"/>
                <w:szCs w:val="28"/>
              </w:rPr>
            </w:pPr>
            <w:r w:rsidRPr="00377104">
              <w:rPr>
                <w:rFonts w:ascii="標楷體" w:eastAsia="標楷體" w:hAnsi="標楷體" w:hint="eastAsia"/>
                <w:sz w:val="28"/>
                <w:szCs w:val="28"/>
              </w:rPr>
              <w:t>辦理兒童文化藝術推廣課程及冬夏令營等研習活動，因疫情三級警戒停課近4個月，共計783人次參與。</w:t>
            </w:r>
          </w:p>
        </w:tc>
      </w:tr>
      <w:tr w:rsidR="00377104" w:rsidRPr="00837E5D" w:rsidTr="00137EC0">
        <w:trPr>
          <w:trHeight w:val="977"/>
          <w:jc w:val="center"/>
        </w:trPr>
        <w:tc>
          <w:tcPr>
            <w:tcW w:w="1993" w:type="dxa"/>
            <w:vMerge/>
          </w:tcPr>
          <w:p w:rsidR="00377104" w:rsidRPr="00837E5D" w:rsidRDefault="00377104" w:rsidP="00377104">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377104" w:rsidRPr="00602858" w:rsidRDefault="00377104" w:rsidP="00377104">
            <w:pPr>
              <w:widowControl/>
              <w:numPr>
                <w:ilvl w:val="0"/>
                <w:numId w:val="1"/>
              </w:numPr>
              <w:spacing w:line="0" w:lineRule="atLeast"/>
              <w:ind w:left="299" w:hanging="297"/>
              <w:jc w:val="both"/>
              <w:rPr>
                <w:rFonts w:ascii="標楷體" w:eastAsia="標楷體" w:hAnsi="標楷體" w:hint="eastAsia"/>
                <w:spacing w:val="10"/>
                <w:sz w:val="28"/>
                <w:szCs w:val="28"/>
              </w:rPr>
            </w:pPr>
            <w:r w:rsidRPr="00602858">
              <w:rPr>
                <w:rFonts w:ascii="標楷體" w:eastAsia="標楷體" w:hAnsi="標楷體" w:hint="eastAsia"/>
                <w:spacing w:val="10"/>
                <w:sz w:val="28"/>
                <w:szCs w:val="28"/>
              </w:rPr>
              <w:t>推動文化體驗教育，培養藝文欣賞人口，帶動文化參與</w:t>
            </w:r>
          </w:p>
        </w:tc>
        <w:tc>
          <w:tcPr>
            <w:tcW w:w="4686" w:type="dxa"/>
            <w:shd w:val="clear" w:color="auto" w:fill="auto"/>
          </w:tcPr>
          <w:p w:rsidR="00377104" w:rsidRPr="00377104" w:rsidRDefault="00377104" w:rsidP="00B72431">
            <w:pPr>
              <w:widowControl/>
              <w:numPr>
                <w:ilvl w:val="0"/>
                <w:numId w:val="31"/>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辦理民主大道藝文表演活動，因受疫情警戒及閉館</w:t>
            </w:r>
            <w:r>
              <w:rPr>
                <w:rFonts w:ascii="標楷體" w:eastAsia="標楷體" w:hAnsi="標楷體" w:hint="eastAsia"/>
                <w:sz w:val="28"/>
                <w:szCs w:val="28"/>
              </w:rPr>
              <w:t>2</w:t>
            </w:r>
            <w:r w:rsidRPr="00377104">
              <w:rPr>
                <w:rFonts w:ascii="標楷體" w:eastAsia="標楷體" w:hAnsi="標楷體" w:hint="eastAsia"/>
                <w:sz w:val="28"/>
                <w:szCs w:val="28"/>
              </w:rPr>
              <w:t>個月影響，共計47場次，除現場民眾外，另增加線上直播，計90萬人次參與。</w:t>
            </w:r>
          </w:p>
          <w:p w:rsidR="00377104" w:rsidRPr="00377104" w:rsidRDefault="00377104" w:rsidP="00B72431">
            <w:pPr>
              <w:widowControl/>
              <w:numPr>
                <w:ilvl w:val="0"/>
                <w:numId w:val="31"/>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辦理大孝門廣場藝文表演活動，</w:t>
            </w:r>
            <w:r w:rsidR="00DE65FE" w:rsidRPr="00377104">
              <w:rPr>
                <w:rFonts w:ascii="標楷體" w:eastAsia="標楷體" w:hAnsi="標楷體" w:hint="eastAsia"/>
                <w:sz w:val="28"/>
                <w:szCs w:val="28"/>
              </w:rPr>
              <w:t>因</w:t>
            </w:r>
            <w:r w:rsidRPr="00377104">
              <w:rPr>
                <w:rFonts w:ascii="標楷體" w:eastAsia="標楷體" w:hAnsi="標楷體" w:hint="eastAsia"/>
                <w:sz w:val="28"/>
                <w:szCs w:val="28"/>
              </w:rPr>
              <w:t>受疫情警戒及閉館</w:t>
            </w:r>
            <w:r>
              <w:rPr>
                <w:rFonts w:ascii="標楷體" w:eastAsia="標楷體" w:hAnsi="標楷體" w:hint="eastAsia"/>
                <w:sz w:val="28"/>
                <w:szCs w:val="28"/>
              </w:rPr>
              <w:t>2</w:t>
            </w:r>
            <w:r w:rsidRPr="00377104">
              <w:rPr>
                <w:rFonts w:ascii="標楷體" w:eastAsia="標楷體" w:hAnsi="標楷體" w:hint="eastAsia"/>
                <w:sz w:val="28"/>
                <w:szCs w:val="28"/>
              </w:rPr>
              <w:t>個月影響，團體無法排練，申請意願降低，共演出12場次，</w:t>
            </w:r>
            <w:r>
              <w:rPr>
                <w:rFonts w:ascii="標楷體" w:eastAsia="標楷體" w:hAnsi="標楷體" w:hint="eastAsia"/>
                <w:sz w:val="28"/>
                <w:szCs w:val="28"/>
              </w:rPr>
              <w:t>計</w:t>
            </w:r>
            <w:r w:rsidRPr="00377104">
              <w:rPr>
                <w:rFonts w:ascii="標楷體" w:eastAsia="標楷體" w:hAnsi="標楷體" w:hint="eastAsia"/>
                <w:sz w:val="28"/>
                <w:szCs w:val="28"/>
              </w:rPr>
              <w:t>2</w:t>
            </w:r>
            <w:r w:rsidRPr="00377104">
              <w:rPr>
                <w:rFonts w:ascii="標楷體" w:eastAsia="標楷體" w:hAnsi="標楷體"/>
                <w:sz w:val="28"/>
                <w:szCs w:val="28"/>
              </w:rPr>
              <w:t>,</w:t>
            </w:r>
            <w:r w:rsidRPr="00377104">
              <w:rPr>
                <w:rFonts w:ascii="標楷體" w:eastAsia="標楷體" w:hAnsi="標楷體" w:hint="eastAsia"/>
                <w:sz w:val="28"/>
                <w:szCs w:val="28"/>
              </w:rPr>
              <w:t>250人次參與。</w:t>
            </w:r>
          </w:p>
          <w:p w:rsidR="00377104" w:rsidRPr="00377104" w:rsidRDefault="00377104" w:rsidP="00B72431">
            <w:pPr>
              <w:widowControl/>
              <w:numPr>
                <w:ilvl w:val="0"/>
                <w:numId w:val="31"/>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辦理原住民戶外表演2場次，除現場民眾外</w:t>
            </w:r>
            <w:r w:rsidR="00C3133D">
              <w:rPr>
                <w:rFonts w:ascii="標楷體" w:eastAsia="標楷體" w:hAnsi="標楷體" w:hint="eastAsia"/>
                <w:sz w:val="28"/>
                <w:szCs w:val="28"/>
              </w:rPr>
              <w:t>，</w:t>
            </w:r>
            <w:r w:rsidRPr="00377104">
              <w:rPr>
                <w:rFonts w:ascii="標楷體" w:eastAsia="標楷體" w:hAnsi="標楷體" w:hint="eastAsia"/>
                <w:sz w:val="28"/>
                <w:szCs w:val="28"/>
              </w:rPr>
              <w:t>另增加線上直播，計7萬人次參與。</w:t>
            </w:r>
          </w:p>
          <w:p w:rsidR="00377104" w:rsidRPr="00377104" w:rsidRDefault="00377104" w:rsidP="00B72431">
            <w:pPr>
              <w:widowControl/>
              <w:numPr>
                <w:ilvl w:val="0"/>
                <w:numId w:val="31"/>
              </w:numPr>
              <w:spacing w:line="0" w:lineRule="atLeast"/>
              <w:ind w:left="431" w:hanging="429"/>
              <w:jc w:val="both"/>
              <w:rPr>
                <w:rFonts w:ascii="標楷體" w:eastAsia="標楷體" w:hAnsi="標楷體"/>
                <w:sz w:val="28"/>
                <w:szCs w:val="28"/>
              </w:rPr>
            </w:pPr>
            <w:r w:rsidRPr="00377104">
              <w:rPr>
                <w:rFonts w:ascii="標楷體" w:eastAsia="標楷體" w:hAnsi="標楷體" w:hint="eastAsia"/>
                <w:sz w:val="28"/>
                <w:szCs w:val="28"/>
              </w:rPr>
              <w:t>辦理親子藝術手作體驗、新春、博物館日、古蹟日及性平講座等其他藝文活動，共計7,702人次參與。</w:t>
            </w:r>
          </w:p>
          <w:p w:rsidR="00377104" w:rsidRPr="00377104" w:rsidRDefault="00377104" w:rsidP="00B72431">
            <w:pPr>
              <w:widowControl/>
              <w:numPr>
                <w:ilvl w:val="0"/>
                <w:numId w:val="31"/>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結合民間資源辦理公益講座、電影播放或線上講座，共計25場次，7,567人次參與。</w:t>
            </w:r>
          </w:p>
          <w:p w:rsidR="00377104" w:rsidRPr="00377104" w:rsidRDefault="00377104" w:rsidP="00B72431">
            <w:pPr>
              <w:widowControl/>
              <w:numPr>
                <w:ilvl w:val="0"/>
                <w:numId w:val="31"/>
              </w:numPr>
              <w:spacing w:line="0" w:lineRule="atLeast"/>
              <w:ind w:left="431" w:hanging="429"/>
              <w:jc w:val="both"/>
              <w:rPr>
                <w:rFonts w:ascii="標楷體" w:eastAsia="標楷體" w:hAnsi="標楷體" w:hint="eastAsia"/>
                <w:sz w:val="28"/>
                <w:szCs w:val="28"/>
              </w:rPr>
            </w:pPr>
            <w:r w:rsidRPr="00377104">
              <w:rPr>
                <w:rFonts w:ascii="標楷體" w:eastAsia="標楷體" w:hAnsi="標楷體" w:hint="eastAsia"/>
                <w:sz w:val="28"/>
                <w:szCs w:val="28"/>
              </w:rPr>
              <w:t>徵求表演團隊駐點及合作演出，共計22場次，2,166人次</w:t>
            </w:r>
            <w:r w:rsidR="0032030E" w:rsidRPr="00377104">
              <w:rPr>
                <w:rFonts w:ascii="標楷體" w:eastAsia="標楷體" w:hAnsi="標楷體" w:hint="eastAsia"/>
                <w:sz w:val="28"/>
                <w:szCs w:val="28"/>
              </w:rPr>
              <w:t>參與</w:t>
            </w:r>
            <w:r w:rsidRPr="00377104">
              <w:rPr>
                <w:rFonts w:ascii="標楷體" w:eastAsia="標楷體" w:hAnsi="標楷體" w:hint="eastAsia"/>
                <w:sz w:val="28"/>
                <w:szCs w:val="28"/>
              </w:rPr>
              <w:t xml:space="preserve">。 </w:t>
            </w:r>
          </w:p>
        </w:tc>
      </w:tr>
      <w:tr w:rsidR="00CF73FB" w:rsidRPr="00837E5D" w:rsidTr="00137EC0">
        <w:trPr>
          <w:trHeight w:val="977"/>
          <w:jc w:val="center"/>
        </w:trPr>
        <w:tc>
          <w:tcPr>
            <w:tcW w:w="1993" w:type="dxa"/>
            <w:vMerge/>
          </w:tcPr>
          <w:p w:rsidR="00CF73FB" w:rsidRPr="00837E5D" w:rsidRDefault="00CF73FB" w:rsidP="00CF73FB">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CF73FB" w:rsidRPr="00602858" w:rsidRDefault="00CF73FB" w:rsidP="00CF73FB">
            <w:pPr>
              <w:widowControl/>
              <w:numPr>
                <w:ilvl w:val="0"/>
                <w:numId w:val="1"/>
              </w:numPr>
              <w:spacing w:line="0" w:lineRule="atLeast"/>
              <w:ind w:left="299" w:hanging="297"/>
              <w:jc w:val="both"/>
              <w:rPr>
                <w:rFonts w:ascii="標楷體" w:eastAsia="標楷體" w:hAnsi="標楷體" w:hint="eastAsia"/>
                <w:spacing w:val="10"/>
                <w:sz w:val="28"/>
                <w:szCs w:val="28"/>
              </w:rPr>
            </w:pPr>
            <w:r w:rsidRPr="00602858">
              <w:rPr>
                <w:rFonts w:ascii="標楷體" w:eastAsia="標楷體" w:hAnsi="標楷體" w:hint="eastAsia"/>
                <w:spacing w:val="10"/>
                <w:sz w:val="28"/>
                <w:szCs w:val="28"/>
              </w:rPr>
              <w:t>善用環境場域特色資源，建構優質輔助教學場所</w:t>
            </w:r>
          </w:p>
        </w:tc>
        <w:tc>
          <w:tcPr>
            <w:tcW w:w="4686" w:type="dxa"/>
            <w:shd w:val="clear" w:color="auto" w:fill="auto"/>
          </w:tcPr>
          <w:p w:rsidR="00CF73FB" w:rsidRPr="00CF73FB" w:rsidRDefault="00CF73FB" w:rsidP="00B72431">
            <w:pPr>
              <w:widowControl/>
              <w:numPr>
                <w:ilvl w:val="0"/>
                <w:numId w:val="32"/>
              </w:numPr>
              <w:spacing w:line="0" w:lineRule="atLeast"/>
              <w:ind w:leftChars="-11" w:left="397" w:hangingChars="151" w:hanging="423"/>
              <w:jc w:val="both"/>
              <w:rPr>
                <w:rFonts w:ascii="標楷體" w:eastAsia="標楷體" w:hAnsi="標楷體" w:hint="eastAsia"/>
                <w:sz w:val="28"/>
                <w:szCs w:val="28"/>
              </w:rPr>
            </w:pPr>
            <w:r w:rsidRPr="00CF73FB">
              <w:rPr>
                <w:rFonts w:ascii="標楷體" w:eastAsia="標楷體" w:hAnsi="標楷體" w:hint="eastAsia"/>
                <w:sz w:val="28"/>
                <w:szCs w:val="28"/>
              </w:rPr>
              <w:t>提供學校校外教學活動，全年</w:t>
            </w:r>
            <w:r w:rsidR="0032030E">
              <w:rPr>
                <w:rFonts w:ascii="標楷體" w:eastAsia="標楷體" w:hAnsi="標楷體" w:hint="eastAsia"/>
                <w:sz w:val="28"/>
                <w:szCs w:val="28"/>
              </w:rPr>
              <w:t>計</w:t>
            </w:r>
            <w:r w:rsidRPr="00CF73FB">
              <w:rPr>
                <w:rFonts w:ascii="標楷體" w:eastAsia="標楷體" w:hAnsi="標楷體" w:hint="eastAsia"/>
                <w:sz w:val="28"/>
                <w:szCs w:val="28"/>
              </w:rPr>
              <w:t>6,926人次參與。</w:t>
            </w:r>
          </w:p>
          <w:p w:rsidR="00CF73FB" w:rsidRPr="00CF73FB" w:rsidRDefault="00CF73FB" w:rsidP="00B72431">
            <w:pPr>
              <w:widowControl/>
              <w:numPr>
                <w:ilvl w:val="0"/>
                <w:numId w:val="32"/>
              </w:numPr>
              <w:spacing w:line="0" w:lineRule="atLeast"/>
              <w:ind w:leftChars="-11" w:left="397" w:hangingChars="151" w:hanging="423"/>
              <w:jc w:val="both"/>
              <w:rPr>
                <w:rFonts w:ascii="標楷體" w:eastAsia="標楷體" w:hAnsi="標楷體"/>
                <w:sz w:val="28"/>
                <w:szCs w:val="28"/>
              </w:rPr>
            </w:pPr>
            <w:r w:rsidRPr="00CF73FB">
              <w:rPr>
                <w:rFonts w:ascii="標楷體" w:eastAsia="標楷體" w:hAnsi="標楷體" w:hint="eastAsia"/>
                <w:sz w:val="28"/>
                <w:szCs w:val="28"/>
              </w:rPr>
              <w:t>辦理環境教育課程及活動，受疫情警戒影響，機關團體申請意願降低，計1</w:t>
            </w:r>
            <w:r w:rsidRPr="00CF73FB">
              <w:rPr>
                <w:rFonts w:ascii="標楷體" w:eastAsia="標楷體" w:hAnsi="標楷體"/>
                <w:sz w:val="28"/>
                <w:szCs w:val="28"/>
              </w:rPr>
              <w:t>,</w:t>
            </w:r>
            <w:r w:rsidRPr="00CF73FB">
              <w:rPr>
                <w:rFonts w:ascii="標楷體" w:eastAsia="標楷體" w:hAnsi="標楷體" w:hint="eastAsia"/>
                <w:sz w:val="28"/>
                <w:szCs w:val="28"/>
              </w:rPr>
              <w:t>303人次參與。</w:t>
            </w:r>
          </w:p>
          <w:p w:rsidR="00CF73FB" w:rsidRPr="002E1E9E" w:rsidRDefault="00CF73FB" w:rsidP="00B72431">
            <w:pPr>
              <w:widowControl/>
              <w:numPr>
                <w:ilvl w:val="0"/>
                <w:numId w:val="32"/>
              </w:numPr>
              <w:spacing w:line="0" w:lineRule="atLeast"/>
              <w:ind w:leftChars="-11" w:left="397" w:hangingChars="151" w:hanging="423"/>
              <w:jc w:val="both"/>
              <w:rPr>
                <w:rFonts w:ascii="標楷體" w:eastAsia="標楷體" w:hAnsi="標楷體" w:hint="eastAsia"/>
                <w:sz w:val="28"/>
                <w:szCs w:val="28"/>
              </w:rPr>
            </w:pPr>
            <w:r w:rsidRPr="00CF73FB">
              <w:rPr>
                <w:rFonts w:ascii="標楷體" w:eastAsia="標楷體" w:hAnsi="標楷體" w:hint="eastAsia"/>
                <w:sz w:val="28"/>
                <w:szCs w:val="28"/>
              </w:rPr>
              <w:t>辦理弱勢族群環境教育體驗活動，計</w:t>
            </w:r>
            <w:r w:rsidRPr="00CF73FB">
              <w:rPr>
                <w:rFonts w:ascii="標楷體" w:eastAsia="標楷體" w:hAnsi="標楷體"/>
                <w:sz w:val="28"/>
                <w:szCs w:val="28"/>
              </w:rPr>
              <w:t xml:space="preserve"> </w:t>
            </w:r>
            <w:r w:rsidRPr="00CF73FB">
              <w:rPr>
                <w:rFonts w:ascii="標楷體" w:eastAsia="標楷體" w:hAnsi="標楷體" w:hint="eastAsia"/>
                <w:sz w:val="28"/>
                <w:szCs w:val="28"/>
              </w:rPr>
              <w:t>454人次參與。</w:t>
            </w:r>
          </w:p>
        </w:tc>
      </w:tr>
      <w:tr w:rsidR="00CF73FB" w:rsidRPr="00837E5D" w:rsidTr="00137EC0">
        <w:trPr>
          <w:jc w:val="center"/>
        </w:trPr>
        <w:tc>
          <w:tcPr>
            <w:tcW w:w="1993" w:type="dxa"/>
            <w:vMerge w:val="restart"/>
            <w:tcBorders>
              <w:top w:val="single" w:sz="4" w:space="0" w:color="auto"/>
            </w:tcBorders>
          </w:tcPr>
          <w:p w:rsidR="00CF73FB" w:rsidRPr="00837E5D" w:rsidRDefault="00CF73FB" w:rsidP="00B72431">
            <w:pPr>
              <w:widowControl/>
              <w:numPr>
                <w:ilvl w:val="0"/>
                <w:numId w:val="2"/>
              </w:numPr>
              <w:spacing w:line="0" w:lineRule="atLeast"/>
              <w:ind w:left="568" w:hanging="568"/>
              <w:jc w:val="both"/>
              <w:rPr>
                <w:rFonts w:ascii="標楷體" w:eastAsia="標楷體" w:hAnsi="標楷體" w:cs="新細明體" w:hint="eastAsia"/>
                <w:kern w:val="0"/>
                <w:sz w:val="28"/>
                <w:szCs w:val="28"/>
              </w:rPr>
            </w:pPr>
            <w:r w:rsidRPr="003554B7">
              <w:rPr>
                <w:rFonts w:ascii="標楷體" w:eastAsia="標楷體" w:hAnsi="標楷體" w:hint="eastAsia"/>
                <w:sz w:val="28"/>
                <w:szCs w:val="28"/>
              </w:rPr>
              <w:t>建構史料典藏、</w:t>
            </w:r>
            <w:r>
              <w:rPr>
                <w:rFonts w:ascii="標楷體" w:eastAsia="標楷體" w:hAnsi="標楷體" w:hint="eastAsia"/>
                <w:sz w:val="28"/>
                <w:szCs w:val="28"/>
              </w:rPr>
              <w:t>維護管理</w:t>
            </w:r>
            <w:r w:rsidRPr="003554B7">
              <w:rPr>
                <w:rFonts w:ascii="標楷體" w:eastAsia="標楷體" w:hAnsi="標楷體" w:hint="eastAsia"/>
                <w:sz w:val="28"/>
                <w:szCs w:val="28"/>
              </w:rPr>
              <w:t>、研究與詮釋體系</w:t>
            </w:r>
          </w:p>
        </w:tc>
        <w:tc>
          <w:tcPr>
            <w:tcW w:w="2552" w:type="dxa"/>
            <w:shd w:val="clear" w:color="auto" w:fill="auto"/>
            <w:noWrap/>
          </w:tcPr>
          <w:p w:rsidR="00CF73FB" w:rsidRPr="00602858" w:rsidRDefault="00CF73FB" w:rsidP="00B72431">
            <w:pPr>
              <w:widowControl/>
              <w:numPr>
                <w:ilvl w:val="0"/>
                <w:numId w:val="4"/>
              </w:numPr>
              <w:spacing w:line="0" w:lineRule="atLeast"/>
              <w:ind w:left="341" w:hanging="339"/>
              <w:jc w:val="both"/>
              <w:rPr>
                <w:rFonts w:ascii="標楷體" w:eastAsia="標楷體" w:hAnsi="標楷體" w:hint="eastAsia"/>
                <w:spacing w:val="10"/>
                <w:sz w:val="28"/>
                <w:szCs w:val="28"/>
              </w:rPr>
            </w:pPr>
            <w:r w:rsidRPr="00026070">
              <w:rPr>
                <w:rFonts w:ascii="標楷體" w:eastAsia="標楷體" w:hAnsi="標楷體" w:hint="eastAsia"/>
                <w:spacing w:val="10"/>
                <w:sz w:val="28"/>
                <w:szCs w:val="28"/>
              </w:rPr>
              <w:t>完善藏品管理機制，提升藏品管理效能</w:t>
            </w:r>
          </w:p>
        </w:tc>
        <w:tc>
          <w:tcPr>
            <w:tcW w:w="4686" w:type="dxa"/>
            <w:shd w:val="clear" w:color="auto" w:fill="auto"/>
          </w:tcPr>
          <w:p w:rsidR="0032030E" w:rsidRPr="0032030E" w:rsidRDefault="0032030E" w:rsidP="00B72431">
            <w:pPr>
              <w:widowControl/>
              <w:numPr>
                <w:ilvl w:val="0"/>
                <w:numId w:val="33"/>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召開典藏文物組、工藝組計8場審議會議。</w:t>
            </w:r>
          </w:p>
          <w:p w:rsidR="0032030E" w:rsidRPr="0032030E" w:rsidRDefault="0032030E" w:rsidP="00B72431">
            <w:pPr>
              <w:widowControl/>
              <w:numPr>
                <w:ilvl w:val="0"/>
                <w:numId w:val="33"/>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更新藏品登記共232筆；全部藏品盤點3,173件，並辦理藏品保險。</w:t>
            </w:r>
          </w:p>
          <w:p w:rsidR="0032030E" w:rsidRPr="0032030E" w:rsidRDefault="0032030E" w:rsidP="00B72431">
            <w:pPr>
              <w:widowControl/>
              <w:numPr>
                <w:ilvl w:val="0"/>
                <w:numId w:val="33"/>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藏品加值運用220件。</w:t>
            </w:r>
          </w:p>
          <w:p w:rsidR="0032030E" w:rsidRPr="0032030E" w:rsidRDefault="0032030E" w:rsidP="00B72431">
            <w:pPr>
              <w:widowControl/>
              <w:numPr>
                <w:ilvl w:val="0"/>
                <w:numId w:val="33"/>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藏品資料上網、公開瀏覽150件。</w:t>
            </w:r>
          </w:p>
          <w:p w:rsidR="00CF73FB" w:rsidRPr="00837E5D" w:rsidRDefault="0032030E" w:rsidP="00B72431">
            <w:pPr>
              <w:widowControl/>
              <w:numPr>
                <w:ilvl w:val="0"/>
                <w:numId w:val="33"/>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藏品修護3件並視藏品狀況不定期進行清潔、加固、包裝等維護措施。</w:t>
            </w:r>
          </w:p>
        </w:tc>
      </w:tr>
      <w:tr w:rsidR="0032030E" w:rsidRPr="00837E5D" w:rsidTr="00137EC0">
        <w:trPr>
          <w:jc w:val="center"/>
        </w:trPr>
        <w:tc>
          <w:tcPr>
            <w:tcW w:w="1993" w:type="dxa"/>
            <w:vMerge/>
          </w:tcPr>
          <w:p w:rsidR="0032030E" w:rsidRPr="00837E5D" w:rsidRDefault="0032030E" w:rsidP="0032030E">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32030E" w:rsidRPr="00837E5D" w:rsidRDefault="0032030E" w:rsidP="00B72431">
            <w:pPr>
              <w:widowControl/>
              <w:numPr>
                <w:ilvl w:val="0"/>
                <w:numId w:val="4"/>
              </w:numPr>
              <w:spacing w:line="0" w:lineRule="atLeast"/>
              <w:ind w:left="341" w:hanging="339"/>
              <w:jc w:val="both"/>
              <w:rPr>
                <w:rFonts w:ascii="標楷體" w:eastAsia="標楷體" w:hAnsi="標楷體" w:hint="eastAsia"/>
                <w:spacing w:val="10"/>
                <w:sz w:val="28"/>
                <w:szCs w:val="28"/>
              </w:rPr>
            </w:pPr>
            <w:r w:rsidRPr="00026070">
              <w:rPr>
                <w:rFonts w:ascii="標楷體" w:eastAsia="標楷體" w:hAnsi="標楷體" w:hint="eastAsia"/>
                <w:spacing w:val="10"/>
                <w:sz w:val="28"/>
                <w:szCs w:val="28"/>
              </w:rPr>
              <w:t>加強典藏庫房硬體設備效能，善盡博物館保存文化資產之責</w:t>
            </w:r>
          </w:p>
        </w:tc>
        <w:tc>
          <w:tcPr>
            <w:tcW w:w="4686" w:type="dxa"/>
            <w:shd w:val="clear" w:color="auto" w:fill="auto"/>
          </w:tcPr>
          <w:p w:rsidR="0032030E" w:rsidRPr="0032030E" w:rsidRDefault="0032030E" w:rsidP="00B72431">
            <w:pPr>
              <w:widowControl/>
              <w:numPr>
                <w:ilvl w:val="0"/>
                <w:numId w:val="34"/>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檢查典藏庫恆溫恆濕及消防系統運作、門禁安全系統運作、維護空氣清淨系統及防盜保全系統運作每月1次各12次。</w:t>
            </w:r>
          </w:p>
          <w:p w:rsidR="0032030E" w:rsidRPr="0032030E" w:rsidRDefault="0032030E" w:rsidP="00B72431">
            <w:pPr>
              <w:widowControl/>
              <w:numPr>
                <w:ilvl w:val="0"/>
                <w:numId w:val="34"/>
              </w:numPr>
              <w:spacing w:line="0" w:lineRule="atLeast"/>
              <w:ind w:leftChars="-11" w:left="397" w:hangingChars="151" w:hanging="423"/>
              <w:jc w:val="both"/>
              <w:rPr>
                <w:rFonts w:ascii="標楷體" w:eastAsia="標楷體" w:hAnsi="標楷體"/>
                <w:sz w:val="28"/>
                <w:szCs w:val="28"/>
              </w:rPr>
            </w:pPr>
            <w:r w:rsidRPr="0032030E">
              <w:rPr>
                <w:rFonts w:ascii="標楷體" w:eastAsia="標楷體" w:hAnsi="標楷體" w:hint="eastAsia"/>
                <w:sz w:val="28"/>
                <w:szCs w:val="28"/>
              </w:rPr>
              <w:t>更新典藏品保存維護耗材6件及典藏庫管理維護耗材12件。</w:t>
            </w:r>
          </w:p>
        </w:tc>
      </w:tr>
      <w:tr w:rsidR="0032030E" w:rsidRPr="00837E5D" w:rsidTr="00137EC0">
        <w:trPr>
          <w:jc w:val="center"/>
        </w:trPr>
        <w:tc>
          <w:tcPr>
            <w:tcW w:w="1993" w:type="dxa"/>
            <w:vMerge w:val="restart"/>
            <w:tcBorders>
              <w:top w:val="single" w:sz="4" w:space="0" w:color="auto"/>
            </w:tcBorders>
          </w:tcPr>
          <w:p w:rsidR="0032030E" w:rsidRPr="00837E5D" w:rsidRDefault="0032030E" w:rsidP="00B72431">
            <w:pPr>
              <w:widowControl/>
              <w:numPr>
                <w:ilvl w:val="0"/>
                <w:numId w:val="2"/>
              </w:numPr>
              <w:spacing w:line="0" w:lineRule="atLeast"/>
              <w:ind w:left="568" w:hanging="568"/>
              <w:jc w:val="both"/>
              <w:rPr>
                <w:rFonts w:ascii="標楷體" w:eastAsia="標楷體" w:hAnsi="標楷體" w:cs="新細明體" w:hint="eastAsia"/>
                <w:kern w:val="0"/>
                <w:sz w:val="28"/>
                <w:szCs w:val="28"/>
              </w:rPr>
            </w:pPr>
            <w:r w:rsidRPr="00E11609">
              <w:rPr>
                <w:rFonts w:ascii="標楷體" w:eastAsia="標楷體" w:hAnsi="標楷體" w:hint="eastAsia"/>
                <w:color w:val="000000"/>
                <w:sz w:val="28"/>
                <w:szCs w:val="28"/>
              </w:rPr>
              <w:t>結</w:t>
            </w:r>
            <w:r w:rsidRPr="00F31971">
              <w:rPr>
                <w:rFonts w:ascii="標楷體" w:eastAsia="標楷體" w:hAnsi="標楷體" w:hint="eastAsia"/>
                <w:bCs/>
                <w:sz w:val="28"/>
                <w:szCs w:val="28"/>
              </w:rPr>
              <w:t>合在地創生傳承與創新文化</w:t>
            </w:r>
            <w:r w:rsidRPr="00F31971">
              <w:rPr>
                <w:rFonts w:ascii="標楷體" w:eastAsia="標楷體" w:hAnsi="標楷體" w:hint="eastAsia"/>
                <w:sz w:val="28"/>
                <w:szCs w:val="28"/>
              </w:rPr>
              <w:t>，深化文化觀光體驗</w:t>
            </w:r>
          </w:p>
        </w:tc>
        <w:tc>
          <w:tcPr>
            <w:tcW w:w="2552" w:type="dxa"/>
            <w:shd w:val="clear" w:color="auto" w:fill="auto"/>
            <w:noWrap/>
          </w:tcPr>
          <w:p w:rsidR="0032030E" w:rsidRPr="00837E5D" w:rsidRDefault="0032030E" w:rsidP="00B72431">
            <w:pPr>
              <w:widowControl/>
              <w:numPr>
                <w:ilvl w:val="0"/>
                <w:numId w:val="5"/>
              </w:numPr>
              <w:spacing w:line="0" w:lineRule="atLeast"/>
              <w:ind w:left="285" w:hanging="283"/>
              <w:jc w:val="both"/>
              <w:rPr>
                <w:rFonts w:ascii="標楷體" w:eastAsia="標楷體" w:hAnsi="標楷體" w:cs="新細明體" w:hint="eastAsia"/>
                <w:kern w:val="0"/>
                <w:sz w:val="28"/>
                <w:szCs w:val="28"/>
              </w:rPr>
            </w:pPr>
            <w:r w:rsidRPr="0094445B">
              <w:rPr>
                <w:rFonts w:ascii="標楷體" w:eastAsia="標楷體" w:hAnsi="標楷體" w:hint="eastAsia"/>
                <w:color w:val="000000"/>
                <w:sz w:val="28"/>
                <w:szCs w:val="28"/>
              </w:rPr>
              <w:t>進行</w:t>
            </w:r>
            <w:r w:rsidRPr="00602858">
              <w:rPr>
                <w:rFonts w:ascii="標楷體" w:eastAsia="標楷體" w:hAnsi="標楷體" w:hint="eastAsia"/>
                <w:spacing w:val="10"/>
                <w:sz w:val="28"/>
                <w:szCs w:val="28"/>
              </w:rPr>
              <w:t>常設</w:t>
            </w:r>
            <w:r w:rsidRPr="0094445B">
              <w:rPr>
                <w:rFonts w:ascii="標楷體" w:eastAsia="標楷體" w:hAnsi="標楷體" w:hint="eastAsia"/>
                <w:color w:val="000000"/>
                <w:sz w:val="28"/>
                <w:szCs w:val="28"/>
              </w:rPr>
              <w:t>展年度展品調整，強化創生傳承與創新文化之連結</w:t>
            </w:r>
          </w:p>
        </w:tc>
        <w:tc>
          <w:tcPr>
            <w:tcW w:w="4686" w:type="dxa"/>
            <w:shd w:val="clear" w:color="auto" w:fill="auto"/>
          </w:tcPr>
          <w:p w:rsidR="0032030E" w:rsidRPr="0032030E" w:rsidRDefault="0032030E" w:rsidP="00B72431">
            <w:pPr>
              <w:widowControl/>
              <w:numPr>
                <w:ilvl w:val="0"/>
                <w:numId w:val="35"/>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年度內完成展品說明牌調整20</w:t>
            </w:r>
            <w:r w:rsidRPr="0032030E">
              <w:rPr>
                <w:rFonts w:ascii="標楷體" w:eastAsia="標楷體" w:hAnsi="標楷體"/>
                <w:sz w:val="28"/>
                <w:szCs w:val="28"/>
              </w:rPr>
              <w:t>4</w:t>
            </w:r>
            <w:r w:rsidRPr="0032030E">
              <w:rPr>
                <w:rFonts w:ascii="標楷體" w:eastAsia="標楷體" w:hAnsi="標楷體" w:hint="eastAsia"/>
                <w:sz w:val="28"/>
                <w:szCs w:val="28"/>
              </w:rPr>
              <w:t>件。</w:t>
            </w:r>
          </w:p>
          <w:p w:rsidR="00C92316" w:rsidRPr="00137EC0" w:rsidRDefault="0032030E" w:rsidP="00B72431">
            <w:pPr>
              <w:widowControl/>
              <w:numPr>
                <w:ilvl w:val="0"/>
                <w:numId w:val="35"/>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辦理相關導覽培訓1</w:t>
            </w:r>
            <w:r w:rsidRPr="0032030E">
              <w:rPr>
                <w:rFonts w:ascii="標楷體" w:eastAsia="標楷體" w:hAnsi="標楷體"/>
                <w:sz w:val="28"/>
                <w:szCs w:val="28"/>
              </w:rPr>
              <w:t>0</w:t>
            </w:r>
            <w:r w:rsidRPr="0032030E">
              <w:rPr>
                <w:rFonts w:ascii="標楷體" w:eastAsia="標楷體" w:hAnsi="標楷體" w:hint="eastAsia"/>
                <w:sz w:val="28"/>
                <w:szCs w:val="28"/>
              </w:rPr>
              <w:t>場，共計3</w:t>
            </w:r>
            <w:r w:rsidRPr="0032030E">
              <w:rPr>
                <w:rFonts w:ascii="標楷體" w:eastAsia="標楷體" w:hAnsi="標楷體"/>
                <w:sz w:val="28"/>
                <w:szCs w:val="28"/>
              </w:rPr>
              <w:t>85</w:t>
            </w:r>
            <w:r w:rsidRPr="0032030E">
              <w:rPr>
                <w:rFonts w:ascii="標楷體" w:eastAsia="標楷體" w:hAnsi="標楷體" w:hint="eastAsia"/>
                <w:sz w:val="28"/>
                <w:szCs w:val="28"/>
              </w:rPr>
              <w:t>人次參加。</w:t>
            </w:r>
          </w:p>
        </w:tc>
      </w:tr>
      <w:tr w:rsidR="0032030E" w:rsidRPr="00837E5D" w:rsidTr="00137EC0">
        <w:trPr>
          <w:jc w:val="center"/>
        </w:trPr>
        <w:tc>
          <w:tcPr>
            <w:tcW w:w="1993" w:type="dxa"/>
            <w:vMerge/>
          </w:tcPr>
          <w:p w:rsidR="0032030E" w:rsidRPr="00837E5D" w:rsidRDefault="0032030E" w:rsidP="0032030E">
            <w:pPr>
              <w:widowControl/>
              <w:spacing w:line="0" w:lineRule="atLeast"/>
              <w:ind w:left="560" w:hangingChars="200" w:hanging="560"/>
              <w:rPr>
                <w:rFonts w:ascii="標楷體" w:eastAsia="標楷體" w:hAnsi="標楷體" w:cs="新細明體" w:hint="eastAsia"/>
                <w:kern w:val="0"/>
                <w:sz w:val="28"/>
                <w:szCs w:val="28"/>
              </w:rPr>
            </w:pPr>
          </w:p>
        </w:tc>
        <w:tc>
          <w:tcPr>
            <w:tcW w:w="2552" w:type="dxa"/>
            <w:tcBorders>
              <w:top w:val="nil"/>
            </w:tcBorders>
            <w:shd w:val="clear" w:color="auto" w:fill="auto"/>
            <w:noWrap/>
          </w:tcPr>
          <w:p w:rsidR="0032030E" w:rsidRPr="00523592" w:rsidRDefault="0032030E" w:rsidP="00B72431">
            <w:pPr>
              <w:widowControl/>
              <w:numPr>
                <w:ilvl w:val="0"/>
                <w:numId w:val="5"/>
              </w:numPr>
              <w:spacing w:line="0" w:lineRule="atLeast"/>
              <w:ind w:left="285" w:hanging="283"/>
              <w:jc w:val="both"/>
              <w:rPr>
                <w:rFonts w:ascii="標楷體" w:eastAsia="標楷體" w:hAnsi="標楷體" w:hint="eastAsia"/>
                <w:color w:val="000000"/>
                <w:sz w:val="28"/>
                <w:szCs w:val="28"/>
              </w:rPr>
            </w:pPr>
            <w:r w:rsidRPr="00523592">
              <w:rPr>
                <w:rFonts w:ascii="標楷體" w:eastAsia="標楷體" w:hAnsi="標楷體" w:hint="eastAsia"/>
                <w:color w:val="000000"/>
                <w:sz w:val="28"/>
                <w:szCs w:val="28"/>
              </w:rPr>
              <w:t>辦理主題研究、調查出版與推廣講座</w:t>
            </w:r>
          </w:p>
        </w:tc>
        <w:tc>
          <w:tcPr>
            <w:tcW w:w="4686" w:type="dxa"/>
            <w:tcBorders>
              <w:top w:val="nil"/>
            </w:tcBorders>
            <w:shd w:val="clear" w:color="auto" w:fill="auto"/>
          </w:tcPr>
          <w:p w:rsidR="0032030E" w:rsidRPr="0032030E" w:rsidRDefault="0032030E" w:rsidP="00B72431">
            <w:pPr>
              <w:numPr>
                <w:ilvl w:val="0"/>
                <w:numId w:val="36"/>
              </w:numPr>
              <w:snapToGrid w:val="0"/>
              <w:ind w:leftChars="-11" w:left="397" w:hangingChars="151" w:hanging="423"/>
              <w:rPr>
                <w:rFonts w:ascii="標楷體" w:eastAsia="標楷體" w:hAnsi="標楷體"/>
                <w:sz w:val="28"/>
                <w:szCs w:val="28"/>
              </w:rPr>
            </w:pPr>
            <w:r w:rsidRPr="0032030E">
              <w:rPr>
                <w:rFonts w:ascii="標楷體" w:eastAsia="標楷體" w:hAnsi="標楷體" w:hint="eastAsia"/>
                <w:sz w:val="28"/>
                <w:szCs w:val="28"/>
              </w:rPr>
              <w:t>執行「臺灣民主運動海外文獻」彙整調查研究案、「戰後台灣人權年表（1961-2008)」書稿編撰計畫案學術研究案2件、性別平等問卷調查案1件及《雷震晚年與台灣政治—以民主及人權的視角分析》專書出版1本。</w:t>
            </w:r>
          </w:p>
          <w:p w:rsidR="0032030E" w:rsidRPr="0032030E" w:rsidRDefault="0032030E" w:rsidP="00B72431">
            <w:pPr>
              <w:numPr>
                <w:ilvl w:val="0"/>
                <w:numId w:val="36"/>
              </w:numPr>
              <w:snapToGrid w:val="0"/>
              <w:ind w:leftChars="-11" w:left="397" w:hangingChars="151" w:hanging="423"/>
              <w:rPr>
                <w:rFonts w:ascii="標楷體" w:eastAsia="標楷體" w:hAnsi="標楷體"/>
                <w:sz w:val="28"/>
                <w:szCs w:val="28"/>
              </w:rPr>
            </w:pPr>
            <w:r w:rsidRPr="0032030E">
              <w:rPr>
                <w:rFonts w:ascii="標楷體" w:eastAsia="標楷體" w:hAnsi="標楷體" w:hint="eastAsia"/>
                <w:sz w:val="28"/>
                <w:szCs w:val="28"/>
              </w:rPr>
              <w:t>辦理平權主題講座3場，</w:t>
            </w:r>
            <w:r w:rsidR="00321F12">
              <w:rPr>
                <w:rFonts w:ascii="標楷體" w:eastAsia="標楷體" w:hAnsi="標楷體" w:hint="eastAsia"/>
                <w:sz w:val="28"/>
                <w:szCs w:val="28"/>
              </w:rPr>
              <w:t>計</w:t>
            </w:r>
            <w:r w:rsidRPr="0032030E">
              <w:rPr>
                <w:rFonts w:ascii="標楷體" w:eastAsia="標楷體" w:hAnsi="標楷體" w:hint="eastAsia"/>
                <w:sz w:val="28"/>
                <w:szCs w:val="28"/>
              </w:rPr>
              <w:t xml:space="preserve"> 90人次參與。</w:t>
            </w:r>
          </w:p>
          <w:p w:rsidR="0032030E" w:rsidRPr="0032030E" w:rsidRDefault="0032030E" w:rsidP="00B72431">
            <w:pPr>
              <w:numPr>
                <w:ilvl w:val="0"/>
                <w:numId w:val="36"/>
              </w:numPr>
              <w:spacing w:line="360" w:lineRule="exac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lastRenderedPageBreak/>
              <w:t>辦理「海外移民與臺灣民主論壇」學術論壇1場，60人次參與。</w:t>
            </w:r>
          </w:p>
          <w:p w:rsidR="0032030E" w:rsidRPr="00837E5D" w:rsidRDefault="0032030E" w:rsidP="00B72431">
            <w:pPr>
              <w:widowControl/>
              <w:numPr>
                <w:ilvl w:val="0"/>
                <w:numId w:val="36"/>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召開專家諮詢或審查會議4場。</w:t>
            </w:r>
          </w:p>
        </w:tc>
      </w:tr>
      <w:tr w:rsidR="0032030E" w:rsidRPr="00837E5D" w:rsidTr="00137EC0">
        <w:trPr>
          <w:jc w:val="center"/>
        </w:trPr>
        <w:tc>
          <w:tcPr>
            <w:tcW w:w="1993" w:type="dxa"/>
            <w:vMerge/>
          </w:tcPr>
          <w:p w:rsidR="0032030E" w:rsidRPr="00837E5D" w:rsidRDefault="0032030E" w:rsidP="0032030E">
            <w:pPr>
              <w:widowControl/>
              <w:spacing w:line="0" w:lineRule="atLeast"/>
              <w:ind w:left="560" w:hangingChars="200" w:hanging="560"/>
              <w:rPr>
                <w:rFonts w:ascii="標楷體" w:eastAsia="標楷體" w:hAnsi="標楷體" w:cs="新細明體" w:hint="eastAsia"/>
                <w:kern w:val="0"/>
                <w:sz w:val="28"/>
                <w:szCs w:val="28"/>
              </w:rPr>
            </w:pPr>
          </w:p>
        </w:tc>
        <w:tc>
          <w:tcPr>
            <w:tcW w:w="2552" w:type="dxa"/>
            <w:tcBorders>
              <w:top w:val="nil"/>
            </w:tcBorders>
            <w:shd w:val="clear" w:color="auto" w:fill="auto"/>
            <w:noWrap/>
          </w:tcPr>
          <w:p w:rsidR="0032030E" w:rsidRPr="00523592" w:rsidRDefault="0032030E" w:rsidP="00B72431">
            <w:pPr>
              <w:widowControl/>
              <w:numPr>
                <w:ilvl w:val="0"/>
                <w:numId w:val="5"/>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辦理三樓常設展推廣活動暨充實主題網站</w:t>
            </w:r>
          </w:p>
        </w:tc>
        <w:tc>
          <w:tcPr>
            <w:tcW w:w="4686" w:type="dxa"/>
            <w:tcBorders>
              <w:top w:val="nil"/>
            </w:tcBorders>
            <w:shd w:val="clear" w:color="auto" w:fill="auto"/>
          </w:tcPr>
          <w:p w:rsidR="0032030E" w:rsidRPr="0032030E" w:rsidRDefault="0032030E" w:rsidP="00B72431">
            <w:pPr>
              <w:widowControl/>
              <w:numPr>
                <w:ilvl w:val="0"/>
                <w:numId w:val="37"/>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辦理「威權統治對蘭嶼達悟族原住民社會之侵害與轉型正義」及「我們與政治暴力創傷的距離？」2場線上講座(含紀錄片欣賞)。</w:t>
            </w:r>
          </w:p>
          <w:p w:rsidR="0032030E" w:rsidRPr="0032030E" w:rsidRDefault="0032030E" w:rsidP="00B72431">
            <w:pPr>
              <w:widowControl/>
              <w:numPr>
                <w:ilvl w:val="0"/>
                <w:numId w:val="37"/>
              </w:numPr>
              <w:spacing w:line="0" w:lineRule="atLeast"/>
              <w:ind w:leftChars="-11" w:left="397" w:hangingChars="151" w:hanging="423"/>
              <w:jc w:val="both"/>
              <w:rPr>
                <w:rFonts w:ascii="標楷體" w:eastAsia="標楷體" w:hAnsi="標楷體"/>
                <w:sz w:val="28"/>
                <w:szCs w:val="28"/>
              </w:rPr>
            </w:pPr>
            <w:r w:rsidRPr="0032030E">
              <w:rPr>
                <w:rFonts w:ascii="標楷體" w:eastAsia="標楷體" w:hAnsi="標楷體" w:hint="eastAsia"/>
                <w:sz w:val="28"/>
                <w:szCs w:val="28"/>
              </w:rPr>
              <w:t>配合本處人權主題常設展，辦理11場轉型正義主題講座。</w:t>
            </w:r>
          </w:p>
          <w:p w:rsidR="0032030E" w:rsidRPr="00713B79" w:rsidRDefault="0032030E" w:rsidP="00B72431">
            <w:pPr>
              <w:widowControl/>
              <w:numPr>
                <w:ilvl w:val="0"/>
                <w:numId w:val="37"/>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民主人權資源網新增「檔案vs口述歷史：戰後臺灣白色恐怖若干問題的探討」等計13部講座影音資源。</w:t>
            </w:r>
          </w:p>
          <w:p w:rsidR="0032030E" w:rsidRPr="00713B79" w:rsidRDefault="0032030E" w:rsidP="00B72431">
            <w:pPr>
              <w:widowControl/>
              <w:numPr>
                <w:ilvl w:val="0"/>
                <w:numId w:val="37"/>
              </w:numPr>
              <w:spacing w:line="0" w:lineRule="atLeast"/>
              <w:ind w:leftChars="-11" w:left="397" w:hangingChars="151" w:hanging="423"/>
              <w:jc w:val="both"/>
              <w:rPr>
                <w:rFonts w:ascii="標楷體" w:eastAsia="標楷體" w:hAnsi="標楷體" w:hint="eastAsia"/>
                <w:sz w:val="28"/>
                <w:szCs w:val="28"/>
              </w:rPr>
            </w:pPr>
            <w:r w:rsidRPr="0032030E">
              <w:rPr>
                <w:rFonts w:ascii="標楷體" w:eastAsia="標楷體" w:hAnsi="標楷體" w:hint="eastAsia"/>
                <w:sz w:val="28"/>
                <w:szCs w:val="28"/>
              </w:rPr>
              <w:t>約2萬4千人次觀展(含線上展覽與推廣活動)。</w:t>
            </w:r>
          </w:p>
        </w:tc>
      </w:tr>
      <w:tr w:rsidR="0032030E" w:rsidRPr="00837E5D" w:rsidTr="00137EC0">
        <w:trPr>
          <w:jc w:val="center"/>
        </w:trPr>
        <w:tc>
          <w:tcPr>
            <w:tcW w:w="1993" w:type="dxa"/>
            <w:vMerge/>
          </w:tcPr>
          <w:p w:rsidR="0032030E" w:rsidRPr="00837E5D" w:rsidRDefault="0032030E" w:rsidP="0032030E">
            <w:pPr>
              <w:widowControl/>
              <w:spacing w:line="0" w:lineRule="atLeast"/>
              <w:ind w:left="560" w:hangingChars="200" w:hanging="560"/>
              <w:rPr>
                <w:rFonts w:ascii="標楷體" w:eastAsia="標楷體" w:hAnsi="標楷體" w:cs="新細明體" w:hint="eastAsia"/>
                <w:kern w:val="0"/>
                <w:sz w:val="28"/>
                <w:szCs w:val="28"/>
              </w:rPr>
            </w:pPr>
          </w:p>
        </w:tc>
        <w:tc>
          <w:tcPr>
            <w:tcW w:w="2552" w:type="dxa"/>
            <w:tcBorders>
              <w:top w:val="nil"/>
            </w:tcBorders>
            <w:shd w:val="clear" w:color="auto" w:fill="auto"/>
            <w:noWrap/>
          </w:tcPr>
          <w:p w:rsidR="0032030E" w:rsidRPr="00523592" w:rsidRDefault="0032030E" w:rsidP="00B72431">
            <w:pPr>
              <w:widowControl/>
              <w:numPr>
                <w:ilvl w:val="0"/>
                <w:numId w:val="5"/>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貴賓接待導覽解說，</w:t>
            </w:r>
            <w:r w:rsidRPr="00523592">
              <w:rPr>
                <w:rFonts w:ascii="標楷體" w:eastAsia="標楷體" w:hAnsi="標楷體"/>
                <w:color w:val="000000"/>
                <w:sz w:val="28"/>
                <w:szCs w:val="28"/>
              </w:rPr>
              <w:t>深化文化觀光體驗</w:t>
            </w:r>
          </w:p>
        </w:tc>
        <w:tc>
          <w:tcPr>
            <w:tcW w:w="4686" w:type="dxa"/>
            <w:tcBorders>
              <w:top w:val="nil"/>
            </w:tcBorders>
            <w:shd w:val="clear" w:color="auto" w:fill="auto"/>
          </w:tcPr>
          <w:p w:rsidR="0032030E" w:rsidRPr="009C034E" w:rsidRDefault="0032030E" w:rsidP="0032030E">
            <w:pPr>
              <w:widowControl/>
              <w:spacing w:line="0" w:lineRule="atLeast"/>
              <w:jc w:val="both"/>
              <w:rPr>
                <w:rFonts w:ascii="標楷體" w:eastAsia="標楷體" w:hAnsi="標楷體" w:hint="eastAsia"/>
                <w:color w:val="FF0000"/>
                <w:spacing w:val="10"/>
                <w:sz w:val="28"/>
                <w:szCs w:val="28"/>
              </w:rPr>
            </w:pPr>
            <w:r w:rsidRPr="0032030E">
              <w:rPr>
                <w:rFonts w:ascii="標楷體" w:eastAsia="標楷體" w:hAnsi="標楷體" w:hint="eastAsia"/>
                <w:sz w:val="28"/>
                <w:szCs w:val="28"/>
              </w:rPr>
              <w:t>提供國內外賓客多國語言導覽解說，因疫情警戒，受邊境管制及防疫規定之影響，致國內外遊客參訪人數驟減，全年計提供導覽解說10團次</w:t>
            </w:r>
            <w:r>
              <w:rPr>
                <w:rFonts w:ascii="標楷體" w:eastAsia="標楷體" w:hAnsi="標楷體" w:hint="eastAsia"/>
                <w:sz w:val="28"/>
                <w:szCs w:val="28"/>
              </w:rPr>
              <w:t>，</w:t>
            </w:r>
            <w:r w:rsidRPr="0032030E">
              <w:rPr>
                <w:rFonts w:ascii="標楷體" w:eastAsia="標楷體" w:hAnsi="標楷體" w:hint="eastAsia"/>
                <w:sz w:val="28"/>
                <w:szCs w:val="28"/>
              </w:rPr>
              <w:t>服務277人次。</w:t>
            </w:r>
          </w:p>
        </w:tc>
      </w:tr>
      <w:tr w:rsidR="006A1DB1" w:rsidRPr="00837E5D" w:rsidTr="00137EC0">
        <w:trPr>
          <w:jc w:val="center"/>
        </w:trPr>
        <w:tc>
          <w:tcPr>
            <w:tcW w:w="1993" w:type="dxa"/>
            <w:vMerge w:val="restart"/>
            <w:tcBorders>
              <w:top w:val="single" w:sz="4" w:space="0" w:color="auto"/>
            </w:tcBorders>
          </w:tcPr>
          <w:p w:rsidR="006A1DB1" w:rsidRPr="00837E5D" w:rsidRDefault="006A1DB1" w:rsidP="00B72431">
            <w:pPr>
              <w:widowControl/>
              <w:numPr>
                <w:ilvl w:val="0"/>
                <w:numId w:val="2"/>
              </w:numPr>
              <w:spacing w:line="0" w:lineRule="atLeast"/>
              <w:ind w:left="568" w:hanging="568"/>
              <w:jc w:val="both"/>
              <w:rPr>
                <w:rFonts w:ascii="標楷體" w:eastAsia="標楷體" w:hAnsi="標楷體" w:hint="eastAsia"/>
                <w:sz w:val="28"/>
                <w:szCs w:val="28"/>
              </w:rPr>
            </w:pPr>
            <w:r w:rsidRPr="003554B7">
              <w:rPr>
                <w:rFonts w:ascii="標楷體" w:eastAsia="標楷體" w:hAnsi="標楷體" w:hint="eastAsia"/>
                <w:sz w:val="28"/>
                <w:szCs w:val="28"/>
              </w:rPr>
              <w:t>發揚在地文化，堅實社區組織</w:t>
            </w:r>
          </w:p>
        </w:tc>
        <w:tc>
          <w:tcPr>
            <w:tcW w:w="2552" w:type="dxa"/>
            <w:shd w:val="clear" w:color="auto" w:fill="auto"/>
            <w:noWrap/>
          </w:tcPr>
          <w:p w:rsidR="006A1DB1" w:rsidRPr="00523592" w:rsidRDefault="006A1DB1" w:rsidP="00B72431">
            <w:pPr>
              <w:widowControl/>
              <w:numPr>
                <w:ilvl w:val="0"/>
                <w:numId w:val="6"/>
              </w:numPr>
              <w:spacing w:line="0" w:lineRule="atLeast"/>
              <w:ind w:left="285" w:hanging="283"/>
              <w:jc w:val="both"/>
              <w:rPr>
                <w:rFonts w:ascii="標楷體" w:eastAsia="標楷體" w:hAnsi="標楷體" w:hint="eastAsia"/>
                <w:color w:val="000000"/>
                <w:sz w:val="28"/>
                <w:szCs w:val="28"/>
              </w:rPr>
            </w:pPr>
            <w:r w:rsidRPr="00523592">
              <w:rPr>
                <w:rFonts w:ascii="標楷體" w:eastAsia="標楷體" w:hAnsi="標楷體" w:hint="eastAsia"/>
                <w:color w:val="000000"/>
                <w:sz w:val="28"/>
                <w:szCs w:val="28"/>
              </w:rPr>
              <w:t>優化志願服務人力資源素質，積極發展服務計畫</w:t>
            </w:r>
          </w:p>
        </w:tc>
        <w:tc>
          <w:tcPr>
            <w:tcW w:w="4686" w:type="dxa"/>
            <w:shd w:val="clear" w:color="auto" w:fill="auto"/>
          </w:tcPr>
          <w:p w:rsidR="006A1DB1" w:rsidRPr="006A1DB1" w:rsidRDefault="006A1DB1" w:rsidP="00B72431">
            <w:pPr>
              <w:widowControl/>
              <w:numPr>
                <w:ilvl w:val="0"/>
                <w:numId w:val="38"/>
              </w:numPr>
              <w:spacing w:line="0" w:lineRule="atLeast"/>
              <w:ind w:leftChars="-11" w:left="397" w:hangingChars="151" w:hanging="423"/>
              <w:jc w:val="both"/>
              <w:rPr>
                <w:rFonts w:ascii="標楷體" w:eastAsia="標楷體" w:hAnsi="標楷體" w:hint="eastAsia"/>
                <w:sz w:val="28"/>
                <w:szCs w:val="28"/>
              </w:rPr>
            </w:pPr>
            <w:r w:rsidRPr="006A1DB1">
              <w:rPr>
                <w:rFonts w:ascii="標楷體" w:eastAsia="標楷體" w:hAnsi="標楷體" w:hint="eastAsia"/>
                <w:sz w:val="28"/>
                <w:szCs w:val="28"/>
              </w:rPr>
              <w:t>辦理志工培訓課程3</w:t>
            </w:r>
            <w:r w:rsidRPr="006A1DB1">
              <w:rPr>
                <w:rFonts w:ascii="標楷體" w:eastAsia="標楷體" w:hAnsi="標楷體"/>
                <w:sz w:val="28"/>
                <w:szCs w:val="28"/>
              </w:rPr>
              <w:t>9</w:t>
            </w:r>
            <w:r w:rsidRPr="006A1DB1">
              <w:rPr>
                <w:rFonts w:ascii="標楷體" w:eastAsia="標楷體" w:hAnsi="標楷體" w:hint="eastAsia"/>
                <w:sz w:val="28"/>
                <w:szCs w:val="28"/>
              </w:rPr>
              <w:t>場次，促進其專業知能，持續提升整體服務品質。</w:t>
            </w:r>
          </w:p>
          <w:p w:rsidR="006A1DB1" w:rsidRPr="006A1DB1" w:rsidRDefault="006A1DB1" w:rsidP="00B72431">
            <w:pPr>
              <w:widowControl/>
              <w:numPr>
                <w:ilvl w:val="0"/>
                <w:numId w:val="38"/>
              </w:numPr>
              <w:spacing w:line="0" w:lineRule="atLeast"/>
              <w:ind w:leftChars="-11" w:left="397" w:hangingChars="151" w:hanging="423"/>
              <w:jc w:val="both"/>
              <w:rPr>
                <w:rFonts w:ascii="標楷體" w:eastAsia="標楷體" w:hAnsi="標楷體"/>
                <w:sz w:val="28"/>
                <w:szCs w:val="28"/>
              </w:rPr>
            </w:pPr>
            <w:r w:rsidRPr="006A1DB1">
              <w:rPr>
                <w:rFonts w:ascii="標楷體" w:eastAsia="標楷體" w:hAnsi="標楷體"/>
                <w:sz w:val="28"/>
                <w:szCs w:val="28"/>
              </w:rPr>
              <w:t>110</w:t>
            </w:r>
            <w:r w:rsidRPr="006A1DB1">
              <w:rPr>
                <w:rFonts w:ascii="標楷體" w:eastAsia="標楷體" w:hAnsi="標楷體" w:hint="eastAsia"/>
                <w:sz w:val="28"/>
                <w:szCs w:val="28"/>
              </w:rPr>
              <w:t>年度提供志工服務</w:t>
            </w:r>
            <w:r w:rsidRPr="006A1DB1">
              <w:rPr>
                <w:rFonts w:ascii="標楷體" w:eastAsia="標楷體" w:hAnsi="標楷體"/>
                <w:sz w:val="28"/>
                <w:szCs w:val="28"/>
              </w:rPr>
              <w:t>9</w:t>
            </w:r>
            <w:r w:rsidRPr="006A1DB1">
              <w:rPr>
                <w:rFonts w:ascii="標楷體" w:eastAsia="標楷體" w:hAnsi="標楷體" w:hint="eastAsia"/>
                <w:sz w:val="28"/>
                <w:szCs w:val="28"/>
              </w:rPr>
              <w:t>,</w:t>
            </w:r>
            <w:r w:rsidRPr="006A1DB1">
              <w:rPr>
                <w:rFonts w:ascii="標楷體" w:eastAsia="標楷體" w:hAnsi="標楷體"/>
                <w:sz w:val="28"/>
                <w:szCs w:val="28"/>
              </w:rPr>
              <w:t>121</w:t>
            </w:r>
            <w:r w:rsidRPr="006A1DB1">
              <w:rPr>
                <w:rFonts w:ascii="標楷體" w:eastAsia="標楷體" w:hAnsi="標楷體" w:hint="eastAsia"/>
                <w:sz w:val="28"/>
                <w:szCs w:val="28"/>
              </w:rPr>
              <w:t>人次。</w:t>
            </w:r>
          </w:p>
          <w:p w:rsidR="006A1DB1" w:rsidRPr="001010FE" w:rsidRDefault="006A1DB1" w:rsidP="00B72431">
            <w:pPr>
              <w:widowControl/>
              <w:numPr>
                <w:ilvl w:val="0"/>
                <w:numId w:val="38"/>
              </w:numPr>
              <w:spacing w:line="0" w:lineRule="atLeast"/>
              <w:ind w:leftChars="-11" w:left="397" w:hangingChars="151" w:hanging="423"/>
              <w:jc w:val="both"/>
              <w:rPr>
                <w:rFonts w:ascii="標楷體" w:eastAsia="標楷體" w:hAnsi="標楷體" w:hint="eastAsia"/>
                <w:sz w:val="28"/>
                <w:szCs w:val="28"/>
              </w:rPr>
            </w:pPr>
            <w:r w:rsidRPr="006A1DB1">
              <w:rPr>
                <w:rFonts w:ascii="標楷體" w:eastAsia="標楷體" w:hAnsi="標楷體" w:hint="eastAsia"/>
                <w:sz w:val="28"/>
                <w:szCs w:val="28"/>
              </w:rPr>
              <w:t>因疫情警戒，受邊境管制及防疫規定之影響，致國內外遊客入堂參觀人數遽減。考量為降低學生染疫風險，且因遊客量少，爰暫停提供學生公共服務申請，110年度學生公服人數計46人次。</w:t>
            </w:r>
          </w:p>
        </w:tc>
      </w:tr>
      <w:tr w:rsidR="006A1DB1" w:rsidRPr="00837E5D" w:rsidTr="00137EC0">
        <w:trPr>
          <w:jc w:val="center"/>
        </w:trPr>
        <w:tc>
          <w:tcPr>
            <w:tcW w:w="1993" w:type="dxa"/>
            <w:vMerge/>
          </w:tcPr>
          <w:p w:rsidR="006A1DB1" w:rsidRPr="00837E5D" w:rsidRDefault="006A1DB1" w:rsidP="006A1DB1">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6A1DB1" w:rsidRPr="00523592" w:rsidRDefault="006A1DB1" w:rsidP="00B72431">
            <w:pPr>
              <w:widowControl/>
              <w:numPr>
                <w:ilvl w:val="0"/>
                <w:numId w:val="6"/>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強</w:t>
            </w:r>
            <w:r w:rsidRPr="00523592">
              <w:rPr>
                <w:rFonts w:ascii="標楷體" w:eastAsia="標楷體" w:hAnsi="標楷體"/>
                <w:color w:val="000000"/>
                <w:sz w:val="28"/>
                <w:szCs w:val="28"/>
              </w:rPr>
              <w:t>化中正紀念公園景觀意象，創造優質遊憩場所</w:t>
            </w:r>
          </w:p>
        </w:tc>
        <w:tc>
          <w:tcPr>
            <w:tcW w:w="4686" w:type="dxa"/>
            <w:shd w:val="clear" w:color="auto" w:fill="auto"/>
          </w:tcPr>
          <w:p w:rsidR="006A1DB1" w:rsidRPr="006A1DB1" w:rsidRDefault="006A1DB1" w:rsidP="00B72431">
            <w:pPr>
              <w:widowControl/>
              <w:numPr>
                <w:ilvl w:val="0"/>
                <w:numId w:val="39"/>
              </w:numPr>
              <w:spacing w:line="0" w:lineRule="atLeast"/>
              <w:ind w:leftChars="-11" w:left="397" w:hangingChars="151" w:hanging="423"/>
              <w:jc w:val="both"/>
              <w:rPr>
                <w:rFonts w:ascii="標楷體" w:eastAsia="標楷體" w:hAnsi="標楷體"/>
                <w:sz w:val="28"/>
                <w:szCs w:val="28"/>
              </w:rPr>
            </w:pPr>
            <w:r w:rsidRPr="006A1DB1">
              <w:rPr>
                <w:rFonts w:ascii="標楷體" w:eastAsia="標楷體" w:hAnsi="標楷體"/>
                <w:sz w:val="28"/>
                <w:szCs w:val="28"/>
              </w:rPr>
              <w:t>更換四季草花</w:t>
            </w:r>
            <w:r w:rsidRPr="006A1DB1">
              <w:rPr>
                <w:rFonts w:ascii="標楷體" w:eastAsia="標楷體" w:hAnsi="標楷體" w:hint="eastAsia"/>
                <w:sz w:val="28"/>
                <w:szCs w:val="28"/>
              </w:rPr>
              <w:t>5次</w:t>
            </w:r>
            <w:r w:rsidRPr="006A1DB1">
              <w:rPr>
                <w:rFonts w:ascii="標楷體" w:eastAsia="標楷體" w:hAnsi="標楷體"/>
                <w:sz w:val="28"/>
                <w:szCs w:val="28"/>
              </w:rPr>
              <w:t>，總數達9萬4,875株。</w:t>
            </w:r>
          </w:p>
          <w:p w:rsidR="006A1DB1" w:rsidRPr="006A1DB1" w:rsidRDefault="006A1DB1" w:rsidP="00B72431">
            <w:pPr>
              <w:widowControl/>
              <w:numPr>
                <w:ilvl w:val="0"/>
                <w:numId w:val="39"/>
              </w:numPr>
              <w:spacing w:line="0" w:lineRule="atLeast"/>
              <w:ind w:leftChars="-11" w:left="397" w:hangingChars="151" w:hanging="423"/>
              <w:jc w:val="both"/>
              <w:rPr>
                <w:rFonts w:ascii="標楷體" w:eastAsia="標楷體" w:hAnsi="標楷體"/>
                <w:sz w:val="28"/>
                <w:szCs w:val="28"/>
              </w:rPr>
            </w:pPr>
            <w:r w:rsidRPr="006A1DB1">
              <w:rPr>
                <w:rFonts w:ascii="標楷體" w:eastAsia="標楷體" w:hAnsi="標楷體"/>
                <w:sz w:val="28"/>
                <w:szCs w:val="28"/>
              </w:rPr>
              <w:t>共計辦理草坪修剪18次、灌木修 剪8次、花木施肥作業4次及病蟲害防治</w:t>
            </w:r>
            <w:r w:rsidRPr="006A1DB1">
              <w:rPr>
                <w:rFonts w:ascii="標楷體" w:eastAsia="標楷體" w:hAnsi="標楷體" w:hint="eastAsia"/>
                <w:sz w:val="28"/>
                <w:szCs w:val="28"/>
              </w:rPr>
              <w:t>8</w:t>
            </w:r>
            <w:r w:rsidRPr="006A1DB1">
              <w:rPr>
                <w:rFonts w:ascii="標楷體" w:eastAsia="標楷體" w:hAnsi="標楷體"/>
                <w:sz w:val="28"/>
                <w:szCs w:val="28"/>
              </w:rPr>
              <w:t>次。</w:t>
            </w:r>
          </w:p>
          <w:p w:rsidR="006A1DB1" w:rsidRPr="006A1DB1" w:rsidRDefault="006A1DB1" w:rsidP="00B72431">
            <w:pPr>
              <w:widowControl/>
              <w:numPr>
                <w:ilvl w:val="0"/>
                <w:numId w:val="39"/>
              </w:numPr>
              <w:spacing w:line="0" w:lineRule="atLeast"/>
              <w:ind w:leftChars="-11" w:left="397" w:hangingChars="151" w:hanging="423"/>
              <w:jc w:val="both"/>
              <w:rPr>
                <w:rFonts w:ascii="標楷體" w:eastAsia="標楷體" w:hAnsi="標楷體"/>
                <w:sz w:val="28"/>
                <w:szCs w:val="28"/>
              </w:rPr>
            </w:pPr>
            <w:r w:rsidRPr="006A1DB1">
              <w:rPr>
                <w:rFonts w:ascii="標楷體" w:eastAsia="標楷體" w:hAnsi="標楷體"/>
                <w:sz w:val="28"/>
                <w:szCs w:val="28"/>
              </w:rPr>
              <w:t>修剪喬木803株。</w:t>
            </w:r>
          </w:p>
          <w:p w:rsidR="006A1DB1" w:rsidRPr="006A1DB1" w:rsidRDefault="006A1DB1" w:rsidP="00B72431">
            <w:pPr>
              <w:widowControl/>
              <w:numPr>
                <w:ilvl w:val="0"/>
                <w:numId w:val="39"/>
              </w:numPr>
              <w:spacing w:line="0" w:lineRule="atLeast"/>
              <w:ind w:leftChars="-11" w:left="397" w:hangingChars="151" w:hanging="423"/>
              <w:jc w:val="both"/>
              <w:rPr>
                <w:rFonts w:ascii="標楷體" w:eastAsia="標楷體" w:hAnsi="標楷體"/>
                <w:sz w:val="28"/>
                <w:szCs w:val="28"/>
              </w:rPr>
            </w:pPr>
            <w:r w:rsidRPr="006A1DB1">
              <w:rPr>
                <w:rFonts w:ascii="標楷體" w:eastAsia="標楷體" w:hAnsi="標楷體"/>
                <w:sz w:val="28"/>
                <w:szCs w:val="28"/>
              </w:rPr>
              <w:lastRenderedPageBreak/>
              <w:t>配合灌木生育老化或因氣候異常及病蟲害生長不佳汰換，換補植垂榕、黃金絡石、錦葉紅龍等灌木植栽達1萬8,760株。</w:t>
            </w:r>
          </w:p>
          <w:p w:rsidR="006A1DB1" w:rsidRPr="00837E5D" w:rsidRDefault="006A1DB1" w:rsidP="00B72431">
            <w:pPr>
              <w:widowControl/>
              <w:numPr>
                <w:ilvl w:val="0"/>
                <w:numId w:val="39"/>
              </w:numPr>
              <w:spacing w:line="0" w:lineRule="atLeast"/>
              <w:ind w:leftChars="-11" w:left="397" w:hangingChars="151" w:hanging="423"/>
              <w:jc w:val="both"/>
              <w:rPr>
                <w:rFonts w:ascii="標楷體" w:eastAsia="標楷體" w:hAnsi="標楷體" w:cs="新細明體" w:hint="eastAsia"/>
                <w:kern w:val="0"/>
                <w:sz w:val="28"/>
                <w:szCs w:val="28"/>
              </w:rPr>
            </w:pPr>
            <w:r w:rsidRPr="006A1DB1">
              <w:rPr>
                <w:rFonts w:ascii="標楷體" w:eastAsia="標楷體" w:hAnsi="標楷體"/>
                <w:sz w:val="28"/>
                <w:szCs w:val="28"/>
              </w:rPr>
              <w:t>增補植睡蓮</w:t>
            </w:r>
            <w:r w:rsidRPr="006A1DB1">
              <w:rPr>
                <w:rFonts w:ascii="標楷體" w:eastAsia="標楷體" w:hAnsi="標楷體" w:hint="eastAsia"/>
                <w:sz w:val="28"/>
                <w:szCs w:val="28"/>
              </w:rPr>
              <w:t>等水生植物</w:t>
            </w:r>
            <w:r w:rsidRPr="006A1DB1">
              <w:rPr>
                <w:rFonts w:ascii="標楷體" w:eastAsia="標楷體" w:hAnsi="標楷體"/>
                <w:sz w:val="28"/>
                <w:szCs w:val="28"/>
              </w:rPr>
              <w:t>，共計260株。</w:t>
            </w:r>
          </w:p>
        </w:tc>
      </w:tr>
      <w:tr w:rsidR="006A1DB1" w:rsidRPr="00837E5D" w:rsidTr="00137EC0">
        <w:trPr>
          <w:jc w:val="center"/>
        </w:trPr>
        <w:tc>
          <w:tcPr>
            <w:tcW w:w="1993" w:type="dxa"/>
            <w:vMerge/>
          </w:tcPr>
          <w:p w:rsidR="006A1DB1" w:rsidRPr="00837E5D" w:rsidRDefault="006A1DB1" w:rsidP="006A1DB1">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6A1DB1" w:rsidRPr="00523592" w:rsidRDefault="006A1DB1" w:rsidP="00B72431">
            <w:pPr>
              <w:widowControl/>
              <w:numPr>
                <w:ilvl w:val="0"/>
                <w:numId w:val="6"/>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強化堂內外安全維護，增進防災應變能力</w:t>
            </w:r>
          </w:p>
        </w:tc>
        <w:tc>
          <w:tcPr>
            <w:tcW w:w="4686" w:type="dxa"/>
            <w:shd w:val="clear" w:color="auto" w:fill="auto"/>
          </w:tcPr>
          <w:p w:rsidR="006A1DB1" w:rsidRPr="00837E5D" w:rsidRDefault="0016155F" w:rsidP="0016155F">
            <w:pPr>
              <w:widowControl/>
              <w:spacing w:line="0" w:lineRule="atLeast"/>
              <w:jc w:val="both"/>
              <w:rPr>
                <w:rFonts w:ascii="標楷體" w:eastAsia="標楷體" w:hAnsi="標楷體" w:cs="新細明體" w:hint="eastAsia"/>
                <w:kern w:val="0"/>
                <w:sz w:val="28"/>
                <w:szCs w:val="28"/>
              </w:rPr>
            </w:pPr>
            <w:r w:rsidRPr="0016155F">
              <w:rPr>
                <w:rFonts w:ascii="標楷體" w:eastAsia="標楷體" w:hAnsi="標楷體" w:cs="新細明體" w:hint="eastAsia"/>
                <w:kern w:val="0"/>
                <w:sz w:val="28"/>
                <w:szCs w:val="28"/>
              </w:rPr>
              <w:t>於10月4日辦理4小時在職訓練，受訓比率94%。</w:t>
            </w:r>
          </w:p>
        </w:tc>
      </w:tr>
      <w:tr w:rsidR="0016155F" w:rsidRPr="00837E5D" w:rsidTr="00137EC0">
        <w:trPr>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523592" w:rsidRDefault="0016155F" w:rsidP="00B72431">
            <w:pPr>
              <w:widowControl/>
              <w:numPr>
                <w:ilvl w:val="0"/>
                <w:numId w:val="6"/>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加強堂內外保全警衛管理與督導</w:t>
            </w:r>
          </w:p>
        </w:tc>
        <w:tc>
          <w:tcPr>
            <w:tcW w:w="4686" w:type="dxa"/>
            <w:shd w:val="clear" w:color="auto" w:fill="auto"/>
          </w:tcPr>
          <w:p w:rsidR="0016155F" w:rsidRPr="0016155F" w:rsidRDefault="0016155F" w:rsidP="00B72431">
            <w:pPr>
              <w:widowControl/>
              <w:numPr>
                <w:ilvl w:val="0"/>
                <w:numId w:val="40"/>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每天督導保全日夜間勤務(454次/年)。</w:t>
            </w:r>
          </w:p>
          <w:p w:rsidR="0016155F" w:rsidRPr="0016155F" w:rsidRDefault="0016155F" w:rsidP="00B72431">
            <w:pPr>
              <w:widowControl/>
              <w:numPr>
                <w:ilvl w:val="0"/>
                <w:numId w:val="40"/>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強化不定期堂內外安全巡視及貴賓維安（堂內外安全巡視及督導勤務：1</w:t>
            </w:r>
            <w:r>
              <w:rPr>
                <w:rFonts w:ascii="標楷體" w:eastAsia="標楷體" w:hAnsi="標楷體" w:hint="eastAsia"/>
                <w:sz w:val="28"/>
                <w:szCs w:val="28"/>
              </w:rPr>
              <w:t>萬</w:t>
            </w:r>
            <w:r w:rsidRPr="0016155F">
              <w:rPr>
                <w:rFonts w:ascii="標楷體" w:eastAsia="標楷體" w:hAnsi="標楷體" w:hint="eastAsia"/>
                <w:sz w:val="28"/>
                <w:szCs w:val="28"/>
              </w:rPr>
              <w:t>4</w:t>
            </w:r>
            <w:r>
              <w:rPr>
                <w:rFonts w:ascii="標楷體" w:eastAsia="標楷體" w:hAnsi="標楷體"/>
                <w:sz w:val="28"/>
                <w:szCs w:val="28"/>
              </w:rPr>
              <w:t>,</w:t>
            </w:r>
            <w:r w:rsidRPr="0016155F">
              <w:rPr>
                <w:rFonts w:ascii="標楷體" w:eastAsia="標楷體" w:hAnsi="標楷體" w:hint="eastAsia"/>
                <w:sz w:val="28"/>
                <w:szCs w:val="28"/>
              </w:rPr>
              <w:t>723次/年、貴賓維安：44次/年）。</w:t>
            </w:r>
          </w:p>
        </w:tc>
      </w:tr>
      <w:tr w:rsidR="0016155F" w:rsidRPr="00837E5D" w:rsidTr="00137EC0">
        <w:trPr>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523592" w:rsidRDefault="0016155F" w:rsidP="00B72431">
            <w:pPr>
              <w:widowControl/>
              <w:numPr>
                <w:ilvl w:val="0"/>
                <w:numId w:val="6"/>
              </w:numPr>
              <w:spacing w:line="0" w:lineRule="atLeast"/>
              <w:ind w:left="285" w:hanging="283"/>
              <w:jc w:val="both"/>
              <w:rPr>
                <w:rFonts w:ascii="標楷體" w:eastAsia="標楷體" w:hAnsi="標楷體"/>
                <w:color w:val="000000"/>
                <w:sz w:val="28"/>
                <w:szCs w:val="28"/>
              </w:rPr>
            </w:pPr>
            <w:r w:rsidRPr="00523592">
              <w:rPr>
                <w:rFonts w:ascii="標楷體" w:eastAsia="標楷體" w:hAnsi="標楷體" w:hint="eastAsia"/>
                <w:color w:val="000000"/>
                <w:sz w:val="28"/>
                <w:szCs w:val="28"/>
              </w:rPr>
              <w:t>執行環境清潔管理，落實責任區及督導制度</w:t>
            </w:r>
          </w:p>
        </w:tc>
        <w:tc>
          <w:tcPr>
            <w:tcW w:w="4686" w:type="dxa"/>
            <w:shd w:val="clear" w:color="auto" w:fill="auto"/>
          </w:tcPr>
          <w:p w:rsidR="0016155F" w:rsidRPr="0016155F" w:rsidRDefault="0016155F" w:rsidP="00B72431">
            <w:pPr>
              <w:widowControl/>
              <w:numPr>
                <w:ilvl w:val="0"/>
                <w:numId w:val="41"/>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各公廁專人維護清潔，臺北市政府環境保護局每月檢查本處9座公廁均評鑑為95分以上特優級。</w:t>
            </w:r>
          </w:p>
          <w:p w:rsidR="0016155F" w:rsidRPr="00065265" w:rsidRDefault="0016155F" w:rsidP="00B72431">
            <w:pPr>
              <w:widowControl/>
              <w:numPr>
                <w:ilvl w:val="0"/>
                <w:numId w:val="41"/>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分區清掃園區及堂內各展廳、藝廊及教室等區域配置專人維護環境清潔，另因應新冠狀肺炎疫情，</w:t>
            </w:r>
            <w:r w:rsidR="00065265">
              <w:rPr>
                <w:rFonts w:ascii="標楷體" w:eastAsia="標楷體" w:hAnsi="標楷體" w:hint="eastAsia"/>
                <w:sz w:val="28"/>
                <w:szCs w:val="28"/>
              </w:rPr>
              <w:t>三級</w:t>
            </w:r>
            <w:r w:rsidRPr="00065265">
              <w:rPr>
                <w:rFonts w:ascii="標楷體" w:eastAsia="標楷體" w:hAnsi="標楷體" w:hint="eastAsia"/>
                <w:sz w:val="28"/>
                <w:szCs w:val="28"/>
              </w:rPr>
              <w:t>警戒期間堂內每天4階段消毒堂內各開放區域，平日每天閉館消毒1次，俾提供優質休憩觀光環境。</w:t>
            </w:r>
          </w:p>
        </w:tc>
      </w:tr>
      <w:tr w:rsidR="0016155F" w:rsidRPr="00837E5D" w:rsidTr="00137EC0">
        <w:trPr>
          <w:jc w:val="center"/>
        </w:trPr>
        <w:tc>
          <w:tcPr>
            <w:tcW w:w="1993" w:type="dxa"/>
            <w:vMerge w:val="restart"/>
            <w:tcBorders>
              <w:top w:val="single" w:sz="4" w:space="0" w:color="auto"/>
            </w:tcBorders>
          </w:tcPr>
          <w:p w:rsidR="0016155F" w:rsidRPr="00837E5D" w:rsidRDefault="0016155F" w:rsidP="00B72431">
            <w:pPr>
              <w:widowControl/>
              <w:numPr>
                <w:ilvl w:val="0"/>
                <w:numId w:val="2"/>
              </w:numPr>
              <w:spacing w:line="0" w:lineRule="atLeast"/>
              <w:ind w:left="568" w:hanging="568"/>
              <w:jc w:val="both"/>
              <w:rPr>
                <w:rFonts w:ascii="標楷體" w:eastAsia="標楷體" w:hAnsi="標楷體" w:cs="新細明體" w:hint="eastAsia"/>
                <w:kern w:val="0"/>
                <w:sz w:val="28"/>
                <w:szCs w:val="28"/>
              </w:rPr>
            </w:pPr>
            <w:r w:rsidRPr="003554B7">
              <w:rPr>
                <w:rFonts w:ascii="標楷體" w:eastAsia="標楷體" w:hAnsi="標楷體" w:hint="eastAsia"/>
                <w:sz w:val="28"/>
                <w:szCs w:val="28"/>
              </w:rPr>
              <w:t>改善場館設備，提升服務效能</w:t>
            </w:r>
          </w:p>
        </w:tc>
        <w:tc>
          <w:tcPr>
            <w:tcW w:w="2552" w:type="dxa"/>
            <w:shd w:val="clear" w:color="auto" w:fill="auto"/>
            <w:noWrap/>
          </w:tcPr>
          <w:p w:rsidR="0016155F" w:rsidRPr="00440206" w:rsidRDefault="0016155F" w:rsidP="00B72431">
            <w:pPr>
              <w:pStyle w:val="af5"/>
              <w:numPr>
                <w:ilvl w:val="0"/>
                <w:numId w:val="7"/>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AD2ACB">
              <w:rPr>
                <w:rFonts w:ascii="標楷體" w:eastAsia="標楷體" w:hAnsi="標楷體" w:hint="eastAsia"/>
                <w:spacing w:val="10"/>
                <w:sz w:val="28"/>
                <w:szCs w:val="28"/>
              </w:rPr>
              <w:t>落實服務升級計畫，加強建物與設施維護</w:t>
            </w:r>
          </w:p>
        </w:tc>
        <w:tc>
          <w:tcPr>
            <w:tcW w:w="4686" w:type="dxa"/>
            <w:shd w:val="clear" w:color="auto" w:fill="auto"/>
          </w:tcPr>
          <w:p w:rsidR="0016155F" w:rsidRPr="0016155F" w:rsidRDefault="0016155F" w:rsidP="00B72431">
            <w:pPr>
              <w:widowControl/>
              <w:numPr>
                <w:ilvl w:val="0"/>
                <w:numId w:val="42"/>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園區民主大道及環堂步道地坪更新工程8月驗收合格，俾提升民眾行走的安全性。</w:t>
            </w:r>
          </w:p>
          <w:p w:rsidR="0016155F" w:rsidRDefault="0016155F" w:rsidP="00B72431">
            <w:pPr>
              <w:widowControl/>
              <w:numPr>
                <w:ilvl w:val="0"/>
                <w:numId w:val="42"/>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大忠大孝牌樓去漆及油漆工程12月完成驗收，維護園區整體及建物安全。</w:t>
            </w:r>
          </w:p>
          <w:p w:rsidR="0016155F" w:rsidRPr="0016155F" w:rsidRDefault="0016155F" w:rsidP="00B72431">
            <w:pPr>
              <w:widowControl/>
              <w:numPr>
                <w:ilvl w:val="0"/>
                <w:numId w:val="42"/>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主堂體廁所整修工程，大孝廁所及3樓性別友善廁所於10月完工開放使用，大忠廁所於12月底完工，促進友善環境及無障礙服務品質。</w:t>
            </w:r>
          </w:p>
          <w:p w:rsidR="0016155F" w:rsidRPr="0016155F" w:rsidRDefault="00D67C17" w:rsidP="00B72431">
            <w:pPr>
              <w:widowControl/>
              <w:numPr>
                <w:ilvl w:val="0"/>
                <w:numId w:val="42"/>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lastRenderedPageBreak/>
              <w:t>服務升級計畫報修案業經行政院110年5月核定</w:t>
            </w:r>
            <w:r w:rsidR="0016155F" w:rsidRPr="0016155F">
              <w:rPr>
                <w:rFonts w:ascii="標楷體" w:eastAsia="標楷體" w:hAnsi="標楷體" w:hint="eastAsia"/>
                <w:sz w:val="28"/>
                <w:szCs w:val="28"/>
              </w:rPr>
              <w:t>，</w:t>
            </w:r>
            <w:r w:rsidRPr="0016155F">
              <w:rPr>
                <w:rFonts w:ascii="標楷體" w:eastAsia="標楷體" w:hAnsi="標楷體" w:hint="eastAsia"/>
                <w:sz w:val="28"/>
                <w:szCs w:val="28"/>
              </w:rPr>
              <w:t>其中部分空間整建工項延後辦理</w:t>
            </w:r>
            <w:r>
              <w:rPr>
                <w:rFonts w:ascii="標楷體" w:eastAsia="標楷體" w:hAnsi="標楷體" w:hint="eastAsia"/>
                <w:sz w:val="28"/>
                <w:szCs w:val="28"/>
              </w:rPr>
              <w:t>，</w:t>
            </w:r>
            <w:r w:rsidR="0016155F" w:rsidRPr="0016155F">
              <w:rPr>
                <w:rFonts w:ascii="標楷體" w:eastAsia="標楷體" w:hAnsi="標楷體" w:hint="eastAsia"/>
                <w:sz w:val="28"/>
                <w:szCs w:val="28"/>
              </w:rPr>
              <w:t>天花板懸吊系統結構補強</w:t>
            </w:r>
            <w:r>
              <w:rPr>
                <w:rFonts w:ascii="標楷體" w:eastAsia="標楷體" w:hAnsi="標楷體" w:hint="eastAsia"/>
                <w:sz w:val="28"/>
                <w:szCs w:val="28"/>
              </w:rPr>
              <w:t>調整</w:t>
            </w:r>
            <w:r w:rsidRPr="0016155F">
              <w:rPr>
                <w:rFonts w:ascii="標楷體" w:eastAsia="標楷體" w:hAnsi="標楷體" w:hint="eastAsia"/>
                <w:sz w:val="28"/>
                <w:szCs w:val="28"/>
              </w:rPr>
              <w:t>於</w:t>
            </w:r>
            <w:r>
              <w:rPr>
                <w:rFonts w:ascii="標楷體" w:eastAsia="標楷體" w:hAnsi="標楷體" w:hint="eastAsia"/>
                <w:sz w:val="28"/>
                <w:szCs w:val="28"/>
              </w:rPr>
              <w:t>114至</w:t>
            </w:r>
            <w:r w:rsidRPr="0016155F">
              <w:rPr>
                <w:rFonts w:ascii="標楷體" w:eastAsia="標楷體" w:hAnsi="標楷體" w:hint="eastAsia"/>
                <w:sz w:val="28"/>
                <w:szCs w:val="28"/>
              </w:rPr>
              <w:t>116年辦理</w:t>
            </w:r>
            <w:r w:rsidR="0016155F" w:rsidRPr="0016155F">
              <w:rPr>
                <w:rFonts w:ascii="標楷體" w:eastAsia="標楷體" w:hAnsi="標楷體" w:hint="eastAsia"/>
                <w:sz w:val="28"/>
                <w:szCs w:val="28"/>
              </w:rPr>
              <w:t>。</w:t>
            </w:r>
          </w:p>
          <w:p w:rsidR="0016155F" w:rsidRPr="0016155F" w:rsidRDefault="0016155F" w:rsidP="00B72431">
            <w:pPr>
              <w:widowControl/>
              <w:numPr>
                <w:ilvl w:val="0"/>
                <w:numId w:val="42"/>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行政區貨梯於12月更新完成後開放使用。</w:t>
            </w:r>
          </w:p>
          <w:p w:rsidR="0016155F" w:rsidRPr="0016155F" w:rsidRDefault="0016155F" w:rsidP="00B72431">
            <w:pPr>
              <w:widowControl/>
              <w:numPr>
                <w:ilvl w:val="0"/>
                <w:numId w:val="42"/>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服務升級計畫報修案業經行政院110年5月核定，其中部分空間整建工項延後辦理，冰水主機設備更新工程調整於111至112年辦理。</w:t>
            </w:r>
          </w:p>
        </w:tc>
      </w:tr>
      <w:tr w:rsidR="0016155F" w:rsidRPr="00837E5D" w:rsidTr="00137EC0">
        <w:trPr>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AD2ACB" w:rsidRDefault="0016155F" w:rsidP="00B72431">
            <w:pPr>
              <w:pStyle w:val="af5"/>
              <w:numPr>
                <w:ilvl w:val="0"/>
                <w:numId w:val="7"/>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AD2ACB">
              <w:rPr>
                <w:rFonts w:ascii="標楷體" w:eastAsia="標楷體" w:hAnsi="標楷體" w:hint="eastAsia"/>
                <w:spacing w:val="10"/>
                <w:sz w:val="28"/>
                <w:szCs w:val="28"/>
              </w:rPr>
              <w:t>依古蹟管理維護計畫，善盡古蹟保存養護責任</w:t>
            </w:r>
          </w:p>
        </w:tc>
        <w:tc>
          <w:tcPr>
            <w:tcW w:w="4686" w:type="dxa"/>
            <w:shd w:val="clear" w:color="auto" w:fill="auto"/>
          </w:tcPr>
          <w:p w:rsidR="0016155F" w:rsidRPr="0016155F" w:rsidRDefault="0016155F" w:rsidP="00B72431">
            <w:pPr>
              <w:widowControl/>
              <w:numPr>
                <w:ilvl w:val="0"/>
                <w:numId w:val="43"/>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辦理每周1次建物及相關設施安全巡檢，完成</w:t>
            </w:r>
            <w:r w:rsidRPr="0016155F">
              <w:rPr>
                <w:rFonts w:ascii="標楷體" w:eastAsia="標楷體" w:hAnsi="標楷體"/>
                <w:sz w:val="28"/>
                <w:szCs w:val="28"/>
              </w:rPr>
              <w:t>堂外廁所雨遮及南方松</w:t>
            </w:r>
            <w:r w:rsidRPr="0016155F">
              <w:rPr>
                <w:rFonts w:ascii="標楷體" w:eastAsia="標楷體" w:hAnsi="標楷體" w:hint="eastAsia"/>
                <w:sz w:val="28"/>
                <w:szCs w:val="28"/>
              </w:rPr>
              <w:t>架構</w:t>
            </w:r>
            <w:r w:rsidRPr="0016155F">
              <w:rPr>
                <w:rFonts w:ascii="標楷體" w:eastAsia="標楷體" w:hAnsi="標楷體"/>
                <w:sz w:val="28"/>
                <w:szCs w:val="28"/>
              </w:rPr>
              <w:t>整修</w:t>
            </w:r>
            <w:r w:rsidRPr="0016155F">
              <w:rPr>
                <w:rFonts w:ascii="標楷體" w:eastAsia="標楷體" w:hAnsi="標楷體" w:hint="eastAsia"/>
                <w:sz w:val="28"/>
                <w:szCs w:val="28"/>
              </w:rPr>
              <w:t>、</w:t>
            </w:r>
            <w:r w:rsidRPr="0016155F">
              <w:rPr>
                <w:rFonts w:ascii="標楷體" w:eastAsia="標楷體" w:hAnsi="標楷體"/>
                <w:sz w:val="28"/>
                <w:szCs w:val="28"/>
              </w:rPr>
              <w:t>拱橋地坪止滑改善</w:t>
            </w:r>
            <w:r w:rsidRPr="0016155F">
              <w:rPr>
                <w:rFonts w:ascii="標楷體" w:eastAsia="標楷體" w:hAnsi="標楷體" w:hint="eastAsia"/>
                <w:sz w:val="28"/>
                <w:szCs w:val="28"/>
              </w:rPr>
              <w:t>、</w:t>
            </w:r>
            <w:r w:rsidRPr="0016155F">
              <w:rPr>
                <w:rFonts w:ascii="標楷體" w:eastAsia="標楷體" w:hAnsi="標楷體"/>
                <w:sz w:val="28"/>
                <w:szCs w:val="28"/>
              </w:rPr>
              <w:t>角亭暨迴廊外側地坪</w:t>
            </w:r>
            <w:r w:rsidRPr="0016155F">
              <w:rPr>
                <w:rFonts w:ascii="標楷體" w:eastAsia="標楷體" w:hAnsi="標楷體" w:hint="eastAsia"/>
                <w:sz w:val="28"/>
                <w:szCs w:val="28"/>
              </w:rPr>
              <w:t>破損、</w:t>
            </w:r>
            <w:r w:rsidRPr="0016155F">
              <w:rPr>
                <w:rFonts w:ascii="標楷體" w:eastAsia="標楷體" w:hAnsi="標楷體"/>
                <w:sz w:val="28"/>
                <w:szCs w:val="28"/>
              </w:rPr>
              <w:t>林蔭大道石板隆起修繕</w:t>
            </w:r>
            <w:r w:rsidRPr="0016155F">
              <w:rPr>
                <w:rFonts w:ascii="標楷體" w:eastAsia="標楷體" w:hAnsi="標楷體" w:hint="eastAsia"/>
                <w:sz w:val="28"/>
                <w:szCs w:val="28"/>
              </w:rPr>
              <w:t>，以及</w:t>
            </w:r>
            <w:r w:rsidRPr="0016155F">
              <w:rPr>
                <w:rFonts w:ascii="標楷體" w:eastAsia="標楷體" w:hAnsi="標楷體"/>
                <w:sz w:val="28"/>
                <w:szCs w:val="28"/>
              </w:rPr>
              <w:t>堂內女廁鏡框整修</w:t>
            </w:r>
            <w:r w:rsidRPr="0016155F">
              <w:rPr>
                <w:rFonts w:ascii="標楷體" w:eastAsia="標楷體" w:hAnsi="標楷體" w:hint="eastAsia"/>
                <w:sz w:val="28"/>
                <w:szCs w:val="28"/>
              </w:rPr>
              <w:t>、南側階梯</w:t>
            </w:r>
            <w:r w:rsidRPr="0016155F">
              <w:rPr>
                <w:rFonts w:ascii="標楷體" w:eastAsia="標楷體" w:hAnsi="標楷體"/>
                <w:sz w:val="28"/>
                <w:szCs w:val="28"/>
              </w:rPr>
              <w:t>增設鋁合金止滑條及行政區入口處樓梯間天花板</w:t>
            </w:r>
            <w:r w:rsidRPr="0016155F">
              <w:rPr>
                <w:rFonts w:ascii="標楷體" w:eastAsia="標楷體" w:hAnsi="標楷體" w:hint="eastAsia"/>
                <w:sz w:val="28"/>
                <w:szCs w:val="28"/>
              </w:rPr>
              <w:t>破損修復等案。</w:t>
            </w:r>
          </w:p>
          <w:p w:rsidR="0016155F" w:rsidRPr="0016155F" w:rsidRDefault="0016155F" w:rsidP="00B72431">
            <w:pPr>
              <w:widowControl/>
              <w:numPr>
                <w:ilvl w:val="0"/>
                <w:numId w:val="43"/>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主堂體大理石外牆於9月完成清洗。</w:t>
            </w:r>
          </w:p>
          <w:p w:rsidR="0016155F" w:rsidRPr="0016155F" w:rsidRDefault="0016155F" w:rsidP="00B72431">
            <w:pPr>
              <w:widowControl/>
              <w:numPr>
                <w:ilvl w:val="0"/>
                <w:numId w:val="43"/>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正面牌樓、大忠門及大孝門牌樓屋瓦空拍安全檢查案於5月完成，並於11月完成3座牌樓、12月完成主堂體屋瓦修復。</w:t>
            </w:r>
          </w:p>
          <w:p w:rsidR="0016155F" w:rsidRPr="0016155F" w:rsidRDefault="0016155F" w:rsidP="00B72431">
            <w:pPr>
              <w:widowControl/>
              <w:numPr>
                <w:ilvl w:val="0"/>
                <w:numId w:val="43"/>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主體堂內油漆粉刷、建物公共安全申報，以及白蟻防治作業辦理情形如下：</w:t>
            </w:r>
          </w:p>
          <w:p w:rsidR="0016155F" w:rsidRPr="0016155F" w:rsidRDefault="0016155F" w:rsidP="00B72431">
            <w:pPr>
              <w:widowControl/>
              <w:numPr>
                <w:ilvl w:val="0"/>
                <w:numId w:val="49"/>
              </w:numPr>
              <w:spacing w:line="0" w:lineRule="atLeast"/>
              <w:jc w:val="both"/>
              <w:rPr>
                <w:rFonts w:ascii="標楷體" w:eastAsia="標楷體" w:hAnsi="標楷體"/>
                <w:sz w:val="28"/>
                <w:szCs w:val="28"/>
              </w:rPr>
            </w:pPr>
            <w:r w:rsidRPr="0016155F">
              <w:rPr>
                <w:rFonts w:ascii="標楷體" w:eastAsia="標楷體" w:hAnsi="標楷體" w:hint="eastAsia"/>
                <w:sz w:val="28"/>
                <w:szCs w:val="28"/>
              </w:rPr>
              <w:t>完成東側</w:t>
            </w:r>
            <w:r w:rsidR="00321F12">
              <w:rPr>
                <w:rFonts w:ascii="標楷體" w:eastAsia="標楷體" w:hAnsi="標楷體" w:hint="eastAsia"/>
                <w:sz w:val="28"/>
                <w:szCs w:val="28"/>
              </w:rPr>
              <w:t>301</w:t>
            </w:r>
            <w:r w:rsidR="009E62F2" w:rsidRPr="00377104">
              <w:rPr>
                <w:rFonts w:ascii="標楷體" w:eastAsia="標楷體" w:hAnsi="標楷體" w:hint="eastAsia"/>
                <w:sz w:val="28"/>
                <w:szCs w:val="28"/>
              </w:rPr>
              <w:t>–</w:t>
            </w:r>
            <w:r w:rsidRPr="0016155F">
              <w:rPr>
                <w:rFonts w:ascii="標楷體" w:eastAsia="標楷體" w:hAnsi="標楷體" w:hint="eastAsia"/>
                <w:sz w:val="28"/>
                <w:szCs w:val="28"/>
              </w:rPr>
              <w:t>303教室、園區教室(二)、1展廳以及中央通廊賣店油漆粉刷。</w:t>
            </w:r>
          </w:p>
          <w:p w:rsidR="0016155F" w:rsidRPr="0016155F" w:rsidRDefault="0016155F" w:rsidP="0016155F">
            <w:pPr>
              <w:widowControl/>
              <w:spacing w:line="0" w:lineRule="atLeast"/>
              <w:ind w:leftChars="165" w:left="679" w:hangingChars="101" w:hanging="283"/>
              <w:jc w:val="both"/>
              <w:rPr>
                <w:rFonts w:ascii="標楷體" w:eastAsia="標楷體" w:hAnsi="標楷體"/>
                <w:sz w:val="28"/>
                <w:szCs w:val="28"/>
              </w:rPr>
            </w:pPr>
            <w:r w:rsidRPr="0016155F">
              <w:rPr>
                <w:rFonts w:ascii="新細明體" w:hAnsi="新細明體" w:cs="新細明體" w:hint="eastAsia"/>
                <w:sz w:val="28"/>
                <w:szCs w:val="28"/>
              </w:rPr>
              <w:t>②</w:t>
            </w:r>
            <w:r w:rsidRPr="0016155F">
              <w:rPr>
                <w:rFonts w:ascii="標楷體" w:eastAsia="標楷體" w:hAnsi="標楷體" w:hint="eastAsia"/>
                <w:sz w:val="28"/>
                <w:szCs w:val="28"/>
              </w:rPr>
              <w:t>3月完成本處建築物檢查簽證及申報，9月完成堂內防火避難設施改善後，於12月查核合格。</w:t>
            </w:r>
          </w:p>
          <w:p w:rsidR="0016155F" w:rsidRPr="00776772" w:rsidRDefault="0016155F" w:rsidP="0016155F">
            <w:pPr>
              <w:widowControl/>
              <w:spacing w:line="0" w:lineRule="atLeast"/>
              <w:ind w:leftChars="165" w:left="679" w:hangingChars="101" w:hanging="283"/>
              <w:jc w:val="both"/>
              <w:rPr>
                <w:rFonts w:ascii="標楷體" w:eastAsia="標楷體" w:hAnsi="標楷體" w:hint="eastAsia"/>
                <w:color w:val="FF0000"/>
                <w:sz w:val="28"/>
                <w:szCs w:val="28"/>
              </w:rPr>
            </w:pPr>
            <w:r w:rsidRPr="0016155F">
              <w:rPr>
                <w:rFonts w:ascii="新細明體" w:hAnsi="新細明體" w:cs="新細明體" w:hint="eastAsia"/>
                <w:sz w:val="28"/>
                <w:szCs w:val="28"/>
              </w:rPr>
              <w:t>③</w:t>
            </w:r>
            <w:r w:rsidRPr="0016155F">
              <w:rPr>
                <w:rFonts w:ascii="標楷體" w:eastAsia="標楷體" w:hAnsi="標楷體" w:hint="eastAsia"/>
                <w:sz w:val="28"/>
                <w:szCs w:val="28"/>
              </w:rPr>
              <w:t>持續辦理白蟻防治作業</w:t>
            </w:r>
            <w:r w:rsidR="00F73699">
              <w:rPr>
                <w:rFonts w:ascii="標楷體" w:eastAsia="標楷體" w:hAnsi="標楷體" w:hint="eastAsia"/>
                <w:sz w:val="28"/>
                <w:szCs w:val="28"/>
              </w:rPr>
              <w:t>，</w:t>
            </w:r>
            <w:r w:rsidRPr="0016155F">
              <w:rPr>
                <w:rFonts w:ascii="標楷體" w:eastAsia="標楷體" w:hAnsi="標楷體" w:hint="eastAsia"/>
                <w:sz w:val="28"/>
                <w:szCs w:val="28"/>
              </w:rPr>
              <w:t>包含堂</w:t>
            </w:r>
            <w:r w:rsidRPr="0016155F">
              <w:rPr>
                <w:rFonts w:ascii="標楷體" w:eastAsia="標楷體" w:hAnsi="標楷體" w:hint="eastAsia"/>
                <w:sz w:val="28"/>
                <w:szCs w:val="28"/>
              </w:rPr>
              <w:lastRenderedPageBreak/>
              <w:t>內</w:t>
            </w:r>
            <w:r w:rsidRPr="0016155F">
              <w:rPr>
                <w:rFonts w:ascii="標楷體" w:eastAsia="標楷體" w:hAnsi="標楷體" w:cs="新細明體" w:hint="eastAsia"/>
                <w:sz w:val="28"/>
                <w:szCs w:val="28"/>
              </w:rPr>
              <w:t>空間</w:t>
            </w:r>
            <w:r w:rsidRPr="0016155F">
              <w:rPr>
                <w:rFonts w:ascii="標楷體" w:eastAsia="標楷體" w:hAnsi="標楷體" w:hint="eastAsia"/>
                <w:sz w:val="28"/>
                <w:szCs w:val="28"/>
              </w:rPr>
              <w:t>及園區植栽，經檢視有</w:t>
            </w:r>
            <w:r w:rsidRPr="0016155F">
              <w:rPr>
                <w:rFonts w:ascii="標楷體" w:eastAsia="標楷體" w:hAnsi="標楷體"/>
                <w:sz w:val="28"/>
                <w:szCs w:val="28"/>
              </w:rPr>
              <w:t xml:space="preserve"> 4處</w:t>
            </w:r>
            <w:r w:rsidRPr="0016155F">
              <w:rPr>
                <w:rFonts w:ascii="標楷體" w:eastAsia="標楷體" w:hAnsi="標楷體" w:hint="eastAsia"/>
                <w:sz w:val="28"/>
                <w:szCs w:val="28"/>
              </w:rPr>
              <w:t>白蟻活動，均已進行投藥防治並獲得控制或消滅。</w:t>
            </w:r>
          </w:p>
        </w:tc>
      </w:tr>
      <w:tr w:rsidR="0016155F" w:rsidRPr="00837E5D" w:rsidTr="00137EC0">
        <w:trPr>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AD2ACB" w:rsidRDefault="0016155F" w:rsidP="00B72431">
            <w:pPr>
              <w:pStyle w:val="af5"/>
              <w:numPr>
                <w:ilvl w:val="0"/>
                <w:numId w:val="7"/>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AD2ACB">
              <w:rPr>
                <w:rFonts w:ascii="標楷體" w:eastAsia="標楷體" w:hAnsi="標楷體" w:hint="eastAsia"/>
                <w:spacing w:val="10"/>
                <w:sz w:val="28"/>
                <w:szCs w:val="28"/>
              </w:rPr>
              <w:t>汰換老舊機電設備，提升展演環境之硬體設備品質及運轉效能，並落實節能政策</w:t>
            </w:r>
          </w:p>
        </w:tc>
        <w:tc>
          <w:tcPr>
            <w:tcW w:w="4686" w:type="dxa"/>
            <w:shd w:val="clear" w:color="auto" w:fill="auto"/>
          </w:tcPr>
          <w:p w:rsidR="0016155F" w:rsidRPr="0016155F" w:rsidRDefault="0016155F" w:rsidP="00B72431">
            <w:pPr>
              <w:widowControl/>
              <w:numPr>
                <w:ilvl w:val="0"/>
                <w:numId w:val="44"/>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增設大孝廣場配電箱，於12月辦理完成，以供活動與場租單位使用。</w:t>
            </w:r>
          </w:p>
          <w:p w:rsidR="0016155F" w:rsidRPr="0016155F" w:rsidRDefault="0016155F" w:rsidP="00B72431">
            <w:pPr>
              <w:widowControl/>
              <w:numPr>
                <w:ilvl w:val="0"/>
                <w:numId w:val="44"/>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完成</w:t>
            </w:r>
            <w:r w:rsidRPr="0016155F">
              <w:rPr>
                <w:rFonts w:ascii="標楷體" w:eastAsia="標楷體" w:hAnsi="標楷體"/>
                <w:sz w:val="28"/>
                <w:szCs w:val="28"/>
              </w:rPr>
              <w:t>增設演藝廳監視系統</w:t>
            </w:r>
            <w:r w:rsidRPr="0016155F">
              <w:rPr>
                <w:rFonts w:ascii="標楷體" w:eastAsia="標楷體" w:hAnsi="標楷體" w:hint="eastAsia"/>
                <w:sz w:val="28"/>
                <w:szCs w:val="28"/>
              </w:rPr>
              <w:t>、汰換</w:t>
            </w:r>
            <w:r w:rsidRPr="0016155F">
              <w:rPr>
                <w:rFonts w:ascii="標楷體" w:eastAsia="標楷體" w:hAnsi="標楷體"/>
                <w:sz w:val="28"/>
                <w:szCs w:val="28"/>
              </w:rPr>
              <w:t>寶頂</w:t>
            </w:r>
            <w:r w:rsidRPr="0016155F">
              <w:rPr>
                <w:rFonts w:ascii="標楷體" w:eastAsia="標楷體" w:hAnsi="標楷體" w:hint="eastAsia"/>
                <w:sz w:val="28"/>
                <w:szCs w:val="28"/>
              </w:rPr>
              <w:t>南側、西側，以及</w:t>
            </w:r>
            <w:r w:rsidRPr="0016155F">
              <w:rPr>
                <w:rFonts w:ascii="標楷體" w:eastAsia="標楷體" w:hAnsi="標楷體"/>
                <w:sz w:val="28"/>
                <w:szCs w:val="28"/>
              </w:rPr>
              <w:t>園區</w:t>
            </w:r>
            <w:r w:rsidRPr="0016155F">
              <w:rPr>
                <w:rFonts w:ascii="標楷體" w:eastAsia="標楷體" w:hAnsi="標楷體" w:hint="eastAsia"/>
                <w:sz w:val="28"/>
                <w:szCs w:val="28"/>
              </w:rPr>
              <w:t>魚池老化模糊之監視器，更新為廣角高解析全景之監視器，以維園區之安全。</w:t>
            </w:r>
          </w:p>
          <w:p w:rsidR="00C92316" w:rsidRPr="00137EC0" w:rsidRDefault="0016155F" w:rsidP="00B72431">
            <w:pPr>
              <w:widowControl/>
              <w:numPr>
                <w:ilvl w:val="0"/>
                <w:numId w:val="44"/>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完成</w:t>
            </w:r>
            <w:r w:rsidRPr="0016155F">
              <w:rPr>
                <w:rFonts w:ascii="標楷體" w:eastAsia="標楷體" w:hAnsi="標楷體"/>
                <w:sz w:val="28"/>
                <w:szCs w:val="28"/>
              </w:rPr>
              <w:t>堂史室分離式冷氣機汰換</w:t>
            </w:r>
            <w:r w:rsidRPr="0016155F">
              <w:rPr>
                <w:rFonts w:ascii="標楷體" w:eastAsia="標楷體" w:hAnsi="標楷體" w:hint="eastAsia"/>
                <w:sz w:val="28"/>
                <w:szCs w:val="28"/>
              </w:rPr>
              <w:t>、2樓</w:t>
            </w:r>
            <w:r w:rsidRPr="0016155F">
              <w:rPr>
                <w:rFonts w:ascii="標楷體" w:eastAsia="標楷體" w:hAnsi="標楷體"/>
                <w:sz w:val="28"/>
                <w:szCs w:val="28"/>
              </w:rPr>
              <w:t>辦公</w:t>
            </w:r>
            <w:r w:rsidRPr="0016155F">
              <w:rPr>
                <w:rFonts w:ascii="標楷體" w:eastAsia="標楷體" w:hAnsi="標楷體" w:hint="eastAsia"/>
                <w:sz w:val="28"/>
                <w:szCs w:val="28"/>
              </w:rPr>
              <w:t>區</w:t>
            </w:r>
            <w:r w:rsidRPr="0016155F">
              <w:rPr>
                <w:rFonts w:ascii="標楷體" w:eastAsia="標楷體" w:hAnsi="標楷體"/>
                <w:sz w:val="28"/>
                <w:szCs w:val="28"/>
              </w:rPr>
              <w:t>空調改善</w:t>
            </w:r>
            <w:r w:rsidRPr="0016155F">
              <w:rPr>
                <w:rFonts w:ascii="標楷體" w:eastAsia="標楷體" w:hAnsi="標楷體" w:hint="eastAsia"/>
                <w:sz w:val="28"/>
                <w:szCs w:val="28"/>
              </w:rPr>
              <w:t>，以及自來水供水系統入堂主幹管滲漏修繕等案。</w:t>
            </w:r>
          </w:p>
        </w:tc>
      </w:tr>
      <w:tr w:rsidR="0016155F" w:rsidRPr="00837E5D" w:rsidTr="00137EC0">
        <w:trPr>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7E3BAE" w:rsidRDefault="0016155F" w:rsidP="00B72431">
            <w:pPr>
              <w:pStyle w:val="af5"/>
              <w:numPr>
                <w:ilvl w:val="0"/>
                <w:numId w:val="7"/>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7E3BAE">
              <w:rPr>
                <w:rFonts w:ascii="標楷體" w:eastAsia="標楷體" w:hAnsi="標楷體" w:hint="eastAsia"/>
                <w:spacing w:val="10"/>
                <w:sz w:val="28"/>
                <w:szCs w:val="28"/>
              </w:rPr>
              <w:t>確保空調消防等機電設備正常運轉，並落實室內空氣品質監測，提供優質參觀環境</w:t>
            </w:r>
          </w:p>
        </w:tc>
        <w:tc>
          <w:tcPr>
            <w:tcW w:w="4686" w:type="dxa"/>
            <w:shd w:val="clear" w:color="auto" w:fill="auto"/>
          </w:tcPr>
          <w:p w:rsidR="0016155F" w:rsidRPr="0016155F" w:rsidRDefault="0016155F" w:rsidP="00B72431">
            <w:pPr>
              <w:widowControl/>
              <w:numPr>
                <w:ilvl w:val="0"/>
                <w:numId w:val="45"/>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8月完成年度空調設備保養，並於11月17至18日進行高低壓機電設備大保養。</w:t>
            </w:r>
          </w:p>
          <w:p w:rsidR="0016155F" w:rsidRPr="0016155F" w:rsidRDefault="0016155F" w:rsidP="00B72431">
            <w:pPr>
              <w:widowControl/>
              <w:numPr>
                <w:ilvl w:val="0"/>
                <w:numId w:val="45"/>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辦理機電相關設備委外操作維修案、載客電梯及載貨電梯定期保養維護、飲水機租賃、</w:t>
            </w:r>
            <w:r w:rsidRPr="0016155F">
              <w:rPr>
                <w:rFonts w:ascii="標楷體" w:eastAsia="標楷體" w:hAnsi="標楷體"/>
                <w:sz w:val="28"/>
                <w:szCs w:val="28"/>
              </w:rPr>
              <w:t>銅像大廳油壓大門</w:t>
            </w:r>
            <w:r w:rsidRPr="0016155F">
              <w:rPr>
                <w:rFonts w:ascii="標楷體" w:eastAsia="標楷體" w:hAnsi="標楷體" w:hint="eastAsia"/>
                <w:sz w:val="28"/>
                <w:szCs w:val="28"/>
              </w:rPr>
              <w:t>、1樓自動門，以及</w:t>
            </w:r>
            <w:r w:rsidRPr="0016155F">
              <w:rPr>
                <w:rFonts w:ascii="標楷體" w:eastAsia="標楷體" w:hAnsi="標楷體"/>
                <w:sz w:val="28"/>
                <w:szCs w:val="28"/>
              </w:rPr>
              <w:t>電話交換機系統維護保養</w:t>
            </w:r>
            <w:r w:rsidRPr="0016155F">
              <w:rPr>
                <w:rFonts w:ascii="標楷體" w:eastAsia="標楷體" w:hAnsi="標楷體" w:hint="eastAsia"/>
                <w:sz w:val="28"/>
                <w:szCs w:val="28"/>
              </w:rPr>
              <w:t>等案。</w:t>
            </w:r>
          </w:p>
          <w:p w:rsidR="0016155F" w:rsidRPr="0016155F" w:rsidRDefault="0016155F" w:rsidP="00B72431">
            <w:pPr>
              <w:widowControl/>
              <w:numPr>
                <w:ilvl w:val="0"/>
                <w:numId w:val="45"/>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5月辦理年度消防申報檢修，並完成缺失改善後於7月複檢通過，以及辦理完成演藝廳更換緊急出口燈、受信總機斷線查修、消防鐵捲門查修、滅火器檢測、消防廣播測試等案。</w:t>
            </w:r>
          </w:p>
        </w:tc>
      </w:tr>
      <w:tr w:rsidR="0016155F" w:rsidRPr="00837E5D" w:rsidTr="00137EC0">
        <w:trPr>
          <w:trHeight w:val="3909"/>
          <w:jc w:val="center"/>
        </w:trPr>
        <w:tc>
          <w:tcPr>
            <w:tcW w:w="1993" w:type="dxa"/>
            <w:vMerge/>
          </w:tcPr>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AD2ACB" w:rsidRDefault="0016155F" w:rsidP="00B72431">
            <w:pPr>
              <w:pStyle w:val="af5"/>
              <w:numPr>
                <w:ilvl w:val="0"/>
                <w:numId w:val="7"/>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675DCC">
              <w:rPr>
                <w:rFonts w:ascii="標楷體" w:eastAsia="標楷體" w:hAnsi="標楷體" w:hint="eastAsia"/>
                <w:spacing w:val="10"/>
                <w:sz w:val="28"/>
                <w:szCs w:val="28"/>
              </w:rPr>
              <w:t>建構資訊安全環境，提供官網及臉書影音服務，強化行政效率與便民服務</w:t>
            </w:r>
          </w:p>
        </w:tc>
        <w:tc>
          <w:tcPr>
            <w:tcW w:w="4686" w:type="dxa"/>
            <w:shd w:val="clear" w:color="auto" w:fill="auto"/>
          </w:tcPr>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完成購買5套Adobe專業繪圖軟體、2套輸入法、1套視訊會議系統及1套動態密碼認證軟體。</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汰換1台伺服器、5台電腦螢幕及1台公務電腦。</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辦理2次全處公務電腦保養作業、1次資訊系統弱點掃描作業、1次災後復原運作演練及1次資訊安全內部稽核等作業。</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完成建置「民主人權資源網」及更新官網之「典藏文物查詢系統」。</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辦理1場ODF線上教育訓練，</w:t>
            </w:r>
            <w:r w:rsidR="00321F12">
              <w:rPr>
                <w:rFonts w:ascii="標楷體" w:eastAsia="標楷體" w:hAnsi="標楷體" w:hint="eastAsia"/>
                <w:sz w:val="28"/>
                <w:szCs w:val="28"/>
              </w:rPr>
              <w:t>計</w:t>
            </w:r>
            <w:r w:rsidRPr="0016155F">
              <w:rPr>
                <w:rFonts w:ascii="標楷體" w:eastAsia="標楷體" w:hAnsi="標楷體" w:hint="eastAsia"/>
                <w:sz w:val="28"/>
                <w:szCs w:val="28"/>
              </w:rPr>
              <w:t>56人次參與。</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辦理2場資安教育訓練，</w:t>
            </w:r>
            <w:r w:rsidR="00321F12">
              <w:rPr>
                <w:rFonts w:ascii="標楷體" w:eastAsia="標楷體" w:hAnsi="標楷體" w:hint="eastAsia"/>
                <w:sz w:val="28"/>
                <w:szCs w:val="28"/>
              </w:rPr>
              <w:t>計</w:t>
            </w:r>
            <w:r w:rsidRPr="0016155F">
              <w:rPr>
                <w:rFonts w:ascii="標楷體" w:eastAsia="標楷體" w:hAnsi="標楷體" w:hint="eastAsia"/>
                <w:sz w:val="28"/>
                <w:szCs w:val="28"/>
              </w:rPr>
              <w:t>80人次參與。</w:t>
            </w:r>
          </w:p>
          <w:p w:rsidR="0016155F" w:rsidRPr="0016155F" w:rsidRDefault="0016155F" w:rsidP="00B72431">
            <w:pPr>
              <w:widowControl/>
              <w:numPr>
                <w:ilvl w:val="0"/>
                <w:numId w:val="46"/>
              </w:numPr>
              <w:spacing w:line="0" w:lineRule="atLeast"/>
              <w:ind w:leftChars="-11" w:left="397" w:hangingChars="151" w:hanging="423"/>
              <w:jc w:val="both"/>
              <w:rPr>
                <w:rFonts w:ascii="標楷體" w:eastAsia="標楷體" w:hAnsi="標楷體"/>
                <w:sz w:val="28"/>
                <w:szCs w:val="28"/>
              </w:rPr>
            </w:pPr>
            <w:r w:rsidRPr="0016155F">
              <w:rPr>
                <w:rFonts w:ascii="標楷體" w:eastAsia="標楷體" w:hAnsi="標楷體" w:hint="eastAsia"/>
                <w:sz w:val="28"/>
                <w:szCs w:val="28"/>
              </w:rPr>
              <w:t>召開4場資訊工作圈會議。</w:t>
            </w:r>
          </w:p>
          <w:p w:rsidR="00C92316" w:rsidRPr="00137EC0" w:rsidRDefault="0016155F" w:rsidP="00B72431">
            <w:pPr>
              <w:widowControl/>
              <w:numPr>
                <w:ilvl w:val="0"/>
                <w:numId w:val="46"/>
              </w:numPr>
              <w:spacing w:line="0" w:lineRule="atLeast"/>
              <w:ind w:leftChars="-11" w:left="397" w:hangingChars="151" w:hanging="423"/>
              <w:jc w:val="both"/>
              <w:rPr>
                <w:rFonts w:ascii="標楷體" w:eastAsia="標楷體" w:hAnsi="標楷體" w:hint="eastAsia"/>
                <w:sz w:val="28"/>
                <w:szCs w:val="28"/>
              </w:rPr>
            </w:pPr>
            <w:r w:rsidRPr="0016155F">
              <w:rPr>
                <w:rFonts w:ascii="標楷體" w:eastAsia="標楷體" w:hAnsi="標楷體" w:hint="eastAsia"/>
                <w:sz w:val="28"/>
                <w:szCs w:val="28"/>
              </w:rPr>
              <w:t>辦理30場「藝直播」線上直播服務，計1</w:t>
            </w:r>
            <w:r w:rsidRPr="0016155F">
              <w:rPr>
                <w:rFonts w:ascii="標楷體" w:eastAsia="標楷體" w:hAnsi="標楷體"/>
                <w:sz w:val="28"/>
                <w:szCs w:val="28"/>
              </w:rPr>
              <w:t>05</w:t>
            </w:r>
            <w:r w:rsidRPr="0016155F">
              <w:rPr>
                <w:rFonts w:ascii="標楷體" w:eastAsia="標楷體" w:hAnsi="標楷體" w:hint="eastAsia"/>
                <w:sz w:val="28"/>
                <w:szCs w:val="28"/>
              </w:rPr>
              <w:t>萬線上觀賞人次。</w:t>
            </w:r>
          </w:p>
        </w:tc>
      </w:tr>
      <w:tr w:rsidR="0016155F" w:rsidRPr="00837E5D" w:rsidTr="00137EC0">
        <w:trPr>
          <w:trHeight w:val="1963"/>
          <w:jc w:val="center"/>
        </w:trPr>
        <w:tc>
          <w:tcPr>
            <w:tcW w:w="1993" w:type="dxa"/>
            <w:vMerge w:val="restart"/>
          </w:tcPr>
          <w:p w:rsidR="0016155F" w:rsidRPr="00837E5D" w:rsidRDefault="0016155F" w:rsidP="00B72431">
            <w:pPr>
              <w:widowControl/>
              <w:numPr>
                <w:ilvl w:val="0"/>
                <w:numId w:val="2"/>
              </w:numPr>
              <w:spacing w:line="0" w:lineRule="atLeast"/>
              <w:ind w:left="568" w:hanging="568"/>
              <w:jc w:val="both"/>
              <w:rPr>
                <w:rFonts w:ascii="標楷體" w:eastAsia="標楷體" w:hAnsi="標楷體"/>
                <w:sz w:val="28"/>
                <w:szCs w:val="28"/>
              </w:rPr>
            </w:pPr>
            <w:r w:rsidRPr="003554B7">
              <w:rPr>
                <w:rFonts w:ascii="標楷體" w:eastAsia="標楷體" w:hAnsi="標楷體" w:hint="eastAsia"/>
                <w:sz w:val="28"/>
                <w:szCs w:val="28"/>
              </w:rPr>
              <w:t>推廣閱讀及品牌設計，推動文化資產發展</w:t>
            </w:r>
          </w:p>
          <w:p w:rsidR="0016155F" w:rsidRPr="00837E5D" w:rsidRDefault="0016155F" w:rsidP="0016155F">
            <w:pPr>
              <w:widowControl/>
              <w:spacing w:line="0" w:lineRule="atLeast"/>
              <w:ind w:left="560" w:hangingChars="200" w:hanging="560"/>
              <w:rPr>
                <w:rFonts w:ascii="標楷體" w:eastAsia="標楷體" w:hAnsi="標楷體" w:cs="新細明體" w:hint="eastAsia"/>
                <w:kern w:val="0"/>
                <w:sz w:val="28"/>
                <w:szCs w:val="28"/>
              </w:rPr>
            </w:pPr>
          </w:p>
        </w:tc>
        <w:tc>
          <w:tcPr>
            <w:tcW w:w="2552" w:type="dxa"/>
            <w:shd w:val="clear" w:color="auto" w:fill="auto"/>
            <w:noWrap/>
          </w:tcPr>
          <w:p w:rsidR="0016155F" w:rsidRPr="007E3BAE" w:rsidRDefault="0016155F" w:rsidP="00B72431">
            <w:pPr>
              <w:pStyle w:val="af5"/>
              <w:numPr>
                <w:ilvl w:val="0"/>
                <w:numId w:val="8"/>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7E3BAE">
              <w:rPr>
                <w:rFonts w:ascii="標楷體" w:eastAsia="標楷體" w:hAnsi="標楷體" w:hint="eastAsia"/>
                <w:spacing w:val="10"/>
                <w:sz w:val="28"/>
                <w:szCs w:val="28"/>
              </w:rPr>
              <w:t>品牌文創加值，</w:t>
            </w:r>
            <w:r w:rsidRPr="007E3BAE">
              <w:rPr>
                <w:rFonts w:ascii="標楷體" w:eastAsia="標楷體" w:hAnsi="標楷體"/>
                <w:spacing w:val="10"/>
                <w:sz w:val="28"/>
                <w:szCs w:val="28"/>
              </w:rPr>
              <w:t>提升中正紀念堂品牌能見度，創造文化</w:t>
            </w:r>
            <w:r w:rsidRPr="007E3BAE">
              <w:rPr>
                <w:rFonts w:ascii="標楷體" w:eastAsia="標楷體" w:hAnsi="標楷體" w:hint="eastAsia"/>
                <w:spacing w:val="10"/>
                <w:sz w:val="28"/>
                <w:szCs w:val="28"/>
              </w:rPr>
              <w:t>產</w:t>
            </w:r>
            <w:r w:rsidRPr="007E3BAE">
              <w:rPr>
                <w:rFonts w:ascii="標楷體" w:eastAsia="標楷體" w:hAnsi="標楷體"/>
                <w:spacing w:val="10"/>
                <w:sz w:val="28"/>
                <w:szCs w:val="28"/>
              </w:rPr>
              <w:t>業價值</w:t>
            </w:r>
          </w:p>
        </w:tc>
        <w:tc>
          <w:tcPr>
            <w:tcW w:w="4686" w:type="dxa"/>
            <w:shd w:val="clear" w:color="auto" w:fill="auto"/>
          </w:tcPr>
          <w:p w:rsidR="0016155F" w:rsidRPr="00EA1BDF" w:rsidRDefault="0016155F" w:rsidP="0016155F">
            <w:pPr>
              <w:widowControl/>
              <w:spacing w:line="0" w:lineRule="atLeast"/>
              <w:jc w:val="both"/>
              <w:rPr>
                <w:rFonts w:ascii="標楷體" w:eastAsia="標楷體" w:hAnsi="標楷體" w:hint="eastAsia"/>
                <w:sz w:val="28"/>
                <w:szCs w:val="28"/>
              </w:rPr>
            </w:pPr>
            <w:r w:rsidRPr="0016155F">
              <w:rPr>
                <w:rFonts w:ascii="標楷體" w:eastAsia="標楷體" w:hAnsi="標楷體" w:hint="eastAsia"/>
                <w:sz w:val="28"/>
                <w:szCs w:val="28"/>
              </w:rPr>
              <w:t>因疫情警戒，受邊境管制及防疫規定之影響，致國內外遊客參訪人數驟減，文創商品銷售量少，為避免庫存量過大，開發中正紀念堂品牌文創商品5項，於本處合作賣店及對外通路販售。</w:t>
            </w:r>
          </w:p>
        </w:tc>
      </w:tr>
      <w:tr w:rsidR="000817E9" w:rsidRPr="00837E5D" w:rsidTr="00137EC0">
        <w:trPr>
          <w:jc w:val="center"/>
        </w:trPr>
        <w:tc>
          <w:tcPr>
            <w:tcW w:w="1993" w:type="dxa"/>
            <w:vMerge/>
          </w:tcPr>
          <w:p w:rsidR="000817E9" w:rsidRPr="00837E5D" w:rsidRDefault="000817E9" w:rsidP="000817E9">
            <w:pPr>
              <w:widowControl/>
              <w:spacing w:line="0" w:lineRule="atLeast"/>
              <w:ind w:left="622" w:hangingChars="222" w:hanging="622"/>
              <w:jc w:val="both"/>
              <w:rPr>
                <w:rFonts w:ascii="標楷體" w:eastAsia="標楷體" w:hAnsi="標楷體" w:hint="eastAsia"/>
                <w:sz w:val="28"/>
                <w:szCs w:val="28"/>
              </w:rPr>
            </w:pPr>
          </w:p>
        </w:tc>
        <w:tc>
          <w:tcPr>
            <w:tcW w:w="2552" w:type="dxa"/>
            <w:shd w:val="clear" w:color="auto" w:fill="auto"/>
            <w:noWrap/>
          </w:tcPr>
          <w:p w:rsidR="000817E9" w:rsidRPr="007E3BAE" w:rsidRDefault="00AC0292" w:rsidP="00AC0292">
            <w:pPr>
              <w:pStyle w:val="af5"/>
              <w:numPr>
                <w:ilvl w:val="0"/>
                <w:numId w:val="8"/>
              </w:numPr>
              <w:overflowPunct w:val="0"/>
              <w:adjustRightInd w:val="0"/>
              <w:snapToGrid w:val="0"/>
              <w:spacing w:line="360" w:lineRule="exact"/>
              <w:ind w:leftChars="0" w:left="300" w:hanging="302"/>
              <w:jc w:val="both"/>
              <w:rPr>
                <w:rFonts w:ascii="標楷體" w:eastAsia="標楷體" w:hAnsi="標楷體"/>
                <w:spacing w:val="10"/>
                <w:sz w:val="28"/>
                <w:szCs w:val="28"/>
              </w:rPr>
            </w:pPr>
            <w:r w:rsidRPr="00AC0292">
              <w:rPr>
                <w:rFonts w:ascii="標楷體" w:eastAsia="標楷體" w:hAnsi="標楷體" w:hint="eastAsia"/>
                <w:spacing w:val="10"/>
                <w:sz w:val="28"/>
                <w:szCs w:val="28"/>
              </w:rPr>
              <w:t>推廣閱讀活動，以營造書香文化氣息，提供知識傳播與圖書服務</w:t>
            </w:r>
          </w:p>
        </w:tc>
        <w:tc>
          <w:tcPr>
            <w:tcW w:w="4686" w:type="dxa"/>
            <w:shd w:val="clear" w:color="auto" w:fill="auto"/>
          </w:tcPr>
          <w:p w:rsidR="000817E9" w:rsidRPr="000817E9" w:rsidRDefault="000817E9" w:rsidP="00B72431">
            <w:pPr>
              <w:widowControl/>
              <w:numPr>
                <w:ilvl w:val="0"/>
                <w:numId w:val="47"/>
              </w:numPr>
              <w:spacing w:line="0" w:lineRule="atLeast"/>
              <w:ind w:leftChars="-11" w:left="397" w:hangingChars="151" w:hanging="423"/>
              <w:jc w:val="both"/>
              <w:rPr>
                <w:rFonts w:ascii="標楷體" w:eastAsia="標楷體" w:hAnsi="標楷體" w:hint="eastAsia"/>
                <w:sz w:val="28"/>
                <w:szCs w:val="28"/>
              </w:rPr>
            </w:pPr>
            <w:r w:rsidRPr="000817E9">
              <w:rPr>
                <w:rFonts w:ascii="標楷體" w:eastAsia="標楷體" w:hAnsi="標楷體" w:hint="eastAsia"/>
                <w:sz w:val="28"/>
                <w:szCs w:val="28"/>
              </w:rPr>
              <w:tab/>
              <w:t>圖書室定位為全齡服務，並鼓勵親子、高齡、新住民、原住民等族群踴躍參與活動，室內除閱覽桌外，亦規劃親子共讀空間，陳設多元化的繪本，輕巧的桌椅可應辦理活動需求輕易移動。</w:t>
            </w:r>
          </w:p>
          <w:p w:rsidR="000817E9" w:rsidRPr="000817E9" w:rsidRDefault="000817E9" w:rsidP="00B72431">
            <w:pPr>
              <w:widowControl/>
              <w:numPr>
                <w:ilvl w:val="0"/>
                <w:numId w:val="47"/>
              </w:numPr>
              <w:spacing w:line="0" w:lineRule="atLeast"/>
              <w:ind w:leftChars="-11" w:left="397" w:hangingChars="151" w:hanging="423"/>
              <w:jc w:val="both"/>
              <w:rPr>
                <w:rFonts w:ascii="標楷體" w:eastAsia="標楷體" w:hAnsi="標楷體" w:hint="eastAsia"/>
                <w:sz w:val="28"/>
                <w:szCs w:val="28"/>
              </w:rPr>
            </w:pPr>
            <w:r w:rsidRPr="000817E9">
              <w:rPr>
                <w:rFonts w:ascii="標楷體" w:eastAsia="標楷體" w:hAnsi="標楷體" w:hint="eastAsia"/>
                <w:sz w:val="28"/>
                <w:szCs w:val="28"/>
              </w:rPr>
              <w:t>策辦「做伙『過去』冒險吧，東三線啟航！」走讀活動，規劃6條主題路線搭配6種多元體驗活動，計36場次，460人次參與；辦理親子說故事活動4</w:t>
            </w:r>
            <w:r w:rsidR="00321F12">
              <w:rPr>
                <w:rFonts w:ascii="標楷體" w:eastAsia="標楷體" w:hAnsi="標楷體" w:hint="eastAsia"/>
                <w:sz w:val="28"/>
                <w:szCs w:val="28"/>
              </w:rPr>
              <w:t>場次，計</w:t>
            </w:r>
            <w:r w:rsidRPr="000817E9">
              <w:rPr>
                <w:rFonts w:ascii="標楷體" w:eastAsia="標楷體" w:hAnsi="標楷體" w:hint="eastAsia"/>
                <w:sz w:val="28"/>
                <w:szCs w:val="28"/>
              </w:rPr>
              <w:t>80人次參</w:t>
            </w:r>
            <w:r w:rsidRPr="000817E9">
              <w:rPr>
                <w:rFonts w:ascii="標楷體" w:eastAsia="標楷體" w:hAnsi="標楷體" w:hint="eastAsia"/>
                <w:sz w:val="28"/>
                <w:szCs w:val="28"/>
              </w:rPr>
              <w:lastRenderedPageBreak/>
              <w:t>與；及辦理「2021希望人生」電影欣賞2場及新住民影片欣賞3場</w:t>
            </w:r>
            <w:r>
              <w:rPr>
                <w:rFonts w:ascii="標楷體" w:eastAsia="標楷體" w:hAnsi="標楷體" w:hint="eastAsia"/>
                <w:sz w:val="28"/>
                <w:szCs w:val="28"/>
              </w:rPr>
              <w:t>，</w:t>
            </w:r>
            <w:r w:rsidRPr="000817E9">
              <w:rPr>
                <w:rFonts w:ascii="標楷體" w:eastAsia="標楷體" w:hAnsi="標楷體" w:hint="eastAsia"/>
                <w:sz w:val="28"/>
                <w:szCs w:val="28"/>
              </w:rPr>
              <w:t>計191人次參與。</w:t>
            </w:r>
          </w:p>
          <w:p w:rsidR="000817E9" w:rsidRPr="000817E9" w:rsidRDefault="000817E9" w:rsidP="00B72431">
            <w:pPr>
              <w:widowControl/>
              <w:numPr>
                <w:ilvl w:val="0"/>
                <w:numId w:val="47"/>
              </w:numPr>
              <w:spacing w:line="0" w:lineRule="atLeast"/>
              <w:ind w:leftChars="-11" w:left="397" w:hangingChars="151" w:hanging="423"/>
              <w:jc w:val="both"/>
              <w:rPr>
                <w:rFonts w:ascii="標楷體" w:eastAsia="標楷體" w:hAnsi="標楷體" w:hint="eastAsia"/>
                <w:sz w:val="28"/>
                <w:szCs w:val="28"/>
              </w:rPr>
            </w:pPr>
            <w:r w:rsidRPr="000817E9">
              <w:rPr>
                <w:rFonts w:ascii="標楷體" w:eastAsia="標楷體" w:hAnsi="標楷體" w:hint="eastAsia"/>
                <w:sz w:val="28"/>
                <w:szCs w:val="28"/>
              </w:rPr>
              <w:t>辦理書展2場(包含「2021臺北國際書展聯展」及參與「110年臺灣閱讀節」</w:t>
            </w:r>
            <w:r w:rsidRPr="000817E9">
              <w:rPr>
                <w:rFonts w:ascii="標楷體" w:eastAsia="標楷體" w:hAnsi="標楷體"/>
                <w:sz w:val="28"/>
                <w:szCs w:val="28"/>
              </w:rPr>
              <w:t>)</w:t>
            </w:r>
            <w:r w:rsidRPr="000817E9">
              <w:rPr>
                <w:rFonts w:ascii="標楷體" w:eastAsia="標楷體" w:hAnsi="標楷體" w:hint="eastAsia"/>
                <w:sz w:val="28"/>
                <w:szCs w:val="28"/>
              </w:rPr>
              <w:t>活動，</w:t>
            </w:r>
            <w:r w:rsidR="00321F12">
              <w:rPr>
                <w:rFonts w:ascii="標楷體" w:eastAsia="標楷體" w:hAnsi="標楷體" w:hint="eastAsia"/>
                <w:sz w:val="28"/>
                <w:szCs w:val="28"/>
              </w:rPr>
              <w:t>計</w:t>
            </w:r>
            <w:r w:rsidRPr="000817E9">
              <w:rPr>
                <w:rFonts w:ascii="標楷體" w:eastAsia="標楷體" w:hAnsi="標楷體" w:hint="eastAsia"/>
                <w:sz w:val="28"/>
                <w:szCs w:val="28"/>
              </w:rPr>
              <w:t>約2萬人次參與。</w:t>
            </w:r>
          </w:p>
        </w:tc>
      </w:tr>
      <w:tr w:rsidR="000817E9" w:rsidRPr="00837E5D" w:rsidTr="00137EC0">
        <w:trPr>
          <w:jc w:val="center"/>
        </w:trPr>
        <w:tc>
          <w:tcPr>
            <w:tcW w:w="1993" w:type="dxa"/>
          </w:tcPr>
          <w:p w:rsidR="000817E9" w:rsidRPr="00B536F2" w:rsidRDefault="000817E9" w:rsidP="00B72431">
            <w:pPr>
              <w:widowControl/>
              <w:numPr>
                <w:ilvl w:val="0"/>
                <w:numId w:val="2"/>
              </w:numPr>
              <w:spacing w:line="0" w:lineRule="atLeast"/>
              <w:ind w:left="568" w:hanging="568"/>
              <w:jc w:val="both"/>
              <w:rPr>
                <w:rFonts w:ascii="標楷體" w:eastAsia="標楷體" w:hAnsi="標楷體" w:hint="eastAsia"/>
                <w:sz w:val="28"/>
                <w:szCs w:val="28"/>
              </w:rPr>
            </w:pPr>
            <w:r w:rsidRPr="003554B7">
              <w:rPr>
                <w:rFonts w:ascii="標楷體" w:eastAsia="標楷體" w:hAnsi="標楷體" w:hint="eastAsia"/>
                <w:sz w:val="28"/>
                <w:szCs w:val="28"/>
              </w:rPr>
              <w:lastRenderedPageBreak/>
              <w:t>人力資源管理</w:t>
            </w:r>
          </w:p>
        </w:tc>
        <w:tc>
          <w:tcPr>
            <w:tcW w:w="2552" w:type="dxa"/>
            <w:shd w:val="clear" w:color="auto" w:fill="auto"/>
            <w:noWrap/>
          </w:tcPr>
          <w:p w:rsidR="000817E9" w:rsidRPr="007E3BAE" w:rsidRDefault="000817E9" w:rsidP="000817E9">
            <w:pPr>
              <w:pStyle w:val="af5"/>
              <w:overflowPunct w:val="0"/>
              <w:adjustRightInd w:val="0"/>
              <w:snapToGrid w:val="0"/>
              <w:spacing w:line="360" w:lineRule="exact"/>
              <w:ind w:leftChars="0" w:left="0"/>
              <w:jc w:val="both"/>
              <w:rPr>
                <w:rFonts w:ascii="標楷體" w:eastAsia="標楷體" w:hAnsi="標楷體"/>
                <w:spacing w:val="10"/>
                <w:sz w:val="28"/>
                <w:szCs w:val="28"/>
              </w:rPr>
            </w:pPr>
            <w:r w:rsidRPr="007E3BAE">
              <w:rPr>
                <w:rFonts w:ascii="標楷體" w:eastAsia="標楷體" w:hAnsi="標楷體" w:hint="eastAsia"/>
                <w:spacing w:val="10"/>
                <w:sz w:val="28"/>
                <w:szCs w:val="28"/>
              </w:rPr>
              <w:t>培育優秀專業人力，培養團隊精神，塑造創新、進取組織文化，提供優質公共服務</w:t>
            </w:r>
          </w:p>
        </w:tc>
        <w:tc>
          <w:tcPr>
            <w:tcW w:w="4686" w:type="dxa"/>
            <w:shd w:val="clear" w:color="auto" w:fill="auto"/>
          </w:tcPr>
          <w:p w:rsidR="000817E9" w:rsidRPr="000817E9" w:rsidRDefault="000817E9" w:rsidP="00B72431">
            <w:pPr>
              <w:widowControl/>
              <w:numPr>
                <w:ilvl w:val="0"/>
                <w:numId w:val="48"/>
              </w:numPr>
              <w:spacing w:line="0" w:lineRule="atLeast"/>
              <w:ind w:leftChars="-11" w:left="397" w:hangingChars="151" w:hanging="423"/>
              <w:jc w:val="both"/>
              <w:rPr>
                <w:rFonts w:ascii="標楷體" w:eastAsia="標楷體" w:hAnsi="標楷體" w:hint="eastAsia"/>
                <w:sz w:val="28"/>
                <w:szCs w:val="28"/>
              </w:rPr>
            </w:pPr>
            <w:r w:rsidRPr="000817E9">
              <w:rPr>
                <w:rFonts w:ascii="標楷體" w:eastAsia="標楷體" w:hAnsi="標楷體" w:hint="eastAsia"/>
                <w:sz w:val="28"/>
                <w:szCs w:val="28"/>
              </w:rPr>
              <w:t>辦理4場次實體政策訓練講座、1場次觀摩學習活動，以充實同仁職務潛能；並請財團法人中心綜合醫院至本處擴大辦理員工健康檢查，營造友善與健康公務職場。</w:t>
            </w:r>
          </w:p>
          <w:p w:rsidR="000817E9" w:rsidRPr="00837E5D" w:rsidRDefault="000817E9" w:rsidP="00B72431">
            <w:pPr>
              <w:widowControl/>
              <w:numPr>
                <w:ilvl w:val="0"/>
                <w:numId w:val="48"/>
              </w:numPr>
              <w:spacing w:line="0" w:lineRule="atLeast"/>
              <w:ind w:leftChars="-11" w:left="397" w:hangingChars="151" w:hanging="423"/>
              <w:jc w:val="both"/>
              <w:rPr>
                <w:rFonts w:ascii="標楷體" w:eastAsia="標楷體" w:hAnsi="標楷體" w:hint="eastAsia"/>
                <w:sz w:val="28"/>
                <w:szCs w:val="28"/>
              </w:rPr>
            </w:pPr>
            <w:r w:rsidRPr="000817E9">
              <w:rPr>
                <w:rFonts w:ascii="標楷體" w:eastAsia="標楷體" w:hAnsi="標楷體" w:hint="eastAsia"/>
                <w:sz w:val="28"/>
                <w:szCs w:val="28"/>
              </w:rPr>
              <w:t>同仁進修相關政策訓練，平均每人終身學習時數達64小時，有助於增進專業知能。</w:t>
            </w:r>
          </w:p>
        </w:tc>
      </w:tr>
    </w:tbl>
    <w:p w:rsidR="00D23A35" w:rsidRPr="00DD33C6" w:rsidRDefault="00D23A35" w:rsidP="00DD33C6">
      <w:pPr>
        <w:pStyle w:val="a6"/>
        <w:spacing w:before="0" w:after="0" w:line="480" w:lineRule="auto"/>
        <w:jc w:val="left"/>
        <w:outlineLvl w:val="0"/>
        <w:rPr>
          <w:rFonts w:eastAsia="標楷體" w:hint="eastAsia"/>
          <w:szCs w:val="32"/>
          <w:lang w:eastAsia="zh-TW"/>
        </w:rPr>
      </w:pPr>
      <w:r w:rsidRPr="00DD33C6">
        <w:rPr>
          <w:rFonts w:eastAsia="標楷體" w:hint="eastAsia"/>
          <w:szCs w:val="32"/>
          <w:lang w:eastAsia="zh-TW"/>
        </w:rPr>
        <w:t>二、收支餘絀情形：</w:t>
      </w:r>
    </w:p>
    <w:p w:rsidR="00D23A35" w:rsidRPr="00837E5D" w:rsidRDefault="00D23A35" w:rsidP="00B72431">
      <w:pPr>
        <w:pStyle w:val="a4"/>
        <w:numPr>
          <w:ilvl w:val="0"/>
          <w:numId w:val="9"/>
        </w:numPr>
        <w:spacing w:line="480" w:lineRule="exact"/>
        <w:ind w:hanging="296"/>
        <w:jc w:val="both"/>
        <w:rPr>
          <w:rFonts w:ascii="標楷體" w:eastAsia="標楷體" w:hAnsi="標楷體" w:hint="eastAsia"/>
          <w:sz w:val="28"/>
          <w:szCs w:val="28"/>
          <w:lang w:eastAsia="zh-TW"/>
        </w:rPr>
      </w:pPr>
      <w:r w:rsidRPr="00837E5D">
        <w:rPr>
          <w:rFonts w:ascii="標楷體" w:eastAsia="標楷體" w:hAnsi="標楷體" w:hint="eastAsia"/>
          <w:sz w:val="28"/>
          <w:szCs w:val="28"/>
          <w:lang w:eastAsia="zh-TW"/>
        </w:rPr>
        <w:t>收入決算數與收入預算數比較情形</w:t>
      </w:r>
      <w:r w:rsidRPr="00837E5D">
        <w:rPr>
          <w:rFonts w:ascii="標楷體" w:eastAsia="標楷體" w:hAnsi="標楷體" w:hint="eastAsia"/>
          <w:sz w:val="28"/>
          <w:szCs w:val="28"/>
        </w:rPr>
        <w:t>：</w:t>
      </w:r>
    </w:p>
    <w:p w:rsidR="00D23A35" w:rsidRPr="00837E5D" w:rsidRDefault="00D23A35" w:rsidP="00D802C2">
      <w:pPr>
        <w:pStyle w:val="a4"/>
        <w:spacing w:line="480" w:lineRule="exact"/>
        <w:ind w:leftChars="413" w:left="991"/>
        <w:jc w:val="both"/>
        <w:rPr>
          <w:rFonts w:ascii="標楷體" w:eastAsia="標楷體" w:hAnsi="標楷體" w:hint="eastAsia"/>
          <w:sz w:val="28"/>
          <w:szCs w:val="28"/>
          <w:lang w:eastAsia="zh-TW"/>
        </w:rPr>
      </w:pPr>
      <w:r w:rsidRPr="00837E5D">
        <w:rPr>
          <w:rFonts w:ascii="標楷體" w:eastAsia="標楷體" w:hAnsi="標楷體" w:hint="eastAsia"/>
          <w:sz w:val="28"/>
          <w:szCs w:val="28"/>
          <w:lang w:eastAsia="zh-TW"/>
        </w:rPr>
        <w:t>本年</w:t>
      </w:r>
      <w:r w:rsidR="00282666" w:rsidRPr="00837E5D">
        <w:rPr>
          <w:rFonts w:ascii="標楷體" w:eastAsia="標楷體" w:hAnsi="標楷體" w:hint="eastAsia"/>
          <w:sz w:val="28"/>
          <w:szCs w:val="28"/>
          <w:lang w:eastAsia="zh-TW"/>
        </w:rPr>
        <w:t>度</w:t>
      </w:r>
      <w:r w:rsidRPr="00837E5D">
        <w:rPr>
          <w:rFonts w:ascii="標楷體" w:eastAsia="標楷體" w:hAnsi="標楷體" w:hint="eastAsia"/>
          <w:sz w:val="28"/>
          <w:szCs w:val="28"/>
          <w:lang w:eastAsia="zh-TW"/>
        </w:rPr>
        <w:t>收入決算數</w:t>
      </w:r>
      <w:r w:rsidR="00601EEC">
        <w:rPr>
          <w:rFonts w:ascii="標楷體" w:eastAsia="標楷體" w:hAnsi="標楷體" w:hint="eastAsia"/>
          <w:sz w:val="28"/>
          <w:szCs w:val="28"/>
          <w:lang w:eastAsia="zh-TW"/>
        </w:rPr>
        <w:t>2</w:t>
      </w:r>
      <w:r w:rsidRPr="00837E5D">
        <w:rPr>
          <w:rFonts w:ascii="標楷體" w:eastAsia="標楷體" w:hAnsi="標楷體" w:hint="eastAsia"/>
          <w:sz w:val="28"/>
          <w:szCs w:val="28"/>
          <w:lang w:eastAsia="zh-TW"/>
        </w:rPr>
        <w:t>億</w:t>
      </w:r>
      <w:r w:rsidR="00601EEC">
        <w:rPr>
          <w:rFonts w:ascii="標楷體" w:eastAsia="標楷體" w:hAnsi="標楷體" w:hint="eastAsia"/>
          <w:sz w:val="28"/>
          <w:szCs w:val="28"/>
          <w:lang w:eastAsia="zh-TW"/>
        </w:rPr>
        <w:t>2</w:t>
      </w:r>
      <w:r w:rsidR="00397306" w:rsidRPr="00837E5D">
        <w:rPr>
          <w:rFonts w:ascii="標楷體" w:eastAsia="標楷體" w:hAnsi="標楷體"/>
          <w:sz w:val="28"/>
          <w:szCs w:val="28"/>
          <w:lang w:eastAsia="zh-TW"/>
        </w:rPr>
        <w:t>,</w:t>
      </w:r>
      <w:r w:rsidR="00601EEC">
        <w:rPr>
          <w:rFonts w:ascii="標楷體" w:eastAsia="標楷體" w:hAnsi="標楷體" w:hint="eastAsia"/>
          <w:sz w:val="28"/>
          <w:szCs w:val="28"/>
          <w:lang w:eastAsia="zh-TW"/>
        </w:rPr>
        <w:t>243</w:t>
      </w:r>
      <w:r w:rsidRPr="00837E5D">
        <w:rPr>
          <w:rFonts w:ascii="標楷體" w:eastAsia="標楷體" w:hAnsi="標楷體" w:hint="eastAsia"/>
          <w:sz w:val="28"/>
          <w:szCs w:val="28"/>
          <w:lang w:eastAsia="zh-TW"/>
        </w:rPr>
        <w:t>萬</w:t>
      </w:r>
      <w:r w:rsidR="00601EEC">
        <w:rPr>
          <w:rFonts w:ascii="標楷體" w:eastAsia="標楷體" w:hAnsi="標楷體" w:hint="eastAsia"/>
          <w:sz w:val="28"/>
          <w:szCs w:val="28"/>
          <w:lang w:eastAsia="zh-TW"/>
        </w:rPr>
        <w:t>9</w:t>
      </w:r>
      <w:r w:rsidR="00397306" w:rsidRPr="00837E5D">
        <w:rPr>
          <w:rFonts w:ascii="標楷體" w:eastAsia="標楷體" w:hAnsi="標楷體" w:hint="eastAsia"/>
          <w:sz w:val="28"/>
          <w:szCs w:val="28"/>
          <w:lang w:eastAsia="zh-TW"/>
        </w:rPr>
        <w:t>,</w:t>
      </w:r>
      <w:r w:rsidR="00601EEC">
        <w:rPr>
          <w:rFonts w:ascii="標楷體" w:eastAsia="標楷體" w:hAnsi="標楷體" w:hint="eastAsia"/>
          <w:sz w:val="28"/>
          <w:szCs w:val="28"/>
          <w:lang w:eastAsia="zh-TW"/>
        </w:rPr>
        <w:t>92</w:t>
      </w:r>
      <w:r w:rsidR="00400334" w:rsidRPr="00837E5D">
        <w:rPr>
          <w:rFonts w:ascii="標楷體" w:eastAsia="標楷體" w:hAnsi="標楷體" w:hint="eastAsia"/>
          <w:sz w:val="28"/>
          <w:szCs w:val="28"/>
          <w:lang w:eastAsia="zh-TW"/>
        </w:rPr>
        <w:t>5</w:t>
      </w:r>
      <w:r w:rsidRPr="00837E5D">
        <w:rPr>
          <w:rFonts w:ascii="標楷體" w:eastAsia="標楷體" w:hAnsi="標楷體" w:hint="eastAsia"/>
          <w:sz w:val="28"/>
          <w:szCs w:val="28"/>
          <w:lang w:eastAsia="zh-TW"/>
        </w:rPr>
        <w:t>元，較預算數</w:t>
      </w:r>
      <w:r w:rsidR="00EA4BB5">
        <w:rPr>
          <w:rFonts w:ascii="標楷體" w:eastAsia="標楷體" w:hAnsi="標楷體" w:hint="eastAsia"/>
          <w:sz w:val="28"/>
          <w:szCs w:val="28"/>
          <w:lang w:eastAsia="zh-TW"/>
        </w:rPr>
        <w:t>2</w:t>
      </w:r>
      <w:r w:rsidRPr="00837E5D">
        <w:rPr>
          <w:rFonts w:ascii="標楷體" w:eastAsia="標楷體" w:hAnsi="標楷體" w:hint="eastAsia"/>
          <w:sz w:val="28"/>
          <w:szCs w:val="28"/>
          <w:lang w:eastAsia="zh-TW"/>
        </w:rPr>
        <w:t>億</w:t>
      </w:r>
      <w:r w:rsidR="00400334" w:rsidRPr="00837E5D">
        <w:rPr>
          <w:rFonts w:ascii="標楷體" w:eastAsia="標楷體" w:hAnsi="標楷體" w:hint="eastAsia"/>
          <w:sz w:val="28"/>
          <w:szCs w:val="28"/>
          <w:lang w:eastAsia="zh-TW"/>
        </w:rPr>
        <w:t>6</w:t>
      </w:r>
      <w:r w:rsidR="00397306" w:rsidRPr="00837E5D">
        <w:rPr>
          <w:rFonts w:ascii="標楷體" w:eastAsia="標楷體" w:hAnsi="標楷體" w:hint="eastAsia"/>
          <w:sz w:val="28"/>
          <w:szCs w:val="28"/>
          <w:lang w:eastAsia="zh-TW"/>
        </w:rPr>
        <w:t>,</w:t>
      </w:r>
      <w:r w:rsidR="00EA4BB5">
        <w:rPr>
          <w:rFonts w:ascii="標楷體" w:eastAsia="標楷體" w:hAnsi="標楷體" w:hint="eastAsia"/>
          <w:sz w:val="28"/>
          <w:szCs w:val="28"/>
          <w:lang w:eastAsia="zh-TW"/>
        </w:rPr>
        <w:t>025</w:t>
      </w:r>
      <w:r w:rsidRPr="00837E5D">
        <w:rPr>
          <w:rFonts w:ascii="標楷體" w:eastAsia="標楷體" w:hAnsi="標楷體" w:hint="eastAsia"/>
          <w:sz w:val="28"/>
          <w:szCs w:val="28"/>
          <w:lang w:eastAsia="zh-TW"/>
        </w:rPr>
        <w:t>萬</w:t>
      </w:r>
      <w:r w:rsidR="00EA4BB5">
        <w:rPr>
          <w:rFonts w:ascii="標楷體" w:eastAsia="標楷體" w:hAnsi="標楷體" w:hint="eastAsia"/>
          <w:sz w:val="28"/>
          <w:szCs w:val="28"/>
          <w:lang w:eastAsia="zh-TW"/>
        </w:rPr>
        <w:t>9</w:t>
      </w:r>
      <w:r w:rsidR="00400334" w:rsidRPr="00837E5D">
        <w:rPr>
          <w:rFonts w:ascii="標楷體" w:eastAsia="標楷體" w:hAnsi="標楷體"/>
          <w:sz w:val="28"/>
          <w:szCs w:val="28"/>
          <w:lang w:eastAsia="zh-TW"/>
        </w:rPr>
        <w:t>,000</w:t>
      </w:r>
      <w:r w:rsidRPr="00837E5D">
        <w:rPr>
          <w:rFonts w:ascii="標楷體" w:eastAsia="標楷體" w:hAnsi="標楷體" w:hint="eastAsia"/>
          <w:sz w:val="28"/>
          <w:szCs w:val="28"/>
          <w:lang w:eastAsia="zh-TW"/>
        </w:rPr>
        <w:t>元，</w:t>
      </w:r>
      <w:r w:rsidR="00400334" w:rsidRPr="00837E5D">
        <w:rPr>
          <w:rFonts w:ascii="標楷體" w:eastAsia="標楷體" w:hAnsi="標楷體" w:hint="eastAsia"/>
          <w:sz w:val="28"/>
          <w:szCs w:val="28"/>
          <w:lang w:eastAsia="zh-TW"/>
        </w:rPr>
        <w:t>減少</w:t>
      </w:r>
      <w:r w:rsidR="00601EEC">
        <w:rPr>
          <w:rFonts w:ascii="標楷體" w:eastAsia="標楷體" w:hAnsi="標楷體" w:hint="eastAsia"/>
          <w:sz w:val="28"/>
          <w:szCs w:val="28"/>
          <w:lang w:eastAsia="zh-TW"/>
        </w:rPr>
        <w:t>3</w:t>
      </w:r>
      <w:r w:rsidR="00400334" w:rsidRPr="00837E5D">
        <w:rPr>
          <w:rFonts w:ascii="標楷體" w:eastAsia="標楷體" w:hAnsi="標楷體" w:hint="eastAsia"/>
          <w:sz w:val="28"/>
          <w:szCs w:val="28"/>
          <w:lang w:eastAsia="zh-TW"/>
        </w:rPr>
        <w:t>,</w:t>
      </w:r>
      <w:r w:rsidR="00601EEC">
        <w:rPr>
          <w:rFonts w:ascii="標楷體" w:eastAsia="標楷體" w:hAnsi="標楷體" w:hint="eastAsia"/>
          <w:sz w:val="28"/>
          <w:szCs w:val="28"/>
          <w:lang w:eastAsia="zh-TW"/>
        </w:rPr>
        <w:t>781</w:t>
      </w:r>
      <w:r w:rsidRPr="00837E5D">
        <w:rPr>
          <w:rFonts w:ascii="標楷體" w:eastAsia="標楷體" w:hAnsi="標楷體" w:hint="eastAsia"/>
          <w:sz w:val="28"/>
          <w:szCs w:val="28"/>
          <w:lang w:eastAsia="zh-TW"/>
        </w:rPr>
        <w:t>萬</w:t>
      </w:r>
      <w:r w:rsidR="00400334" w:rsidRPr="00837E5D">
        <w:rPr>
          <w:rFonts w:ascii="標楷體" w:eastAsia="標楷體" w:hAnsi="標楷體" w:hint="eastAsia"/>
          <w:sz w:val="28"/>
          <w:szCs w:val="28"/>
          <w:lang w:eastAsia="zh-TW"/>
        </w:rPr>
        <w:t>9</w:t>
      </w:r>
      <w:r w:rsidR="00397306" w:rsidRPr="00837E5D">
        <w:rPr>
          <w:rFonts w:ascii="標楷體" w:eastAsia="標楷體" w:hAnsi="標楷體" w:hint="eastAsia"/>
          <w:sz w:val="28"/>
          <w:szCs w:val="28"/>
          <w:lang w:eastAsia="zh-TW"/>
        </w:rPr>
        <w:t>,0</w:t>
      </w:r>
      <w:r w:rsidR="00601EEC">
        <w:rPr>
          <w:rFonts w:ascii="標楷體" w:eastAsia="標楷體" w:hAnsi="標楷體" w:hint="eastAsia"/>
          <w:sz w:val="28"/>
          <w:szCs w:val="28"/>
          <w:lang w:eastAsia="zh-TW"/>
        </w:rPr>
        <w:t>7</w:t>
      </w:r>
      <w:r w:rsidR="00400334" w:rsidRPr="00837E5D">
        <w:rPr>
          <w:rFonts w:ascii="標楷體" w:eastAsia="標楷體" w:hAnsi="標楷體"/>
          <w:sz w:val="28"/>
          <w:szCs w:val="28"/>
          <w:lang w:eastAsia="zh-TW"/>
        </w:rPr>
        <w:t>5</w:t>
      </w:r>
      <w:r w:rsidRPr="00837E5D">
        <w:rPr>
          <w:rFonts w:ascii="標楷體" w:eastAsia="標楷體" w:hAnsi="標楷體" w:hint="eastAsia"/>
          <w:sz w:val="28"/>
          <w:szCs w:val="28"/>
          <w:lang w:eastAsia="zh-TW"/>
        </w:rPr>
        <w:t>元，</w:t>
      </w:r>
      <w:r w:rsidR="00CD456D" w:rsidRPr="00837E5D">
        <w:rPr>
          <w:rFonts w:ascii="標楷體" w:eastAsia="標楷體" w:hAnsi="標楷體" w:hint="eastAsia"/>
          <w:sz w:val="28"/>
          <w:szCs w:val="28"/>
          <w:lang w:eastAsia="zh-TW"/>
        </w:rPr>
        <w:t>約</w:t>
      </w:r>
      <w:r w:rsidR="00601EEC">
        <w:rPr>
          <w:rFonts w:ascii="標楷體" w:eastAsia="標楷體" w:hAnsi="標楷體" w:hint="eastAsia"/>
          <w:sz w:val="28"/>
          <w:szCs w:val="28"/>
          <w:lang w:eastAsia="zh-TW"/>
        </w:rPr>
        <w:t>14</w:t>
      </w:r>
      <w:r w:rsidR="00400334" w:rsidRPr="00837E5D">
        <w:rPr>
          <w:rFonts w:ascii="標楷體" w:eastAsia="標楷體" w:hAnsi="標楷體"/>
          <w:sz w:val="28"/>
          <w:szCs w:val="28"/>
          <w:lang w:eastAsia="zh-TW"/>
        </w:rPr>
        <w:t>.</w:t>
      </w:r>
      <w:r w:rsidR="00601EEC">
        <w:rPr>
          <w:rFonts w:ascii="標楷體" w:eastAsia="標楷體" w:hAnsi="標楷體" w:hint="eastAsia"/>
          <w:sz w:val="28"/>
          <w:szCs w:val="28"/>
          <w:lang w:eastAsia="zh-TW"/>
        </w:rPr>
        <w:t>53</w:t>
      </w:r>
      <w:r w:rsidR="00CD456D" w:rsidRPr="00837E5D">
        <w:rPr>
          <w:rFonts w:ascii="標楷體" w:eastAsia="標楷體" w:hAnsi="標楷體" w:hint="eastAsia"/>
          <w:sz w:val="28"/>
          <w:szCs w:val="28"/>
          <w:lang w:eastAsia="zh-TW"/>
        </w:rPr>
        <w:t>%，</w:t>
      </w:r>
      <w:r w:rsidRPr="00837E5D">
        <w:rPr>
          <w:rFonts w:ascii="標楷體" w:eastAsia="標楷體" w:hAnsi="標楷體" w:hint="eastAsia"/>
          <w:sz w:val="28"/>
          <w:szCs w:val="28"/>
          <w:lang w:eastAsia="zh-TW"/>
        </w:rPr>
        <w:t>分述如下：</w:t>
      </w:r>
    </w:p>
    <w:p w:rsidR="00D23A35" w:rsidRDefault="00D23A35" w:rsidP="00B72431">
      <w:pPr>
        <w:numPr>
          <w:ilvl w:val="1"/>
          <w:numId w:val="10"/>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業務收入：</w:t>
      </w:r>
      <w:r w:rsidR="00282666" w:rsidRPr="00837E5D">
        <w:rPr>
          <w:rFonts w:ascii="標楷體" w:eastAsia="標楷體" w:hAnsi="標楷體" w:hint="eastAsia"/>
          <w:sz w:val="28"/>
          <w:szCs w:val="28"/>
        </w:rPr>
        <w:t>本年度</w:t>
      </w:r>
      <w:r w:rsidRPr="00837E5D">
        <w:rPr>
          <w:rFonts w:ascii="標楷體" w:eastAsia="標楷體" w:hAnsi="標楷體" w:hint="eastAsia"/>
          <w:sz w:val="28"/>
          <w:szCs w:val="28"/>
        </w:rPr>
        <w:t>決算數</w:t>
      </w:r>
      <w:r w:rsidR="00601EEC">
        <w:rPr>
          <w:rFonts w:ascii="標楷體" w:eastAsia="標楷體" w:hAnsi="標楷體" w:hint="eastAsia"/>
          <w:sz w:val="28"/>
          <w:szCs w:val="28"/>
        </w:rPr>
        <w:t>2</w:t>
      </w:r>
      <w:r w:rsidRPr="00837E5D">
        <w:rPr>
          <w:rFonts w:ascii="標楷體" w:eastAsia="標楷體" w:hAnsi="標楷體" w:hint="eastAsia"/>
          <w:sz w:val="28"/>
          <w:szCs w:val="28"/>
        </w:rPr>
        <w:t>億</w:t>
      </w:r>
      <w:r w:rsidR="00601EEC">
        <w:rPr>
          <w:rFonts w:ascii="標楷體" w:eastAsia="標楷體" w:hAnsi="標楷體" w:hint="eastAsia"/>
          <w:sz w:val="28"/>
          <w:szCs w:val="28"/>
        </w:rPr>
        <w:t>472</w:t>
      </w:r>
      <w:r w:rsidRPr="00837E5D">
        <w:rPr>
          <w:rFonts w:ascii="標楷體" w:eastAsia="標楷體" w:hAnsi="標楷體" w:hint="eastAsia"/>
          <w:sz w:val="28"/>
          <w:szCs w:val="28"/>
        </w:rPr>
        <w:t>萬</w:t>
      </w:r>
      <w:r w:rsidR="008C68B3" w:rsidRPr="00837E5D">
        <w:rPr>
          <w:rFonts w:ascii="標楷體" w:eastAsia="標楷體" w:hAnsi="標楷體" w:hint="eastAsia"/>
          <w:sz w:val="28"/>
          <w:szCs w:val="28"/>
        </w:rPr>
        <w:t>6</w:t>
      </w:r>
      <w:r w:rsidR="00397306" w:rsidRPr="00837E5D">
        <w:rPr>
          <w:rFonts w:ascii="標楷體" w:eastAsia="標楷體" w:hAnsi="標楷體" w:hint="eastAsia"/>
          <w:sz w:val="28"/>
          <w:szCs w:val="28"/>
        </w:rPr>
        <w:t>,</w:t>
      </w:r>
      <w:r w:rsidR="00601EEC">
        <w:rPr>
          <w:rFonts w:ascii="標楷體" w:eastAsia="標楷體" w:hAnsi="標楷體" w:hint="eastAsia"/>
          <w:sz w:val="28"/>
          <w:szCs w:val="28"/>
        </w:rPr>
        <w:t>4</w:t>
      </w:r>
      <w:r w:rsidR="00397306" w:rsidRPr="00837E5D">
        <w:rPr>
          <w:rFonts w:ascii="標楷體" w:eastAsia="標楷體" w:hAnsi="標楷體" w:hint="eastAsia"/>
          <w:sz w:val="28"/>
          <w:szCs w:val="28"/>
        </w:rPr>
        <w:t>3</w:t>
      </w:r>
      <w:r w:rsidR="00601EEC">
        <w:rPr>
          <w:rFonts w:ascii="標楷體" w:eastAsia="標楷體" w:hAnsi="標楷體" w:hint="eastAsia"/>
          <w:sz w:val="28"/>
          <w:szCs w:val="28"/>
        </w:rPr>
        <w:t>5</w:t>
      </w:r>
      <w:r w:rsidRPr="00837E5D">
        <w:rPr>
          <w:rFonts w:ascii="標楷體" w:eastAsia="標楷體" w:hAnsi="標楷體" w:hint="eastAsia"/>
          <w:sz w:val="28"/>
          <w:szCs w:val="28"/>
        </w:rPr>
        <w:t>元，較預算數</w:t>
      </w:r>
      <w:r w:rsidR="00EA4BB5">
        <w:rPr>
          <w:rFonts w:ascii="標楷體" w:eastAsia="標楷體" w:hAnsi="標楷體" w:hint="eastAsia"/>
          <w:sz w:val="28"/>
          <w:szCs w:val="28"/>
        </w:rPr>
        <w:t>2</w:t>
      </w:r>
      <w:r w:rsidRPr="00837E5D">
        <w:rPr>
          <w:rFonts w:ascii="標楷體" w:eastAsia="標楷體" w:hAnsi="標楷體" w:hint="eastAsia"/>
          <w:sz w:val="28"/>
          <w:szCs w:val="28"/>
        </w:rPr>
        <w:t>億</w:t>
      </w:r>
      <w:r w:rsidR="00EA4BB5">
        <w:rPr>
          <w:rFonts w:ascii="標楷體" w:eastAsia="標楷體" w:hAnsi="標楷體" w:hint="eastAsia"/>
          <w:sz w:val="28"/>
          <w:szCs w:val="28"/>
        </w:rPr>
        <w:t>1</w:t>
      </w:r>
      <w:r w:rsidR="008C68B3" w:rsidRPr="00837E5D">
        <w:rPr>
          <w:rFonts w:ascii="標楷體" w:eastAsia="標楷體" w:hAnsi="標楷體" w:hint="eastAsia"/>
          <w:sz w:val="28"/>
          <w:szCs w:val="28"/>
        </w:rPr>
        <w:t>,</w:t>
      </w:r>
      <w:r w:rsidR="00EA4BB5">
        <w:rPr>
          <w:rFonts w:ascii="標楷體" w:eastAsia="標楷體" w:hAnsi="標楷體" w:hint="eastAsia"/>
          <w:sz w:val="28"/>
          <w:szCs w:val="28"/>
        </w:rPr>
        <w:t>875</w:t>
      </w:r>
      <w:r w:rsidRPr="00837E5D">
        <w:rPr>
          <w:rFonts w:ascii="標楷體" w:eastAsia="標楷體" w:hAnsi="標楷體" w:hint="eastAsia"/>
          <w:sz w:val="28"/>
          <w:szCs w:val="28"/>
        </w:rPr>
        <w:t>萬</w:t>
      </w:r>
      <w:r w:rsidR="00EA4BB5">
        <w:rPr>
          <w:rFonts w:ascii="標楷體" w:eastAsia="標楷體" w:hAnsi="標楷體" w:hint="eastAsia"/>
          <w:sz w:val="28"/>
          <w:szCs w:val="28"/>
        </w:rPr>
        <w:t>9</w:t>
      </w:r>
      <w:r w:rsidR="00397306" w:rsidRPr="00837E5D">
        <w:rPr>
          <w:rFonts w:ascii="標楷體" w:eastAsia="標楷體" w:hAnsi="標楷體" w:hint="eastAsia"/>
          <w:sz w:val="28"/>
          <w:szCs w:val="28"/>
        </w:rPr>
        <w:t>,000</w:t>
      </w:r>
      <w:r w:rsidRPr="00837E5D">
        <w:rPr>
          <w:rFonts w:ascii="標楷體" w:eastAsia="標楷體" w:hAnsi="標楷體" w:hint="eastAsia"/>
          <w:sz w:val="28"/>
          <w:szCs w:val="28"/>
        </w:rPr>
        <w:t>元，</w:t>
      </w:r>
      <w:r w:rsidR="008C68B3" w:rsidRPr="00837E5D">
        <w:rPr>
          <w:rFonts w:ascii="標楷體" w:eastAsia="標楷體" w:hAnsi="標楷體" w:hint="eastAsia"/>
          <w:sz w:val="28"/>
          <w:szCs w:val="28"/>
        </w:rPr>
        <w:t>減少</w:t>
      </w:r>
      <w:r w:rsidR="00601EEC">
        <w:rPr>
          <w:rFonts w:ascii="標楷體" w:eastAsia="標楷體" w:hAnsi="標楷體" w:hint="eastAsia"/>
          <w:sz w:val="28"/>
          <w:szCs w:val="28"/>
        </w:rPr>
        <w:t>1</w:t>
      </w:r>
      <w:r w:rsidR="00397306" w:rsidRPr="00837E5D">
        <w:rPr>
          <w:rFonts w:ascii="標楷體" w:eastAsia="標楷體" w:hAnsi="標楷體"/>
          <w:sz w:val="28"/>
          <w:szCs w:val="28"/>
        </w:rPr>
        <w:t>,</w:t>
      </w:r>
      <w:r w:rsidR="00601EEC">
        <w:rPr>
          <w:rFonts w:ascii="標楷體" w:eastAsia="標楷體" w:hAnsi="標楷體" w:hint="eastAsia"/>
          <w:sz w:val="28"/>
          <w:szCs w:val="28"/>
        </w:rPr>
        <w:t>403</w:t>
      </w:r>
      <w:r w:rsidRPr="00837E5D">
        <w:rPr>
          <w:rFonts w:ascii="標楷體" w:eastAsia="標楷體" w:hAnsi="標楷體" w:hint="eastAsia"/>
          <w:sz w:val="28"/>
          <w:szCs w:val="28"/>
        </w:rPr>
        <w:t>萬</w:t>
      </w:r>
      <w:r w:rsidR="00601EEC">
        <w:rPr>
          <w:rFonts w:ascii="標楷體" w:eastAsia="標楷體" w:hAnsi="標楷體" w:hint="eastAsia"/>
          <w:sz w:val="28"/>
          <w:szCs w:val="28"/>
        </w:rPr>
        <w:t>2</w:t>
      </w:r>
      <w:r w:rsidR="00397306" w:rsidRPr="00837E5D">
        <w:rPr>
          <w:rFonts w:ascii="標楷體" w:eastAsia="標楷體" w:hAnsi="標楷體" w:hint="eastAsia"/>
          <w:sz w:val="28"/>
          <w:szCs w:val="28"/>
        </w:rPr>
        <w:t>,</w:t>
      </w:r>
      <w:r w:rsidR="00601EEC">
        <w:rPr>
          <w:rFonts w:ascii="標楷體" w:eastAsia="標楷體" w:hAnsi="標楷體" w:hint="eastAsia"/>
          <w:sz w:val="28"/>
          <w:szCs w:val="28"/>
        </w:rPr>
        <w:t>5</w:t>
      </w:r>
      <w:r w:rsidR="008C68B3" w:rsidRPr="00837E5D">
        <w:rPr>
          <w:rFonts w:ascii="標楷體" w:eastAsia="標楷體" w:hAnsi="標楷體" w:hint="eastAsia"/>
          <w:sz w:val="28"/>
          <w:szCs w:val="28"/>
        </w:rPr>
        <w:t>6</w:t>
      </w:r>
      <w:r w:rsidR="00601EEC">
        <w:rPr>
          <w:rFonts w:ascii="標楷體" w:eastAsia="標楷體" w:hAnsi="標楷體" w:hint="eastAsia"/>
          <w:sz w:val="28"/>
          <w:szCs w:val="28"/>
        </w:rPr>
        <w:t>5</w:t>
      </w:r>
      <w:r w:rsidRPr="00837E5D">
        <w:rPr>
          <w:rFonts w:ascii="標楷體" w:eastAsia="標楷體" w:hAnsi="標楷體" w:hint="eastAsia"/>
          <w:sz w:val="28"/>
          <w:szCs w:val="28"/>
        </w:rPr>
        <w:t>元</w:t>
      </w:r>
      <w:r w:rsidR="00282666" w:rsidRPr="00837E5D">
        <w:rPr>
          <w:rFonts w:ascii="標楷體" w:eastAsia="標楷體" w:hAnsi="標楷體" w:hint="eastAsia"/>
          <w:sz w:val="28"/>
          <w:szCs w:val="28"/>
        </w:rPr>
        <w:t>，約</w:t>
      </w:r>
      <w:r w:rsidR="00601EEC">
        <w:rPr>
          <w:rFonts w:ascii="標楷體" w:eastAsia="標楷體" w:hAnsi="標楷體" w:hint="eastAsia"/>
          <w:sz w:val="28"/>
          <w:szCs w:val="28"/>
        </w:rPr>
        <w:t>6</w:t>
      </w:r>
      <w:r w:rsidR="00397306" w:rsidRPr="00837E5D">
        <w:rPr>
          <w:rFonts w:ascii="標楷體" w:eastAsia="標楷體" w:hAnsi="標楷體" w:hint="eastAsia"/>
          <w:sz w:val="28"/>
          <w:szCs w:val="28"/>
        </w:rPr>
        <w:t>.</w:t>
      </w:r>
      <w:r w:rsidR="00601EEC">
        <w:rPr>
          <w:rFonts w:ascii="標楷體" w:eastAsia="標楷體" w:hAnsi="標楷體" w:hint="eastAsia"/>
          <w:sz w:val="28"/>
          <w:szCs w:val="28"/>
        </w:rPr>
        <w:t>41</w:t>
      </w:r>
      <w:r w:rsidRPr="00837E5D">
        <w:rPr>
          <w:rFonts w:ascii="標楷體" w:eastAsia="標楷體" w:hAnsi="標楷體" w:hint="eastAsia"/>
          <w:sz w:val="28"/>
          <w:szCs w:val="28"/>
        </w:rPr>
        <w:t>%</w:t>
      </w:r>
      <w:r w:rsidR="002005E0">
        <w:rPr>
          <w:rFonts w:ascii="標楷體" w:eastAsia="標楷體" w:hAnsi="標楷體" w:hint="eastAsia"/>
          <w:sz w:val="28"/>
          <w:szCs w:val="28"/>
        </w:rPr>
        <w:t>，主要原因分析如下：</w:t>
      </w:r>
    </w:p>
    <w:p w:rsidR="00D23A35" w:rsidRPr="00837E5D" w:rsidRDefault="00D23A35" w:rsidP="00B72431">
      <w:pPr>
        <w:numPr>
          <w:ilvl w:val="2"/>
          <w:numId w:val="10"/>
        </w:numPr>
        <w:spacing w:line="480" w:lineRule="exact"/>
        <w:ind w:left="2002" w:hanging="442"/>
        <w:jc w:val="both"/>
        <w:rPr>
          <w:rFonts w:ascii="標楷體" w:eastAsia="標楷體" w:hAnsi="標楷體" w:hint="eastAsia"/>
          <w:sz w:val="28"/>
          <w:szCs w:val="28"/>
        </w:rPr>
      </w:pPr>
      <w:r w:rsidRPr="00837E5D">
        <w:rPr>
          <w:rFonts w:ascii="標楷體" w:eastAsia="標楷體" w:hAnsi="標楷體" w:hint="eastAsia"/>
          <w:sz w:val="28"/>
          <w:szCs w:val="28"/>
        </w:rPr>
        <w:t>教學收入：</w:t>
      </w:r>
      <w:r w:rsidR="00CD456D" w:rsidRPr="00837E5D">
        <w:rPr>
          <w:rFonts w:ascii="標楷體" w:eastAsia="標楷體" w:hAnsi="標楷體" w:hint="eastAsia"/>
          <w:sz w:val="28"/>
          <w:szCs w:val="28"/>
        </w:rPr>
        <w:t>本年度決算數</w:t>
      </w:r>
      <w:r w:rsidR="00601EEC">
        <w:rPr>
          <w:rFonts w:ascii="標楷體" w:eastAsia="標楷體" w:hAnsi="標楷體" w:hint="eastAsia"/>
          <w:sz w:val="28"/>
          <w:szCs w:val="28"/>
        </w:rPr>
        <w:t>1</w:t>
      </w:r>
      <w:r w:rsidR="00A95BA9" w:rsidRPr="00837E5D">
        <w:rPr>
          <w:rFonts w:ascii="標楷體" w:eastAsia="標楷體" w:hAnsi="標楷體" w:hint="eastAsia"/>
          <w:sz w:val="28"/>
          <w:szCs w:val="28"/>
        </w:rPr>
        <w:t>,</w:t>
      </w:r>
      <w:r w:rsidR="00AA08C4" w:rsidRPr="00837E5D">
        <w:rPr>
          <w:rFonts w:ascii="標楷體" w:eastAsia="標楷體" w:hAnsi="標楷體" w:hint="eastAsia"/>
          <w:sz w:val="28"/>
          <w:szCs w:val="28"/>
        </w:rPr>
        <w:t>3</w:t>
      </w:r>
      <w:r w:rsidR="00601EEC">
        <w:rPr>
          <w:rFonts w:ascii="標楷體" w:eastAsia="標楷體" w:hAnsi="標楷體" w:hint="eastAsia"/>
          <w:sz w:val="28"/>
          <w:szCs w:val="28"/>
        </w:rPr>
        <w:t>02</w:t>
      </w:r>
      <w:r w:rsidR="00CD456D" w:rsidRPr="00837E5D">
        <w:rPr>
          <w:rFonts w:ascii="標楷體" w:eastAsia="標楷體" w:hAnsi="標楷體" w:hint="eastAsia"/>
          <w:sz w:val="28"/>
          <w:szCs w:val="28"/>
        </w:rPr>
        <w:t>萬</w:t>
      </w:r>
      <w:r w:rsidR="00601EEC">
        <w:rPr>
          <w:rFonts w:ascii="標楷體" w:eastAsia="標楷體" w:hAnsi="標楷體" w:hint="eastAsia"/>
          <w:sz w:val="28"/>
          <w:szCs w:val="28"/>
        </w:rPr>
        <w:t>4</w:t>
      </w:r>
      <w:r w:rsidR="00A95BA9" w:rsidRPr="00837E5D">
        <w:rPr>
          <w:rFonts w:ascii="標楷體" w:eastAsia="標楷體" w:hAnsi="標楷體" w:hint="eastAsia"/>
          <w:sz w:val="28"/>
          <w:szCs w:val="28"/>
        </w:rPr>
        <w:t>,</w:t>
      </w:r>
      <w:r w:rsidR="00AA08C4" w:rsidRPr="00837E5D">
        <w:rPr>
          <w:rFonts w:ascii="標楷體" w:eastAsia="標楷體" w:hAnsi="標楷體" w:hint="eastAsia"/>
          <w:sz w:val="28"/>
          <w:szCs w:val="28"/>
        </w:rPr>
        <w:t>0</w:t>
      </w:r>
      <w:r w:rsidR="00601EEC">
        <w:rPr>
          <w:rFonts w:ascii="標楷體" w:eastAsia="標楷體" w:hAnsi="標楷體" w:hint="eastAsia"/>
          <w:sz w:val="28"/>
          <w:szCs w:val="28"/>
        </w:rPr>
        <w:t>90</w:t>
      </w:r>
      <w:r w:rsidR="00CD456D" w:rsidRPr="00837E5D">
        <w:rPr>
          <w:rFonts w:ascii="標楷體" w:eastAsia="標楷體" w:hAnsi="標楷體" w:hint="eastAsia"/>
          <w:sz w:val="28"/>
          <w:szCs w:val="28"/>
        </w:rPr>
        <w:t>元，較預算數</w:t>
      </w:r>
      <w:r w:rsidR="00EA4BB5">
        <w:rPr>
          <w:rFonts w:ascii="標楷體" w:eastAsia="標楷體" w:hAnsi="標楷體" w:hint="eastAsia"/>
          <w:sz w:val="28"/>
          <w:szCs w:val="28"/>
        </w:rPr>
        <w:t>2</w:t>
      </w:r>
      <w:r w:rsidR="00B32F5C" w:rsidRPr="00837E5D">
        <w:rPr>
          <w:rFonts w:ascii="標楷體" w:eastAsia="標楷體" w:hAnsi="標楷體" w:hint="eastAsia"/>
          <w:sz w:val="28"/>
          <w:szCs w:val="28"/>
        </w:rPr>
        <w:t>,</w:t>
      </w:r>
      <w:r w:rsidR="00EA4BB5">
        <w:rPr>
          <w:rFonts w:ascii="標楷體" w:eastAsia="標楷體" w:hAnsi="標楷體" w:hint="eastAsia"/>
          <w:sz w:val="28"/>
          <w:szCs w:val="28"/>
        </w:rPr>
        <w:t>67</w:t>
      </w:r>
      <w:r w:rsidR="00AA08C4" w:rsidRPr="00837E5D">
        <w:rPr>
          <w:rFonts w:ascii="標楷體" w:eastAsia="標楷體" w:hAnsi="標楷體" w:hint="eastAsia"/>
          <w:sz w:val="28"/>
          <w:szCs w:val="28"/>
        </w:rPr>
        <w:t>5</w:t>
      </w:r>
      <w:r w:rsidR="00CD456D" w:rsidRPr="00837E5D">
        <w:rPr>
          <w:rFonts w:ascii="標楷體" w:eastAsia="標楷體" w:hAnsi="標楷體" w:hint="eastAsia"/>
          <w:sz w:val="28"/>
          <w:szCs w:val="28"/>
        </w:rPr>
        <w:t>萬元，</w:t>
      </w:r>
      <w:r w:rsidR="007A32F3">
        <w:rPr>
          <w:rFonts w:ascii="標楷體" w:eastAsia="標楷體" w:hAnsi="標楷體" w:hint="eastAsia"/>
          <w:sz w:val="28"/>
          <w:szCs w:val="28"/>
        </w:rPr>
        <w:t>減少</w:t>
      </w:r>
      <w:r w:rsidR="00601EEC">
        <w:rPr>
          <w:rFonts w:ascii="標楷體" w:eastAsia="標楷體" w:hAnsi="標楷體" w:hint="eastAsia"/>
          <w:sz w:val="28"/>
          <w:szCs w:val="28"/>
        </w:rPr>
        <w:t>1</w:t>
      </w:r>
      <w:r w:rsidR="00601EEC">
        <w:rPr>
          <w:rFonts w:ascii="標楷體" w:eastAsia="標楷體" w:hAnsi="標楷體"/>
          <w:sz w:val="28"/>
          <w:szCs w:val="28"/>
        </w:rPr>
        <w:t>,372</w:t>
      </w:r>
      <w:r w:rsidR="00CD456D" w:rsidRPr="00837E5D">
        <w:rPr>
          <w:rFonts w:ascii="標楷體" w:eastAsia="標楷體" w:hAnsi="標楷體" w:hint="eastAsia"/>
          <w:sz w:val="28"/>
          <w:szCs w:val="28"/>
        </w:rPr>
        <w:t>萬</w:t>
      </w:r>
      <w:r w:rsidR="00AA08C4" w:rsidRPr="00837E5D">
        <w:rPr>
          <w:rFonts w:ascii="標楷體" w:eastAsia="標楷體" w:hAnsi="標楷體" w:hint="eastAsia"/>
          <w:sz w:val="28"/>
          <w:szCs w:val="28"/>
        </w:rPr>
        <w:t>5</w:t>
      </w:r>
      <w:r w:rsidR="00B32F5C" w:rsidRPr="00837E5D">
        <w:rPr>
          <w:rFonts w:ascii="標楷體" w:eastAsia="標楷體" w:hAnsi="標楷體"/>
          <w:sz w:val="28"/>
          <w:szCs w:val="28"/>
        </w:rPr>
        <w:t>,</w:t>
      </w:r>
      <w:r w:rsidR="00601EEC">
        <w:rPr>
          <w:rFonts w:ascii="標楷體" w:eastAsia="標楷體" w:hAnsi="標楷體"/>
          <w:sz w:val="28"/>
          <w:szCs w:val="28"/>
        </w:rPr>
        <w:t>910</w:t>
      </w:r>
      <w:r w:rsidR="00CD456D" w:rsidRPr="00837E5D">
        <w:rPr>
          <w:rFonts w:ascii="標楷體" w:eastAsia="標楷體" w:hAnsi="標楷體" w:hint="eastAsia"/>
          <w:sz w:val="28"/>
          <w:szCs w:val="28"/>
        </w:rPr>
        <w:t>元，約</w:t>
      </w:r>
      <w:r w:rsidR="00601EEC">
        <w:rPr>
          <w:rFonts w:ascii="標楷體" w:eastAsia="標楷體" w:hAnsi="標楷體" w:hint="eastAsia"/>
          <w:sz w:val="28"/>
          <w:szCs w:val="28"/>
        </w:rPr>
        <w:t>5</w:t>
      </w:r>
      <w:r w:rsidR="007A32F3">
        <w:rPr>
          <w:rFonts w:ascii="標楷體" w:eastAsia="標楷體" w:hAnsi="標楷體" w:hint="eastAsia"/>
          <w:sz w:val="28"/>
          <w:szCs w:val="28"/>
        </w:rPr>
        <w:t>1</w:t>
      </w:r>
      <w:r w:rsidR="00AA08C4" w:rsidRPr="00837E5D">
        <w:rPr>
          <w:rFonts w:ascii="標楷體" w:eastAsia="標楷體" w:hAnsi="標楷體" w:hint="eastAsia"/>
          <w:sz w:val="28"/>
          <w:szCs w:val="28"/>
        </w:rPr>
        <w:t>.3</w:t>
      </w:r>
      <w:r w:rsidR="007A32F3">
        <w:rPr>
          <w:rFonts w:ascii="標楷體" w:eastAsia="標楷體" w:hAnsi="標楷體" w:hint="eastAsia"/>
          <w:sz w:val="28"/>
          <w:szCs w:val="28"/>
        </w:rPr>
        <w:t>1</w:t>
      </w:r>
      <w:r w:rsidR="00CD456D" w:rsidRPr="00837E5D">
        <w:rPr>
          <w:rFonts w:ascii="標楷體" w:eastAsia="標楷體" w:hAnsi="標楷體" w:hint="eastAsia"/>
          <w:sz w:val="28"/>
          <w:szCs w:val="28"/>
        </w:rPr>
        <w:t>%</w:t>
      </w:r>
      <w:r w:rsidR="007A32F3">
        <w:rPr>
          <w:rFonts w:ascii="標楷體" w:eastAsia="標楷體" w:hAnsi="標楷體" w:hint="eastAsia"/>
          <w:sz w:val="28"/>
          <w:szCs w:val="28"/>
        </w:rPr>
        <w:t>，</w:t>
      </w:r>
      <w:r w:rsidR="007A32F3" w:rsidRPr="007A32F3">
        <w:rPr>
          <w:rFonts w:ascii="標楷體" w:eastAsia="標楷體" w:hAnsi="標楷體" w:hint="eastAsia"/>
          <w:sz w:val="28"/>
          <w:szCs w:val="28"/>
        </w:rPr>
        <w:t>主要係「文化藝術及文化創意研習班」與「創藝學園」等課程受新冠肺炎疫情影響停課，報名費收入減少所致。</w:t>
      </w:r>
    </w:p>
    <w:p w:rsidR="00D23A35" w:rsidRDefault="00D23A35" w:rsidP="00B72431">
      <w:pPr>
        <w:numPr>
          <w:ilvl w:val="2"/>
          <w:numId w:val="10"/>
        </w:numPr>
        <w:spacing w:line="480" w:lineRule="exact"/>
        <w:ind w:left="2002" w:hanging="442"/>
        <w:jc w:val="both"/>
        <w:rPr>
          <w:rFonts w:ascii="標楷體" w:eastAsia="標楷體" w:hAnsi="標楷體"/>
          <w:sz w:val="28"/>
          <w:szCs w:val="28"/>
        </w:rPr>
      </w:pPr>
      <w:r w:rsidRPr="00837E5D">
        <w:rPr>
          <w:rFonts w:ascii="標楷體" w:eastAsia="標楷體" w:hAnsi="標楷體" w:hint="eastAsia"/>
          <w:sz w:val="28"/>
          <w:szCs w:val="28"/>
        </w:rPr>
        <w:t>其他業務收入：</w:t>
      </w:r>
      <w:r w:rsidR="00CD456D" w:rsidRPr="00837E5D">
        <w:rPr>
          <w:rFonts w:ascii="標楷體" w:eastAsia="標楷體" w:hAnsi="標楷體" w:hint="eastAsia"/>
          <w:sz w:val="28"/>
          <w:szCs w:val="28"/>
        </w:rPr>
        <w:t>本年度決算數</w:t>
      </w:r>
      <w:r w:rsidR="00601EEC">
        <w:rPr>
          <w:rFonts w:ascii="標楷體" w:eastAsia="標楷體" w:hAnsi="標楷體" w:hint="eastAsia"/>
          <w:sz w:val="28"/>
          <w:szCs w:val="28"/>
        </w:rPr>
        <w:t>1</w:t>
      </w:r>
      <w:r w:rsidR="00CD456D" w:rsidRPr="00837E5D">
        <w:rPr>
          <w:rFonts w:ascii="標楷體" w:eastAsia="標楷體" w:hAnsi="標楷體" w:hint="eastAsia"/>
          <w:sz w:val="28"/>
          <w:szCs w:val="28"/>
        </w:rPr>
        <w:t>億</w:t>
      </w:r>
      <w:r w:rsidR="00601EEC">
        <w:rPr>
          <w:rFonts w:ascii="標楷體" w:eastAsia="標楷體" w:hAnsi="標楷體" w:hint="eastAsia"/>
          <w:sz w:val="28"/>
          <w:szCs w:val="28"/>
        </w:rPr>
        <w:t>9</w:t>
      </w:r>
      <w:r w:rsidR="00B32F5C" w:rsidRPr="00837E5D">
        <w:rPr>
          <w:rFonts w:ascii="標楷體" w:eastAsia="標楷體" w:hAnsi="標楷體" w:hint="eastAsia"/>
          <w:sz w:val="28"/>
          <w:szCs w:val="28"/>
        </w:rPr>
        <w:t>,</w:t>
      </w:r>
      <w:r w:rsidR="00601EEC">
        <w:rPr>
          <w:rFonts w:ascii="標楷體" w:eastAsia="標楷體" w:hAnsi="標楷體"/>
          <w:sz w:val="28"/>
          <w:szCs w:val="28"/>
        </w:rPr>
        <w:t>170</w:t>
      </w:r>
      <w:r w:rsidR="00CD456D" w:rsidRPr="00837E5D">
        <w:rPr>
          <w:rFonts w:ascii="標楷體" w:eastAsia="標楷體" w:hAnsi="標楷體" w:hint="eastAsia"/>
          <w:sz w:val="28"/>
          <w:szCs w:val="28"/>
        </w:rPr>
        <w:t>萬</w:t>
      </w:r>
      <w:r w:rsidR="00601EEC">
        <w:rPr>
          <w:rFonts w:ascii="標楷體" w:eastAsia="標楷體" w:hAnsi="標楷體" w:hint="eastAsia"/>
          <w:sz w:val="28"/>
          <w:szCs w:val="28"/>
        </w:rPr>
        <w:t>2</w:t>
      </w:r>
      <w:r w:rsidR="00B32F5C" w:rsidRPr="00837E5D">
        <w:rPr>
          <w:rFonts w:ascii="標楷體" w:eastAsia="標楷體" w:hAnsi="標楷體" w:hint="eastAsia"/>
          <w:sz w:val="28"/>
          <w:szCs w:val="28"/>
        </w:rPr>
        <w:t>,</w:t>
      </w:r>
      <w:r w:rsidR="00601EEC">
        <w:rPr>
          <w:rFonts w:ascii="標楷體" w:eastAsia="標楷體" w:hAnsi="標楷體"/>
          <w:sz w:val="28"/>
          <w:szCs w:val="28"/>
        </w:rPr>
        <w:t>34</w:t>
      </w:r>
      <w:r w:rsidR="00AA08C4" w:rsidRPr="00837E5D">
        <w:rPr>
          <w:rFonts w:ascii="標楷體" w:eastAsia="標楷體" w:hAnsi="標楷體" w:hint="eastAsia"/>
          <w:sz w:val="28"/>
          <w:szCs w:val="28"/>
        </w:rPr>
        <w:t>5</w:t>
      </w:r>
      <w:r w:rsidR="00CD456D" w:rsidRPr="00837E5D">
        <w:rPr>
          <w:rFonts w:ascii="標楷體" w:eastAsia="標楷體" w:hAnsi="標楷體" w:hint="eastAsia"/>
          <w:sz w:val="28"/>
          <w:szCs w:val="28"/>
        </w:rPr>
        <w:t>元，較預算數</w:t>
      </w:r>
      <w:r w:rsidR="00EA4BB5">
        <w:rPr>
          <w:rFonts w:ascii="標楷體" w:eastAsia="標楷體" w:hAnsi="標楷體" w:hint="eastAsia"/>
          <w:sz w:val="28"/>
          <w:szCs w:val="28"/>
        </w:rPr>
        <w:t>1</w:t>
      </w:r>
      <w:r w:rsidR="00CD456D" w:rsidRPr="00837E5D">
        <w:rPr>
          <w:rFonts w:ascii="標楷體" w:eastAsia="標楷體" w:hAnsi="標楷體" w:hint="eastAsia"/>
          <w:sz w:val="28"/>
          <w:szCs w:val="28"/>
        </w:rPr>
        <w:t>億</w:t>
      </w:r>
      <w:r w:rsidR="00EA4BB5">
        <w:rPr>
          <w:rFonts w:ascii="標楷體" w:eastAsia="標楷體" w:hAnsi="標楷體" w:hint="eastAsia"/>
          <w:sz w:val="28"/>
          <w:szCs w:val="28"/>
        </w:rPr>
        <w:t>9</w:t>
      </w:r>
      <w:r w:rsidR="00AA08C4" w:rsidRPr="00837E5D">
        <w:rPr>
          <w:rFonts w:ascii="標楷體" w:eastAsia="標楷體" w:hAnsi="標楷體"/>
          <w:sz w:val="28"/>
          <w:szCs w:val="28"/>
        </w:rPr>
        <w:t>,</w:t>
      </w:r>
      <w:r w:rsidR="00EA4BB5">
        <w:rPr>
          <w:rFonts w:ascii="標楷體" w:eastAsia="標楷體" w:hAnsi="標楷體" w:hint="eastAsia"/>
          <w:sz w:val="28"/>
          <w:szCs w:val="28"/>
        </w:rPr>
        <w:t>200</w:t>
      </w:r>
      <w:r w:rsidR="00CD456D" w:rsidRPr="00837E5D">
        <w:rPr>
          <w:rFonts w:ascii="標楷體" w:eastAsia="標楷體" w:hAnsi="標楷體" w:hint="eastAsia"/>
          <w:sz w:val="28"/>
          <w:szCs w:val="28"/>
        </w:rPr>
        <w:t>萬</w:t>
      </w:r>
      <w:r w:rsidR="00EA4BB5">
        <w:rPr>
          <w:rFonts w:ascii="標楷體" w:eastAsia="標楷體" w:hAnsi="標楷體" w:hint="eastAsia"/>
          <w:sz w:val="28"/>
          <w:szCs w:val="28"/>
        </w:rPr>
        <w:t>9</w:t>
      </w:r>
      <w:r w:rsidR="00B32F5C" w:rsidRPr="00837E5D">
        <w:rPr>
          <w:rFonts w:ascii="標楷體" w:eastAsia="標楷體" w:hAnsi="標楷體" w:hint="eastAsia"/>
          <w:sz w:val="28"/>
          <w:szCs w:val="28"/>
        </w:rPr>
        <w:t>,000</w:t>
      </w:r>
      <w:r w:rsidR="00CD456D" w:rsidRPr="00837E5D">
        <w:rPr>
          <w:rFonts w:ascii="標楷體" w:eastAsia="標楷體" w:hAnsi="標楷體" w:hint="eastAsia"/>
          <w:sz w:val="28"/>
          <w:szCs w:val="28"/>
        </w:rPr>
        <w:t>元，</w:t>
      </w:r>
      <w:r w:rsidR="00AA08C4" w:rsidRPr="00837E5D">
        <w:rPr>
          <w:rFonts w:ascii="標楷體" w:eastAsia="標楷體" w:hAnsi="標楷體" w:hint="eastAsia"/>
          <w:sz w:val="28"/>
          <w:szCs w:val="28"/>
        </w:rPr>
        <w:t>減少</w:t>
      </w:r>
      <w:r w:rsidR="00601EEC">
        <w:rPr>
          <w:rFonts w:ascii="標楷體" w:eastAsia="標楷體" w:hAnsi="標楷體"/>
          <w:sz w:val="28"/>
          <w:szCs w:val="28"/>
        </w:rPr>
        <w:t>30</w:t>
      </w:r>
      <w:r w:rsidR="00CD456D" w:rsidRPr="00837E5D">
        <w:rPr>
          <w:rFonts w:ascii="標楷體" w:eastAsia="標楷體" w:hAnsi="標楷體" w:hint="eastAsia"/>
          <w:sz w:val="28"/>
          <w:szCs w:val="28"/>
        </w:rPr>
        <w:t>萬</w:t>
      </w:r>
      <w:r w:rsidR="00601EEC">
        <w:rPr>
          <w:rFonts w:ascii="標楷體" w:eastAsia="標楷體" w:hAnsi="標楷體" w:hint="eastAsia"/>
          <w:sz w:val="28"/>
          <w:szCs w:val="28"/>
        </w:rPr>
        <w:t>6</w:t>
      </w:r>
      <w:r w:rsidR="00B32F5C" w:rsidRPr="00837E5D">
        <w:rPr>
          <w:rFonts w:ascii="標楷體" w:eastAsia="標楷體" w:hAnsi="標楷體" w:hint="eastAsia"/>
          <w:sz w:val="28"/>
          <w:szCs w:val="28"/>
        </w:rPr>
        <w:t>,</w:t>
      </w:r>
      <w:r w:rsidR="00601EEC">
        <w:rPr>
          <w:rFonts w:ascii="標楷體" w:eastAsia="標楷體" w:hAnsi="標楷體"/>
          <w:sz w:val="28"/>
          <w:szCs w:val="28"/>
        </w:rPr>
        <w:t>65</w:t>
      </w:r>
      <w:r w:rsidR="00AA08C4" w:rsidRPr="00837E5D">
        <w:rPr>
          <w:rFonts w:ascii="標楷體" w:eastAsia="標楷體" w:hAnsi="標楷體"/>
          <w:sz w:val="28"/>
          <w:szCs w:val="28"/>
        </w:rPr>
        <w:t>5</w:t>
      </w:r>
      <w:r w:rsidR="00CD456D" w:rsidRPr="00837E5D">
        <w:rPr>
          <w:rFonts w:ascii="標楷體" w:eastAsia="標楷體" w:hAnsi="標楷體" w:hint="eastAsia"/>
          <w:sz w:val="28"/>
          <w:szCs w:val="28"/>
        </w:rPr>
        <w:t>元，約</w:t>
      </w:r>
      <w:r w:rsidR="00BF1133">
        <w:rPr>
          <w:rFonts w:ascii="標楷體" w:eastAsia="標楷體" w:hAnsi="標楷體"/>
          <w:sz w:val="28"/>
          <w:szCs w:val="28"/>
        </w:rPr>
        <w:t>0</w:t>
      </w:r>
      <w:r w:rsidR="00B32F5C" w:rsidRPr="00837E5D">
        <w:rPr>
          <w:rFonts w:ascii="標楷體" w:eastAsia="標楷體" w:hAnsi="標楷體" w:hint="eastAsia"/>
          <w:sz w:val="28"/>
          <w:szCs w:val="28"/>
        </w:rPr>
        <w:t>.</w:t>
      </w:r>
      <w:r w:rsidR="002005E0">
        <w:rPr>
          <w:rFonts w:ascii="標楷體" w:eastAsia="標楷體" w:hAnsi="標楷體" w:hint="eastAsia"/>
          <w:sz w:val="28"/>
          <w:szCs w:val="28"/>
        </w:rPr>
        <w:t>1</w:t>
      </w:r>
      <w:r w:rsidR="00BF1133">
        <w:rPr>
          <w:rFonts w:ascii="標楷體" w:eastAsia="標楷體" w:hAnsi="標楷體"/>
          <w:sz w:val="28"/>
          <w:szCs w:val="28"/>
        </w:rPr>
        <w:t>6</w:t>
      </w:r>
      <w:r w:rsidR="00CD456D" w:rsidRPr="00837E5D">
        <w:rPr>
          <w:rFonts w:ascii="標楷體" w:eastAsia="標楷體" w:hAnsi="標楷體" w:hint="eastAsia"/>
          <w:sz w:val="28"/>
          <w:szCs w:val="28"/>
        </w:rPr>
        <w:t>%</w:t>
      </w:r>
      <w:r w:rsidR="00A445EC">
        <w:rPr>
          <w:rFonts w:ascii="標楷體" w:eastAsia="標楷體" w:hAnsi="標楷體" w:hint="eastAsia"/>
          <w:sz w:val="28"/>
          <w:szCs w:val="28"/>
        </w:rPr>
        <w:t>，</w:t>
      </w:r>
      <w:r w:rsidR="00A445EC" w:rsidRPr="00A445EC">
        <w:rPr>
          <w:rFonts w:ascii="標楷體" w:eastAsia="標楷體" w:hAnsi="標楷體" w:hint="eastAsia"/>
          <w:sz w:val="28"/>
          <w:szCs w:val="28"/>
        </w:rPr>
        <w:t>主要係配合服務升級計畫實際執行進度，將其他補助收入轉列為預收補助收入所致。</w:t>
      </w:r>
    </w:p>
    <w:p w:rsidR="00137EC0" w:rsidRPr="00837E5D" w:rsidRDefault="00137EC0" w:rsidP="00137EC0">
      <w:pPr>
        <w:spacing w:line="480" w:lineRule="exact"/>
        <w:ind w:left="2002"/>
        <w:jc w:val="both"/>
        <w:rPr>
          <w:rFonts w:ascii="標楷體" w:eastAsia="標楷體" w:hAnsi="標楷體" w:hint="eastAsia"/>
          <w:sz w:val="28"/>
          <w:szCs w:val="28"/>
        </w:rPr>
      </w:pPr>
    </w:p>
    <w:p w:rsidR="00D23A35" w:rsidRPr="00837E5D" w:rsidRDefault="00D23A35" w:rsidP="00B72431">
      <w:pPr>
        <w:numPr>
          <w:ilvl w:val="1"/>
          <w:numId w:val="10"/>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lastRenderedPageBreak/>
        <w:t>業務外收入：</w:t>
      </w:r>
      <w:r w:rsidR="00282666" w:rsidRPr="00837E5D">
        <w:rPr>
          <w:rFonts w:ascii="標楷體" w:eastAsia="標楷體" w:hAnsi="標楷體" w:hint="eastAsia"/>
          <w:sz w:val="28"/>
          <w:szCs w:val="28"/>
        </w:rPr>
        <w:t>本年度決算數</w:t>
      </w:r>
      <w:r w:rsidR="002A6D63">
        <w:rPr>
          <w:rFonts w:ascii="標楷體" w:eastAsia="標楷體" w:hAnsi="標楷體" w:hint="eastAsia"/>
          <w:sz w:val="28"/>
          <w:szCs w:val="28"/>
        </w:rPr>
        <w:t>1</w:t>
      </w:r>
      <w:r w:rsidR="00B32F5C" w:rsidRPr="00837E5D">
        <w:rPr>
          <w:rFonts w:ascii="標楷體" w:eastAsia="標楷體" w:hAnsi="標楷體"/>
          <w:sz w:val="28"/>
          <w:szCs w:val="28"/>
        </w:rPr>
        <w:t>,</w:t>
      </w:r>
      <w:r w:rsidR="002A6D63">
        <w:rPr>
          <w:rFonts w:ascii="標楷體" w:eastAsia="標楷體" w:hAnsi="標楷體"/>
          <w:sz w:val="28"/>
          <w:szCs w:val="28"/>
        </w:rPr>
        <w:t>771</w:t>
      </w:r>
      <w:r w:rsidR="00282666" w:rsidRPr="00837E5D">
        <w:rPr>
          <w:rFonts w:ascii="標楷體" w:eastAsia="標楷體" w:hAnsi="標楷體" w:hint="eastAsia"/>
          <w:sz w:val="28"/>
          <w:szCs w:val="28"/>
        </w:rPr>
        <w:t>萬</w:t>
      </w:r>
      <w:r w:rsidR="002A6D63">
        <w:rPr>
          <w:rFonts w:ascii="標楷體" w:eastAsia="標楷體" w:hAnsi="標楷體" w:hint="eastAsia"/>
          <w:sz w:val="28"/>
          <w:szCs w:val="28"/>
        </w:rPr>
        <w:t>3</w:t>
      </w:r>
      <w:r w:rsidR="00B32F5C" w:rsidRPr="00837E5D">
        <w:rPr>
          <w:rFonts w:ascii="標楷體" w:eastAsia="標楷體" w:hAnsi="標楷體" w:hint="eastAsia"/>
          <w:sz w:val="28"/>
          <w:szCs w:val="28"/>
        </w:rPr>
        <w:t>,</w:t>
      </w:r>
      <w:r w:rsidR="002A6D63">
        <w:rPr>
          <w:rFonts w:ascii="標楷體" w:eastAsia="標楷體" w:hAnsi="標楷體"/>
          <w:sz w:val="28"/>
          <w:szCs w:val="28"/>
        </w:rPr>
        <w:t>490</w:t>
      </w:r>
      <w:r w:rsidR="00282666" w:rsidRPr="00837E5D">
        <w:rPr>
          <w:rFonts w:ascii="標楷體" w:eastAsia="標楷體" w:hAnsi="標楷體" w:hint="eastAsia"/>
          <w:sz w:val="28"/>
          <w:szCs w:val="28"/>
        </w:rPr>
        <w:t>元，較預算數</w:t>
      </w:r>
      <w:r w:rsidR="00EA4BB5">
        <w:rPr>
          <w:rFonts w:ascii="標楷體" w:eastAsia="標楷體" w:hAnsi="標楷體" w:hint="eastAsia"/>
          <w:sz w:val="28"/>
          <w:szCs w:val="28"/>
        </w:rPr>
        <w:t>4</w:t>
      </w:r>
      <w:r w:rsidR="00EA4BB5">
        <w:rPr>
          <w:rFonts w:ascii="標楷體" w:eastAsia="標楷體" w:hAnsi="標楷體"/>
          <w:sz w:val="28"/>
          <w:szCs w:val="28"/>
        </w:rPr>
        <w:t>,1</w:t>
      </w:r>
      <w:r w:rsidR="008D420E" w:rsidRPr="00837E5D">
        <w:rPr>
          <w:rFonts w:ascii="標楷體" w:eastAsia="標楷體" w:hAnsi="標楷體" w:hint="eastAsia"/>
          <w:sz w:val="28"/>
          <w:szCs w:val="28"/>
        </w:rPr>
        <w:t>5</w:t>
      </w:r>
      <w:r w:rsidR="00EA4BB5">
        <w:rPr>
          <w:rFonts w:ascii="標楷體" w:eastAsia="標楷體" w:hAnsi="標楷體"/>
          <w:sz w:val="28"/>
          <w:szCs w:val="28"/>
        </w:rPr>
        <w:t>0</w:t>
      </w:r>
      <w:r w:rsidR="00282666" w:rsidRPr="00837E5D">
        <w:rPr>
          <w:rFonts w:ascii="標楷體" w:eastAsia="標楷體" w:hAnsi="標楷體" w:hint="eastAsia"/>
          <w:sz w:val="28"/>
          <w:szCs w:val="28"/>
        </w:rPr>
        <w:t>萬元，</w:t>
      </w:r>
      <w:r w:rsidR="002A6D63">
        <w:rPr>
          <w:rFonts w:ascii="標楷體" w:eastAsia="標楷體" w:hAnsi="標楷體" w:hint="eastAsia"/>
          <w:sz w:val="28"/>
          <w:szCs w:val="28"/>
        </w:rPr>
        <w:t>減少2</w:t>
      </w:r>
      <w:r w:rsidR="00B32F5C" w:rsidRPr="00837E5D">
        <w:rPr>
          <w:rFonts w:ascii="標楷體" w:eastAsia="標楷體" w:hAnsi="標楷體"/>
          <w:sz w:val="28"/>
          <w:szCs w:val="28"/>
        </w:rPr>
        <w:t>,</w:t>
      </w:r>
      <w:r w:rsidR="002A6D63">
        <w:rPr>
          <w:rFonts w:ascii="標楷體" w:eastAsia="標楷體" w:hAnsi="標楷體" w:hint="eastAsia"/>
          <w:sz w:val="28"/>
          <w:szCs w:val="28"/>
        </w:rPr>
        <w:t>378</w:t>
      </w:r>
      <w:r w:rsidR="00282666" w:rsidRPr="00837E5D">
        <w:rPr>
          <w:rFonts w:ascii="標楷體" w:eastAsia="標楷體" w:hAnsi="標楷體" w:hint="eastAsia"/>
          <w:sz w:val="28"/>
          <w:szCs w:val="28"/>
        </w:rPr>
        <w:t>萬</w:t>
      </w:r>
      <w:r w:rsidR="002A6D63">
        <w:rPr>
          <w:rFonts w:ascii="標楷體" w:eastAsia="標楷體" w:hAnsi="標楷體" w:hint="eastAsia"/>
          <w:sz w:val="28"/>
          <w:szCs w:val="28"/>
        </w:rPr>
        <w:t>6</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510</w:t>
      </w:r>
      <w:r w:rsidR="00282666" w:rsidRPr="00837E5D">
        <w:rPr>
          <w:rFonts w:ascii="標楷體" w:eastAsia="標楷體" w:hAnsi="標楷體" w:hint="eastAsia"/>
          <w:sz w:val="28"/>
          <w:szCs w:val="28"/>
        </w:rPr>
        <w:t>元，約</w:t>
      </w:r>
      <w:r w:rsidR="002A6D63">
        <w:rPr>
          <w:rFonts w:ascii="標楷體" w:eastAsia="標楷體" w:hAnsi="標楷體" w:hint="eastAsia"/>
          <w:sz w:val="28"/>
          <w:szCs w:val="28"/>
        </w:rPr>
        <w:t>57</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32</w:t>
      </w:r>
      <w:r w:rsidR="00282666" w:rsidRPr="00837E5D">
        <w:rPr>
          <w:rFonts w:ascii="標楷體" w:eastAsia="標楷體" w:hAnsi="標楷體" w:hint="eastAsia"/>
          <w:sz w:val="28"/>
          <w:szCs w:val="28"/>
        </w:rPr>
        <w:t>%</w:t>
      </w:r>
      <w:r w:rsidR="00BF1133">
        <w:rPr>
          <w:rFonts w:ascii="標楷體" w:eastAsia="標楷體" w:hAnsi="標楷體" w:hint="eastAsia"/>
          <w:sz w:val="28"/>
          <w:szCs w:val="28"/>
        </w:rPr>
        <w:t>，主要原因分析如下：</w:t>
      </w:r>
      <w:r w:rsidR="00282666" w:rsidRPr="00837E5D">
        <w:rPr>
          <w:rFonts w:ascii="標楷體" w:eastAsia="標楷體" w:hAnsi="標楷體" w:hint="eastAsia"/>
          <w:sz w:val="28"/>
          <w:szCs w:val="28"/>
        </w:rPr>
        <w:t xml:space="preserve"> </w:t>
      </w:r>
    </w:p>
    <w:p w:rsidR="00D23A35" w:rsidRPr="00837E5D" w:rsidRDefault="00D23A35" w:rsidP="00B72431">
      <w:pPr>
        <w:numPr>
          <w:ilvl w:val="2"/>
          <w:numId w:val="10"/>
        </w:numPr>
        <w:spacing w:line="480" w:lineRule="exact"/>
        <w:ind w:left="2002" w:hanging="442"/>
        <w:jc w:val="both"/>
        <w:rPr>
          <w:rFonts w:ascii="標楷體" w:eastAsia="標楷體" w:hAnsi="標楷體" w:hint="eastAsia"/>
          <w:sz w:val="28"/>
          <w:szCs w:val="28"/>
        </w:rPr>
      </w:pPr>
      <w:r w:rsidRPr="00837E5D">
        <w:rPr>
          <w:rFonts w:ascii="標楷體" w:eastAsia="標楷體" w:hAnsi="標楷體" w:hint="eastAsia"/>
          <w:sz w:val="28"/>
          <w:szCs w:val="28"/>
        </w:rPr>
        <w:t>財務收入：</w:t>
      </w:r>
      <w:r w:rsidR="00282666" w:rsidRPr="00837E5D">
        <w:rPr>
          <w:rFonts w:ascii="標楷體" w:eastAsia="標楷體" w:hAnsi="標楷體" w:hint="eastAsia"/>
          <w:sz w:val="28"/>
          <w:szCs w:val="28"/>
        </w:rPr>
        <w:t>本年度決算數</w:t>
      </w:r>
      <w:r w:rsidR="00B32F5C" w:rsidRPr="00837E5D">
        <w:rPr>
          <w:rFonts w:ascii="標楷體" w:eastAsia="標楷體" w:hAnsi="標楷體" w:hint="eastAsia"/>
          <w:sz w:val="28"/>
          <w:szCs w:val="28"/>
        </w:rPr>
        <w:t>4</w:t>
      </w:r>
      <w:r w:rsidR="00ED0A8D" w:rsidRPr="00837E5D">
        <w:rPr>
          <w:rFonts w:ascii="標楷體" w:eastAsia="標楷體" w:hAnsi="標楷體"/>
          <w:sz w:val="28"/>
          <w:szCs w:val="28"/>
        </w:rPr>
        <w:t>7</w:t>
      </w:r>
      <w:r w:rsidR="00282666" w:rsidRPr="00837E5D">
        <w:rPr>
          <w:rFonts w:ascii="標楷體" w:eastAsia="標楷體" w:hAnsi="標楷體" w:hint="eastAsia"/>
          <w:sz w:val="28"/>
          <w:szCs w:val="28"/>
        </w:rPr>
        <w:t>萬</w:t>
      </w:r>
      <w:r w:rsidR="002A6D63">
        <w:rPr>
          <w:rFonts w:ascii="標楷體" w:eastAsia="標楷體" w:hAnsi="標楷體" w:hint="eastAsia"/>
          <w:sz w:val="28"/>
          <w:szCs w:val="28"/>
        </w:rPr>
        <w:t>3</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773</w:t>
      </w:r>
      <w:r w:rsidR="00282666" w:rsidRPr="00837E5D">
        <w:rPr>
          <w:rFonts w:ascii="標楷體" w:eastAsia="標楷體" w:hAnsi="標楷體" w:hint="eastAsia"/>
          <w:sz w:val="28"/>
          <w:szCs w:val="28"/>
        </w:rPr>
        <w:t>元，較預算數</w:t>
      </w:r>
      <w:r w:rsidR="00ED0A8D" w:rsidRPr="00837E5D">
        <w:rPr>
          <w:rFonts w:ascii="標楷體" w:eastAsia="標楷體" w:hAnsi="標楷體" w:hint="eastAsia"/>
          <w:sz w:val="28"/>
          <w:szCs w:val="28"/>
        </w:rPr>
        <w:t>8</w:t>
      </w:r>
      <w:r w:rsidR="00EA4BB5">
        <w:rPr>
          <w:rFonts w:ascii="標楷體" w:eastAsia="標楷體" w:hAnsi="標楷體"/>
          <w:sz w:val="28"/>
          <w:szCs w:val="28"/>
        </w:rPr>
        <w:t>0</w:t>
      </w:r>
      <w:r w:rsidR="00282666" w:rsidRPr="00837E5D">
        <w:rPr>
          <w:rFonts w:ascii="標楷體" w:eastAsia="標楷體" w:hAnsi="標楷體" w:hint="eastAsia"/>
          <w:sz w:val="28"/>
          <w:szCs w:val="28"/>
        </w:rPr>
        <w:t>萬元，</w:t>
      </w:r>
      <w:r w:rsidR="002A6D63">
        <w:rPr>
          <w:rFonts w:ascii="標楷體" w:eastAsia="標楷體" w:hAnsi="標楷體" w:hint="eastAsia"/>
          <w:sz w:val="28"/>
          <w:szCs w:val="28"/>
        </w:rPr>
        <w:t>減少32</w:t>
      </w:r>
      <w:r w:rsidR="00282666" w:rsidRPr="00837E5D">
        <w:rPr>
          <w:rFonts w:ascii="標楷體" w:eastAsia="標楷體" w:hAnsi="標楷體" w:hint="eastAsia"/>
          <w:sz w:val="28"/>
          <w:szCs w:val="28"/>
        </w:rPr>
        <w:t>萬</w:t>
      </w:r>
      <w:r w:rsidR="002A6D63">
        <w:rPr>
          <w:rFonts w:ascii="標楷體" w:eastAsia="標楷體" w:hAnsi="標楷體" w:hint="eastAsia"/>
          <w:sz w:val="28"/>
          <w:szCs w:val="28"/>
        </w:rPr>
        <w:t>6</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227</w:t>
      </w:r>
      <w:r w:rsidR="00282666" w:rsidRPr="00837E5D">
        <w:rPr>
          <w:rFonts w:ascii="標楷體" w:eastAsia="標楷體" w:hAnsi="標楷體" w:hint="eastAsia"/>
          <w:sz w:val="28"/>
          <w:szCs w:val="28"/>
        </w:rPr>
        <w:t>元，約</w:t>
      </w:r>
      <w:r w:rsidR="002A6D63">
        <w:rPr>
          <w:rFonts w:ascii="標楷體" w:eastAsia="標楷體" w:hAnsi="標楷體" w:hint="eastAsia"/>
          <w:sz w:val="28"/>
          <w:szCs w:val="28"/>
        </w:rPr>
        <w:t>40</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78</w:t>
      </w:r>
      <w:r w:rsidR="00282666" w:rsidRPr="00837E5D">
        <w:rPr>
          <w:rFonts w:ascii="標楷體" w:eastAsia="標楷體" w:hAnsi="標楷體" w:hint="eastAsia"/>
          <w:sz w:val="28"/>
          <w:szCs w:val="28"/>
        </w:rPr>
        <w:t>%</w:t>
      </w:r>
      <w:r w:rsidR="00F13B6C" w:rsidRPr="00837E5D">
        <w:rPr>
          <w:rFonts w:ascii="標楷體" w:eastAsia="標楷體" w:hAnsi="標楷體" w:hint="eastAsia"/>
          <w:sz w:val="28"/>
          <w:szCs w:val="28"/>
        </w:rPr>
        <w:t>，</w:t>
      </w:r>
      <w:r w:rsidR="002005E0" w:rsidRPr="00C511DC">
        <w:rPr>
          <w:rFonts w:ascii="標楷體" w:eastAsia="標楷體" w:hAnsi="標楷體" w:hint="eastAsia"/>
          <w:sz w:val="28"/>
          <w:szCs w:val="28"/>
        </w:rPr>
        <w:t>主</w:t>
      </w:r>
      <w:r w:rsidR="00D9304F" w:rsidRPr="00D9304F">
        <w:rPr>
          <w:rFonts w:ascii="標楷體" w:eastAsia="標楷體" w:hAnsi="標楷體" w:hint="eastAsia"/>
          <w:sz w:val="28"/>
          <w:szCs w:val="28"/>
        </w:rPr>
        <w:t>要係配合業務所需減少定期存款所致。</w:t>
      </w:r>
    </w:p>
    <w:p w:rsidR="00D23A35" w:rsidRPr="00837E5D" w:rsidRDefault="00D23A35" w:rsidP="00B72431">
      <w:pPr>
        <w:numPr>
          <w:ilvl w:val="2"/>
          <w:numId w:val="10"/>
        </w:numPr>
        <w:spacing w:line="480" w:lineRule="exact"/>
        <w:ind w:left="2002" w:hanging="442"/>
        <w:jc w:val="both"/>
        <w:rPr>
          <w:rFonts w:ascii="標楷體" w:eastAsia="標楷體" w:hAnsi="標楷體" w:hint="eastAsia"/>
          <w:sz w:val="28"/>
          <w:szCs w:val="28"/>
        </w:rPr>
      </w:pPr>
      <w:r w:rsidRPr="00837E5D">
        <w:rPr>
          <w:rFonts w:ascii="標楷體" w:eastAsia="標楷體" w:hAnsi="標楷體" w:hint="eastAsia"/>
          <w:sz w:val="28"/>
          <w:szCs w:val="28"/>
        </w:rPr>
        <w:t>其他業務外收入：</w:t>
      </w:r>
      <w:r w:rsidR="00282666" w:rsidRPr="00837E5D">
        <w:rPr>
          <w:rFonts w:ascii="標楷體" w:eastAsia="標楷體" w:hAnsi="標楷體" w:hint="eastAsia"/>
          <w:sz w:val="28"/>
          <w:szCs w:val="28"/>
        </w:rPr>
        <w:t>本年度決算數</w:t>
      </w:r>
      <w:r w:rsidR="002A6D63">
        <w:rPr>
          <w:rFonts w:ascii="標楷體" w:eastAsia="標楷體" w:hAnsi="標楷體" w:hint="eastAsia"/>
          <w:sz w:val="28"/>
          <w:szCs w:val="28"/>
        </w:rPr>
        <w:t>1</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723</w:t>
      </w:r>
      <w:r w:rsidR="00282666" w:rsidRPr="00837E5D">
        <w:rPr>
          <w:rFonts w:ascii="標楷體" w:eastAsia="標楷體" w:hAnsi="標楷體" w:hint="eastAsia"/>
          <w:sz w:val="28"/>
          <w:szCs w:val="28"/>
        </w:rPr>
        <w:t>萬</w:t>
      </w:r>
      <w:r w:rsidR="00ED0A8D" w:rsidRPr="00837E5D">
        <w:rPr>
          <w:rFonts w:ascii="標楷體" w:eastAsia="標楷體" w:hAnsi="標楷體" w:hint="eastAsia"/>
          <w:sz w:val="28"/>
          <w:szCs w:val="28"/>
        </w:rPr>
        <w:t>9</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7</w:t>
      </w:r>
      <w:r w:rsidR="00ED0A8D" w:rsidRPr="00837E5D">
        <w:rPr>
          <w:rFonts w:ascii="標楷體" w:eastAsia="標楷體" w:hAnsi="標楷體"/>
          <w:sz w:val="28"/>
          <w:szCs w:val="28"/>
        </w:rPr>
        <w:t>1</w:t>
      </w:r>
      <w:r w:rsidR="002A6D63">
        <w:rPr>
          <w:rFonts w:ascii="標楷體" w:eastAsia="標楷體" w:hAnsi="標楷體" w:hint="eastAsia"/>
          <w:sz w:val="28"/>
          <w:szCs w:val="28"/>
        </w:rPr>
        <w:t>7</w:t>
      </w:r>
      <w:r w:rsidR="00282666" w:rsidRPr="00837E5D">
        <w:rPr>
          <w:rFonts w:ascii="標楷體" w:eastAsia="標楷體" w:hAnsi="標楷體" w:hint="eastAsia"/>
          <w:sz w:val="28"/>
          <w:szCs w:val="28"/>
        </w:rPr>
        <w:t>元，較預算數</w:t>
      </w:r>
      <w:r w:rsidR="00EA4BB5">
        <w:rPr>
          <w:rFonts w:ascii="標楷體" w:eastAsia="標楷體" w:hAnsi="標楷體" w:hint="eastAsia"/>
          <w:sz w:val="28"/>
          <w:szCs w:val="28"/>
        </w:rPr>
        <w:t>4</w:t>
      </w:r>
      <w:r w:rsidR="00EA4BB5">
        <w:rPr>
          <w:rFonts w:ascii="標楷體" w:eastAsia="標楷體" w:hAnsi="標楷體"/>
          <w:sz w:val="28"/>
          <w:szCs w:val="28"/>
        </w:rPr>
        <w:t>,070</w:t>
      </w:r>
      <w:r w:rsidR="00282666" w:rsidRPr="00837E5D">
        <w:rPr>
          <w:rFonts w:ascii="標楷體" w:eastAsia="標楷體" w:hAnsi="標楷體" w:hint="eastAsia"/>
          <w:sz w:val="28"/>
          <w:szCs w:val="28"/>
        </w:rPr>
        <w:t>萬</w:t>
      </w:r>
      <w:r w:rsidR="000D0458" w:rsidRPr="00837E5D">
        <w:rPr>
          <w:rFonts w:ascii="標楷體" w:eastAsia="標楷體" w:hAnsi="標楷體" w:hint="eastAsia"/>
          <w:sz w:val="28"/>
          <w:szCs w:val="28"/>
        </w:rPr>
        <w:t>元，</w:t>
      </w:r>
      <w:r w:rsidR="002A6D63">
        <w:rPr>
          <w:rFonts w:ascii="標楷體" w:eastAsia="標楷體" w:hAnsi="標楷體" w:hint="eastAsia"/>
          <w:sz w:val="28"/>
          <w:szCs w:val="28"/>
        </w:rPr>
        <w:t>減少2</w:t>
      </w:r>
      <w:r w:rsidR="00ED0A8D" w:rsidRPr="00837E5D">
        <w:rPr>
          <w:rFonts w:ascii="標楷體" w:eastAsia="標楷體" w:hAnsi="標楷體" w:hint="eastAsia"/>
          <w:sz w:val="28"/>
          <w:szCs w:val="28"/>
        </w:rPr>
        <w:t>,</w:t>
      </w:r>
      <w:r w:rsidR="002A6D63">
        <w:rPr>
          <w:rFonts w:ascii="標楷體" w:eastAsia="標楷體" w:hAnsi="標楷體" w:hint="eastAsia"/>
          <w:sz w:val="28"/>
          <w:szCs w:val="28"/>
        </w:rPr>
        <w:t>346</w:t>
      </w:r>
      <w:r w:rsidR="00282666" w:rsidRPr="00837E5D">
        <w:rPr>
          <w:rFonts w:ascii="標楷體" w:eastAsia="標楷體" w:hAnsi="標楷體" w:hint="eastAsia"/>
          <w:sz w:val="28"/>
          <w:szCs w:val="28"/>
        </w:rPr>
        <w:t>萬</w:t>
      </w:r>
      <w:r w:rsidR="002A6D63">
        <w:rPr>
          <w:rFonts w:ascii="標楷體" w:eastAsia="標楷體" w:hAnsi="標楷體" w:hint="eastAsia"/>
          <w:sz w:val="28"/>
          <w:szCs w:val="28"/>
        </w:rPr>
        <w:t>283</w:t>
      </w:r>
      <w:r w:rsidR="00282666" w:rsidRPr="00837E5D">
        <w:rPr>
          <w:rFonts w:ascii="標楷體" w:eastAsia="標楷體" w:hAnsi="標楷體" w:hint="eastAsia"/>
          <w:sz w:val="28"/>
          <w:szCs w:val="28"/>
        </w:rPr>
        <w:t>元，約</w:t>
      </w:r>
      <w:r w:rsidR="002A6D63">
        <w:rPr>
          <w:rFonts w:ascii="標楷體" w:eastAsia="標楷體" w:hAnsi="標楷體" w:hint="eastAsia"/>
          <w:sz w:val="28"/>
          <w:szCs w:val="28"/>
        </w:rPr>
        <w:t>57</w:t>
      </w:r>
      <w:r w:rsidR="00B32F5C" w:rsidRPr="00837E5D">
        <w:rPr>
          <w:rFonts w:ascii="標楷體" w:eastAsia="標楷體" w:hAnsi="標楷體" w:hint="eastAsia"/>
          <w:sz w:val="28"/>
          <w:szCs w:val="28"/>
        </w:rPr>
        <w:t>.</w:t>
      </w:r>
      <w:r w:rsidR="002A6D63">
        <w:rPr>
          <w:rFonts w:ascii="標楷體" w:eastAsia="標楷體" w:hAnsi="標楷體" w:hint="eastAsia"/>
          <w:sz w:val="28"/>
          <w:szCs w:val="28"/>
        </w:rPr>
        <w:t>64</w:t>
      </w:r>
      <w:r w:rsidR="00282666" w:rsidRPr="00837E5D">
        <w:rPr>
          <w:rFonts w:ascii="標楷體" w:eastAsia="標楷體" w:hAnsi="標楷體" w:hint="eastAsia"/>
          <w:sz w:val="28"/>
          <w:szCs w:val="28"/>
        </w:rPr>
        <w:t>%，</w:t>
      </w:r>
      <w:r w:rsidR="00040CBF" w:rsidRPr="00040CBF">
        <w:rPr>
          <w:rFonts w:ascii="標楷體" w:eastAsia="標楷體" w:hAnsi="標楷體" w:hint="eastAsia"/>
          <w:sz w:val="28"/>
          <w:szCs w:val="28"/>
        </w:rPr>
        <w:t>主要係依「文化部及所屬機關(構)文化場館因應嚴重特殊傳染性肺炎疫情影響租金權利金及規費減免(或補貼)申請須知」與相關規定，分別同意申請廠商減免租金、權利金與租金緩繳；另配合政府防疫政策，5月15日至7月</w:t>
      </w:r>
      <w:r w:rsidR="0074788E">
        <w:rPr>
          <w:rFonts w:ascii="標楷體" w:eastAsia="標楷體" w:hAnsi="標楷體" w:hint="eastAsia"/>
          <w:sz w:val="28"/>
          <w:szCs w:val="28"/>
        </w:rPr>
        <w:t>1</w:t>
      </w:r>
      <w:r w:rsidR="00040CBF" w:rsidRPr="00040CBF">
        <w:rPr>
          <w:rFonts w:ascii="標楷體" w:eastAsia="標楷體" w:hAnsi="標楷體" w:hint="eastAsia"/>
          <w:sz w:val="28"/>
          <w:szCs w:val="28"/>
        </w:rPr>
        <w:t>2日閉館，場地租借單位考量疫情影響，取消場地使用申請，致資產使用及權利金收入減少</w:t>
      </w:r>
      <w:r w:rsidR="00040CBF">
        <w:rPr>
          <w:rFonts w:ascii="標楷體" w:eastAsia="標楷體" w:hAnsi="標楷體" w:hint="eastAsia"/>
          <w:sz w:val="28"/>
          <w:szCs w:val="28"/>
        </w:rPr>
        <w:t>。</w:t>
      </w:r>
    </w:p>
    <w:p w:rsidR="00D23A35" w:rsidRPr="00837E5D" w:rsidRDefault="00D23A35" w:rsidP="00B72431">
      <w:pPr>
        <w:pStyle w:val="a4"/>
        <w:numPr>
          <w:ilvl w:val="0"/>
          <w:numId w:val="9"/>
        </w:numPr>
        <w:spacing w:line="480" w:lineRule="exact"/>
        <w:ind w:hanging="296"/>
        <w:jc w:val="both"/>
        <w:rPr>
          <w:rFonts w:ascii="標楷體" w:eastAsia="標楷體" w:hAnsi="標楷體" w:hint="eastAsia"/>
          <w:sz w:val="28"/>
          <w:szCs w:val="28"/>
        </w:rPr>
      </w:pPr>
      <w:r w:rsidRPr="00837E5D">
        <w:rPr>
          <w:rFonts w:ascii="標楷體" w:eastAsia="標楷體" w:hAnsi="標楷體" w:hint="eastAsia"/>
          <w:sz w:val="28"/>
          <w:szCs w:val="28"/>
          <w:lang w:eastAsia="zh-TW"/>
        </w:rPr>
        <w:t>支出決算數與支出預算數比較情形</w:t>
      </w:r>
      <w:r w:rsidRPr="00837E5D">
        <w:rPr>
          <w:rFonts w:ascii="標楷體" w:eastAsia="標楷體" w:hAnsi="標楷體" w:hint="eastAsia"/>
          <w:sz w:val="28"/>
          <w:szCs w:val="28"/>
        </w:rPr>
        <w:t>：</w:t>
      </w:r>
    </w:p>
    <w:p w:rsidR="00D23A35" w:rsidRPr="00837E5D" w:rsidRDefault="00AC6FB6" w:rsidP="00D802C2">
      <w:pPr>
        <w:pStyle w:val="a4"/>
        <w:spacing w:line="480" w:lineRule="exact"/>
        <w:ind w:leftChars="413" w:left="991"/>
        <w:jc w:val="both"/>
        <w:rPr>
          <w:rFonts w:ascii="標楷體" w:eastAsia="標楷體" w:hAnsi="標楷體" w:hint="eastAsia"/>
          <w:sz w:val="28"/>
          <w:szCs w:val="28"/>
        </w:rPr>
      </w:pPr>
      <w:r w:rsidRPr="00837E5D">
        <w:rPr>
          <w:rFonts w:ascii="標楷體" w:eastAsia="標楷體" w:hAnsi="標楷體" w:hint="eastAsia"/>
          <w:sz w:val="28"/>
          <w:szCs w:val="28"/>
        </w:rPr>
        <w:t>本年度支出決算數</w:t>
      </w:r>
      <w:r w:rsidR="00040CBF">
        <w:rPr>
          <w:rFonts w:ascii="標楷體" w:eastAsia="標楷體" w:hAnsi="標楷體" w:hint="eastAsia"/>
          <w:sz w:val="28"/>
          <w:szCs w:val="28"/>
        </w:rPr>
        <w:t>2</w:t>
      </w:r>
      <w:r w:rsidRPr="00837E5D">
        <w:rPr>
          <w:rFonts w:ascii="標楷體" w:eastAsia="標楷體" w:hAnsi="標楷體" w:hint="eastAsia"/>
          <w:sz w:val="28"/>
          <w:szCs w:val="28"/>
        </w:rPr>
        <w:t>億</w:t>
      </w:r>
      <w:r w:rsidR="00040CBF">
        <w:rPr>
          <w:rFonts w:ascii="標楷體" w:eastAsia="標楷體" w:hAnsi="標楷體" w:hint="eastAsia"/>
          <w:sz w:val="28"/>
          <w:szCs w:val="28"/>
        </w:rPr>
        <w:t>6</w:t>
      </w:r>
      <w:r w:rsidR="00D23F0E" w:rsidRPr="00837E5D">
        <w:rPr>
          <w:rFonts w:ascii="標楷體" w:eastAsia="標楷體" w:hAnsi="標楷體" w:hint="eastAsia"/>
          <w:sz w:val="28"/>
          <w:szCs w:val="28"/>
        </w:rPr>
        <w:t>,</w:t>
      </w:r>
      <w:r w:rsidR="00040CBF">
        <w:rPr>
          <w:rFonts w:ascii="標楷體" w:eastAsia="標楷體" w:hAnsi="標楷體"/>
          <w:sz w:val="28"/>
          <w:szCs w:val="28"/>
        </w:rPr>
        <w:t>690</w:t>
      </w:r>
      <w:r w:rsidRPr="00837E5D">
        <w:rPr>
          <w:rFonts w:ascii="標楷體" w:eastAsia="標楷體" w:hAnsi="標楷體" w:hint="eastAsia"/>
          <w:sz w:val="28"/>
          <w:szCs w:val="28"/>
        </w:rPr>
        <w:t>萬</w:t>
      </w:r>
      <w:r w:rsidR="00040CBF">
        <w:rPr>
          <w:rFonts w:ascii="標楷體" w:eastAsia="標楷體" w:hAnsi="標楷體" w:hint="eastAsia"/>
          <w:sz w:val="28"/>
          <w:szCs w:val="28"/>
        </w:rPr>
        <w:t>9</w:t>
      </w:r>
      <w:r w:rsidR="00040CBF">
        <w:rPr>
          <w:rFonts w:ascii="標楷體" w:eastAsia="標楷體" w:hAnsi="標楷體"/>
          <w:sz w:val="28"/>
          <w:szCs w:val="28"/>
        </w:rPr>
        <w:t>,</w:t>
      </w:r>
      <w:r w:rsidR="00040CBF">
        <w:rPr>
          <w:rFonts w:ascii="標楷體" w:eastAsia="標楷體" w:hAnsi="標楷體" w:hint="eastAsia"/>
          <w:sz w:val="28"/>
          <w:szCs w:val="28"/>
        </w:rPr>
        <w:t>399</w:t>
      </w:r>
      <w:r w:rsidRPr="00837E5D">
        <w:rPr>
          <w:rFonts w:ascii="標楷體" w:eastAsia="標楷體" w:hAnsi="標楷體" w:hint="eastAsia"/>
          <w:sz w:val="28"/>
          <w:szCs w:val="28"/>
        </w:rPr>
        <w:t>元，較預算</w:t>
      </w:r>
      <w:r w:rsidR="00523325" w:rsidRPr="00837E5D">
        <w:rPr>
          <w:rFonts w:ascii="標楷體" w:eastAsia="標楷體" w:hAnsi="標楷體" w:hint="eastAsia"/>
          <w:sz w:val="28"/>
          <w:szCs w:val="28"/>
        </w:rPr>
        <w:t>數</w:t>
      </w:r>
      <w:r w:rsidR="00EA4BB5">
        <w:rPr>
          <w:rFonts w:ascii="標楷體" w:eastAsia="標楷體" w:hAnsi="標楷體" w:hint="eastAsia"/>
          <w:sz w:val="28"/>
          <w:szCs w:val="28"/>
        </w:rPr>
        <w:t>2</w:t>
      </w:r>
      <w:r w:rsidR="00D23F0E" w:rsidRPr="00837E5D">
        <w:rPr>
          <w:rFonts w:ascii="標楷體" w:eastAsia="標楷體" w:hAnsi="標楷體" w:hint="eastAsia"/>
          <w:sz w:val="28"/>
          <w:szCs w:val="28"/>
        </w:rPr>
        <w:t>億</w:t>
      </w:r>
      <w:r w:rsidR="00EA4BB5">
        <w:rPr>
          <w:rFonts w:ascii="標楷體" w:eastAsia="標楷體" w:hAnsi="標楷體" w:hint="eastAsia"/>
          <w:sz w:val="28"/>
          <w:szCs w:val="28"/>
        </w:rPr>
        <w:t>5</w:t>
      </w:r>
      <w:r w:rsidR="007644BF" w:rsidRPr="00837E5D">
        <w:rPr>
          <w:rFonts w:ascii="標楷體" w:eastAsia="標楷體" w:hAnsi="標楷體" w:hint="eastAsia"/>
          <w:sz w:val="28"/>
          <w:szCs w:val="28"/>
        </w:rPr>
        <w:t>,</w:t>
      </w:r>
      <w:r w:rsidR="00EA4BB5">
        <w:rPr>
          <w:rFonts w:ascii="標楷體" w:eastAsia="標楷體" w:hAnsi="標楷體"/>
          <w:sz w:val="28"/>
          <w:szCs w:val="28"/>
        </w:rPr>
        <w:t>48</w:t>
      </w:r>
      <w:r w:rsidR="00040CBF">
        <w:rPr>
          <w:rFonts w:ascii="標楷體" w:eastAsia="標楷體" w:hAnsi="標楷體"/>
          <w:sz w:val="28"/>
          <w:szCs w:val="28"/>
        </w:rPr>
        <w:t>3</w:t>
      </w:r>
      <w:r w:rsidR="00D23F0E" w:rsidRPr="00837E5D">
        <w:rPr>
          <w:rFonts w:ascii="標楷體" w:eastAsia="標楷體" w:hAnsi="標楷體" w:hint="eastAsia"/>
          <w:sz w:val="28"/>
          <w:szCs w:val="28"/>
        </w:rPr>
        <w:t>萬</w:t>
      </w:r>
      <w:r w:rsidR="00040CBF">
        <w:rPr>
          <w:rFonts w:ascii="標楷體" w:eastAsia="標楷體" w:hAnsi="標楷體" w:hint="eastAsia"/>
          <w:sz w:val="28"/>
          <w:szCs w:val="28"/>
        </w:rPr>
        <w:t>2</w:t>
      </w:r>
      <w:r w:rsidR="00040CBF">
        <w:rPr>
          <w:rFonts w:ascii="標楷體" w:eastAsia="標楷體" w:hAnsi="標楷體"/>
          <w:sz w:val="28"/>
          <w:szCs w:val="28"/>
        </w:rPr>
        <w:t>,000</w:t>
      </w:r>
      <w:r w:rsidR="00D23F0E" w:rsidRPr="00837E5D">
        <w:rPr>
          <w:rFonts w:ascii="標楷體" w:eastAsia="標楷體" w:hAnsi="標楷體" w:hint="eastAsia"/>
          <w:sz w:val="28"/>
          <w:szCs w:val="28"/>
        </w:rPr>
        <w:t>元</w:t>
      </w:r>
      <w:r w:rsidR="003810F1" w:rsidRPr="00837E5D">
        <w:rPr>
          <w:rFonts w:ascii="標楷體" w:eastAsia="標楷體" w:hAnsi="標楷體" w:hint="eastAsia"/>
          <w:sz w:val="28"/>
          <w:szCs w:val="28"/>
        </w:rPr>
        <w:t>，</w:t>
      </w:r>
      <w:r w:rsidR="00DB34AF" w:rsidRPr="00837E5D">
        <w:rPr>
          <w:rFonts w:ascii="標楷體" w:eastAsia="標楷體" w:hAnsi="標楷體" w:hint="eastAsia"/>
          <w:sz w:val="28"/>
          <w:szCs w:val="28"/>
        </w:rPr>
        <w:t>增加</w:t>
      </w:r>
      <w:r w:rsidR="00040CBF">
        <w:rPr>
          <w:rFonts w:ascii="標楷體" w:eastAsia="標楷體" w:hAnsi="標楷體" w:hint="eastAsia"/>
          <w:sz w:val="28"/>
          <w:szCs w:val="28"/>
        </w:rPr>
        <w:t>1</w:t>
      </w:r>
      <w:r w:rsidR="00D23F0E" w:rsidRPr="00837E5D">
        <w:rPr>
          <w:rFonts w:ascii="標楷體" w:eastAsia="標楷體" w:hAnsi="標楷體"/>
          <w:sz w:val="28"/>
          <w:szCs w:val="28"/>
        </w:rPr>
        <w:t>,</w:t>
      </w:r>
      <w:r w:rsidR="00040CBF">
        <w:rPr>
          <w:rFonts w:ascii="標楷體" w:eastAsia="標楷體" w:hAnsi="標楷體"/>
          <w:sz w:val="28"/>
          <w:szCs w:val="28"/>
        </w:rPr>
        <w:t>207</w:t>
      </w:r>
      <w:r w:rsidR="00D23F0E" w:rsidRPr="00837E5D">
        <w:rPr>
          <w:rFonts w:ascii="標楷體" w:eastAsia="標楷體" w:hAnsi="標楷體" w:hint="eastAsia"/>
          <w:sz w:val="28"/>
          <w:szCs w:val="28"/>
        </w:rPr>
        <w:t>萬</w:t>
      </w:r>
      <w:r w:rsidR="00DB34AF" w:rsidRPr="00837E5D">
        <w:rPr>
          <w:rFonts w:ascii="標楷體" w:eastAsia="標楷體" w:hAnsi="標楷體" w:hint="eastAsia"/>
          <w:sz w:val="28"/>
          <w:szCs w:val="28"/>
        </w:rPr>
        <w:t>7</w:t>
      </w:r>
      <w:r w:rsidR="00D23F0E" w:rsidRPr="00837E5D">
        <w:rPr>
          <w:rFonts w:ascii="標楷體" w:eastAsia="標楷體" w:hAnsi="標楷體" w:hint="eastAsia"/>
          <w:sz w:val="28"/>
          <w:szCs w:val="28"/>
        </w:rPr>
        <w:t>,</w:t>
      </w:r>
      <w:r w:rsidR="00040CBF">
        <w:rPr>
          <w:rFonts w:ascii="標楷體" w:eastAsia="標楷體" w:hAnsi="標楷體"/>
          <w:sz w:val="28"/>
          <w:szCs w:val="28"/>
        </w:rPr>
        <w:t>399</w:t>
      </w:r>
      <w:r w:rsidRPr="00837E5D">
        <w:rPr>
          <w:rFonts w:ascii="標楷體" w:eastAsia="標楷體" w:hAnsi="標楷體" w:hint="eastAsia"/>
          <w:sz w:val="28"/>
          <w:szCs w:val="28"/>
        </w:rPr>
        <w:t>元，約</w:t>
      </w:r>
      <w:r w:rsidR="00DB34AF" w:rsidRPr="00837E5D">
        <w:rPr>
          <w:rFonts w:ascii="標楷體" w:eastAsia="標楷體" w:hAnsi="標楷體" w:hint="eastAsia"/>
          <w:sz w:val="28"/>
          <w:szCs w:val="28"/>
        </w:rPr>
        <w:t>4</w:t>
      </w:r>
      <w:r w:rsidR="00D23F0E" w:rsidRPr="00837E5D">
        <w:rPr>
          <w:rFonts w:ascii="標楷體" w:eastAsia="標楷體" w:hAnsi="標楷體"/>
          <w:sz w:val="28"/>
          <w:szCs w:val="28"/>
        </w:rPr>
        <w:t>.</w:t>
      </w:r>
      <w:r w:rsidR="00040CBF">
        <w:rPr>
          <w:rFonts w:ascii="標楷體" w:eastAsia="標楷體" w:hAnsi="標楷體"/>
          <w:sz w:val="28"/>
          <w:szCs w:val="28"/>
        </w:rPr>
        <w:t>74</w:t>
      </w:r>
      <w:r w:rsidRPr="00837E5D">
        <w:rPr>
          <w:rFonts w:ascii="標楷體" w:eastAsia="標楷體" w:hAnsi="標楷體" w:hint="eastAsia"/>
          <w:sz w:val="28"/>
          <w:szCs w:val="28"/>
        </w:rPr>
        <w:t>%，</w:t>
      </w:r>
      <w:r w:rsidR="00D23A35" w:rsidRPr="00837E5D">
        <w:rPr>
          <w:rFonts w:ascii="標楷體" w:eastAsia="標楷體" w:hAnsi="標楷體" w:hint="eastAsia"/>
          <w:sz w:val="28"/>
          <w:szCs w:val="28"/>
        </w:rPr>
        <w:t>分述如下：</w:t>
      </w:r>
    </w:p>
    <w:p w:rsidR="00602C53" w:rsidRPr="00602C53" w:rsidRDefault="00D23A35" w:rsidP="00B72431">
      <w:pPr>
        <w:numPr>
          <w:ilvl w:val="0"/>
          <w:numId w:val="11"/>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業務成本與費用：</w:t>
      </w:r>
      <w:r w:rsidR="00374C1C" w:rsidRPr="00837E5D">
        <w:rPr>
          <w:rFonts w:ascii="標楷體" w:eastAsia="標楷體" w:hAnsi="標楷體" w:hint="eastAsia"/>
          <w:sz w:val="28"/>
          <w:szCs w:val="28"/>
        </w:rPr>
        <w:t>本年度決算數</w:t>
      </w:r>
      <w:r w:rsidR="00CD6D0D">
        <w:rPr>
          <w:rFonts w:ascii="標楷體" w:eastAsia="標楷體" w:hAnsi="標楷體" w:hint="eastAsia"/>
          <w:sz w:val="28"/>
          <w:szCs w:val="28"/>
        </w:rPr>
        <w:t>2</w:t>
      </w:r>
      <w:r w:rsidR="00CD6D0D" w:rsidRPr="00837E5D">
        <w:rPr>
          <w:rFonts w:ascii="標楷體" w:eastAsia="標楷體" w:hAnsi="標楷體" w:hint="eastAsia"/>
          <w:sz w:val="28"/>
          <w:szCs w:val="28"/>
        </w:rPr>
        <w:t>億6,</w:t>
      </w:r>
      <w:r w:rsidR="00CD6D0D">
        <w:rPr>
          <w:rFonts w:ascii="標楷體" w:eastAsia="標楷體" w:hAnsi="標楷體"/>
          <w:sz w:val="28"/>
          <w:szCs w:val="28"/>
        </w:rPr>
        <w:t>555</w:t>
      </w:r>
      <w:r w:rsidR="00CD6D0D" w:rsidRPr="00837E5D">
        <w:rPr>
          <w:rFonts w:ascii="標楷體" w:eastAsia="標楷體" w:hAnsi="標楷體" w:hint="eastAsia"/>
          <w:sz w:val="28"/>
          <w:szCs w:val="28"/>
        </w:rPr>
        <w:t>萬9,</w:t>
      </w:r>
      <w:r w:rsidR="00CD6D0D">
        <w:rPr>
          <w:rFonts w:ascii="標楷體" w:eastAsia="標楷體" w:hAnsi="標楷體"/>
          <w:sz w:val="28"/>
          <w:szCs w:val="28"/>
        </w:rPr>
        <w:t>399</w:t>
      </w:r>
      <w:r w:rsidR="00CD6D0D" w:rsidRPr="00837E5D">
        <w:rPr>
          <w:rFonts w:ascii="標楷體" w:eastAsia="標楷體" w:hAnsi="標楷體" w:hint="eastAsia"/>
          <w:sz w:val="28"/>
          <w:szCs w:val="28"/>
        </w:rPr>
        <w:t>元</w:t>
      </w:r>
      <w:r w:rsidR="00374C1C" w:rsidRPr="00837E5D">
        <w:rPr>
          <w:rFonts w:ascii="標楷體" w:eastAsia="標楷體" w:hAnsi="標楷體" w:hint="eastAsia"/>
          <w:sz w:val="28"/>
          <w:szCs w:val="28"/>
        </w:rPr>
        <w:t>，</w:t>
      </w:r>
      <w:r w:rsidR="00CD6D0D" w:rsidRPr="00837E5D">
        <w:rPr>
          <w:rFonts w:ascii="標楷體" w:eastAsia="標楷體" w:hAnsi="標楷體" w:hint="eastAsia"/>
          <w:sz w:val="28"/>
          <w:szCs w:val="28"/>
        </w:rPr>
        <w:t>較預算數</w:t>
      </w:r>
      <w:r w:rsidR="00CD6D0D">
        <w:rPr>
          <w:rFonts w:ascii="標楷體" w:eastAsia="標楷體" w:hAnsi="標楷體" w:hint="eastAsia"/>
          <w:sz w:val="28"/>
          <w:szCs w:val="28"/>
        </w:rPr>
        <w:t>2</w:t>
      </w:r>
      <w:r w:rsidR="00CD6D0D" w:rsidRPr="00837E5D">
        <w:rPr>
          <w:rFonts w:ascii="標楷體" w:eastAsia="標楷體" w:hAnsi="標楷體" w:hint="eastAsia"/>
          <w:sz w:val="28"/>
          <w:szCs w:val="28"/>
        </w:rPr>
        <w:t>億</w:t>
      </w:r>
      <w:r w:rsidR="00CD6D0D">
        <w:rPr>
          <w:rFonts w:ascii="標楷體" w:eastAsia="標楷體" w:hAnsi="標楷體" w:hint="eastAsia"/>
          <w:sz w:val="28"/>
          <w:szCs w:val="28"/>
        </w:rPr>
        <w:t>5</w:t>
      </w:r>
      <w:r w:rsidR="00CD6D0D" w:rsidRPr="00837E5D">
        <w:rPr>
          <w:rFonts w:ascii="標楷體" w:eastAsia="標楷體" w:hAnsi="標楷體" w:hint="eastAsia"/>
          <w:sz w:val="28"/>
          <w:szCs w:val="28"/>
        </w:rPr>
        <w:t>,</w:t>
      </w:r>
      <w:r w:rsidR="00CD6D0D">
        <w:rPr>
          <w:rFonts w:ascii="標楷體" w:eastAsia="標楷體" w:hAnsi="標楷體"/>
          <w:sz w:val="28"/>
          <w:szCs w:val="28"/>
        </w:rPr>
        <w:t>483</w:t>
      </w:r>
      <w:r w:rsidR="00CD6D0D" w:rsidRPr="00837E5D">
        <w:rPr>
          <w:rFonts w:ascii="標楷體" w:eastAsia="標楷體" w:hAnsi="標楷體" w:hint="eastAsia"/>
          <w:sz w:val="28"/>
          <w:szCs w:val="28"/>
        </w:rPr>
        <w:t>萬</w:t>
      </w:r>
      <w:r w:rsidR="00CD6D0D">
        <w:rPr>
          <w:rFonts w:ascii="標楷體" w:eastAsia="標楷體" w:hAnsi="標楷體" w:hint="eastAsia"/>
          <w:sz w:val="28"/>
          <w:szCs w:val="28"/>
        </w:rPr>
        <w:t>2</w:t>
      </w:r>
      <w:r w:rsidR="00CD6D0D">
        <w:rPr>
          <w:rFonts w:ascii="標楷體" w:eastAsia="標楷體" w:hAnsi="標楷體"/>
          <w:sz w:val="28"/>
          <w:szCs w:val="28"/>
        </w:rPr>
        <w:t>,000</w:t>
      </w:r>
      <w:r w:rsidR="00CD6D0D" w:rsidRPr="00837E5D">
        <w:rPr>
          <w:rFonts w:ascii="標楷體" w:eastAsia="標楷體" w:hAnsi="標楷體" w:hint="eastAsia"/>
          <w:sz w:val="28"/>
          <w:szCs w:val="28"/>
        </w:rPr>
        <w:t>元</w:t>
      </w:r>
      <w:r w:rsidR="00CD6D0D">
        <w:rPr>
          <w:rFonts w:ascii="標楷體" w:eastAsia="標楷體" w:hAnsi="標楷體" w:hint="eastAsia"/>
          <w:sz w:val="28"/>
          <w:szCs w:val="28"/>
        </w:rPr>
        <w:t>，增加1</w:t>
      </w:r>
      <w:r w:rsidR="00CD6D0D" w:rsidRPr="00837E5D">
        <w:rPr>
          <w:rFonts w:ascii="標楷體" w:eastAsia="標楷體" w:hAnsi="標楷體"/>
          <w:sz w:val="28"/>
          <w:szCs w:val="28"/>
        </w:rPr>
        <w:t>,</w:t>
      </w:r>
      <w:r w:rsidR="00CD6D0D">
        <w:rPr>
          <w:rFonts w:ascii="標楷體" w:eastAsia="標楷體" w:hAnsi="標楷體"/>
          <w:sz w:val="28"/>
          <w:szCs w:val="28"/>
        </w:rPr>
        <w:t>0</w:t>
      </w:r>
      <w:r w:rsidR="00CD6D0D">
        <w:rPr>
          <w:rFonts w:ascii="標楷體" w:eastAsia="標楷體" w:hAnsi="標楷體" w:hint="eastAsia"/>
          <w:sz w:val="28"/>
          <w:szCs w:val="28"/>
        </w:rPr>
        <w:t>72</w:t>
      </w:r>
      <w:r w:rsidR="00CD6D0D" w:rsidRPr="00837E5D">
        <w:rPr>
          <w:rFonts w:ascii="標楷體" w:eastAsia="標楷體" w:hAnsi="標楷體" w:hint="eastAsia"/>
          <w:sz w:val="28"/>
          <w:szCs w:val="28"/>
        </w:rPr>
        <w:t>萬7,</w:t>
      </w:r>
      <w:r w:rsidR="00CD6D0D">
        <w:rPr>
          <w:rFonts w:ascii="標楷體" w:eastAsia="標楷體" w:hAnsi="標楷體"/>
          <w:sz w:val="28"/>
          <w:szCs w:val="28"/>
        </w:rPr>
        <w:t>399</w:t>
      </w:r>
      <w:r w:rsidR="00CD6D0D" w:rsidRPr="00837E5D">
        <w:rPr>
          <w:rFonts w:ascii="標楷體" w:eastAsia="標楷體" w:hAnsi="標楷體" w:hint="eastAsia"/>
          <w:sz w:val="28"/>
          <w:szCs w:val="28"/>
        </w:rPr>
        <w:t>元，約4</w:t>
      </w:r>
      <w:r w:rsidR="00CD6D0D" w:rsidRPr="00837E5D">
        <w:rPr>
          <w:rFonts w:ascii="標楷體" w:eastAsia="標楷體" w:hAnsi="標楷體"/>
          <w:sz w:val="28"/>
          <w:szCs w:val="28"/>
        </w:rPr>
        <w:t>.</w:t>
      </w:r>
      <w:r w:rsidR="00CD6D0D">
        <w:rPr>
          <w:rFonts w:ascii="標楷體" w:eastAsia="標楷體" w:hAnsi="標楷體" w:hint="eastAsia"/>
          <w:sz w:val="28"/>
          <w:szCs w:val="28"/>
        </w:rPr>
        <w:t>21</w:t>
      </w:r>
      <w:r w:rsidR="00CD6D0D" w:rsidRPr="00837E5D">
        <w:rPr>
          <w:rFonts w:ascii="標楷體" w:eastAsia="標楷體" w:hAnsi="標楷體" w:hint="eastAsia"/>
          <w:sz w:val="28"/>
          <w:szCs w:val="28"/>
        </w:rPr>
        <w:t>%</w:t>
      </w:r>
      <w:r w:rsidR="00CD6D0D">
        <w:rPr>
          <w:rFonts w:ascii="標楷體" w:eastAsia="標楷體" w:hAnsi="標楷體" w:hint="eastAsia"/>
          <w:sz w:val="28"/>
          <w:szCs w:val="28"/>
        </w:rPr>
        <w:t>，主要原因分析如下：</w:t>
      </w:r>
    </w:p>
    <w:p w:rsidR="00D23A35" w:rsidRPr="00837E5D" w:rsidRDefault="00D23A35" w:rsidP="00B72431">
      <w:pPr>
        <w:numPr>
          <w:ilvl w:val="0"/>
          <w:numId w:val="16"/>
        </w:numPr>
        <w:spacing w:line="480" w:lineRule="exact"/>
        <w:ind w:left="1985" w:hanging="437"/>
        <w:jc w:val="both"/>
        <w:rPr>
          <w:rFonts w:ascii="標楷體" w:eastAsia="標楷體" w:hAnsi="標楷體" w:hint="eastAsia"/>
          <w:sz w:val="28"/>
          <w:szCs w:val="28"/>
        </w:rPr>
      </w:pPr>
      <w:r w:rsidRPr="00837E5D">
        <w:rPr>
          <w:rFonts w:ascii="標楷體" w:eastAsia="標楷體" w:hAnsi="標楷體" w:hint="eastAsia"/>
          <w:sz w:val="28"/>
          <w:szCs w:val="28"/>
        </w:rPr>
        <w:t>勞務成本：</w:t>
      </w:r>
      <w:r w:rsidR="00374C1C" w:rsidRPr="00837E5D">
        <w:rPr>
          <w:rFonts w:ascii="標楷體" w:eastAsia="標楷體" w:hAnsi="標楷體" w:hint="eastAsia"/>
          <w:sz w:val="28"/>
          <w:szCs w:val="28"/>
        </w:rPr>
        <w:t>本年度決算數</w:t>
      </w:r>
      <w:r w:rsidR="00CD6D0D">
        <w:rPr>
          <w:rFonts w:ascii="標楷體" w:eastAsia="標楷體" w:hAnsi="標楷體" w:hint="eastAsia"/>
          <w:sz w:val="28"/>
          <w:szCs w:val="28"/>
        </w:rPr>
        <w:t>7</w:t>
      </w:r>
      <w:r w:rsidR="00D23F0E" w:rsidRPr="00837E5D">
        <w:rPr>
          <w:rFonts w:ascii="標楷體" w:eastAsia="標楷體" w:hAnsi="標楷體" w:hint="eastAsia"/>
          <w:sz w:val="28"/>
          <w:szCs w:val="28"/>
        </w:rPr>
        <w:t>,</w:t>
      </w:r>
      <w:r w:rsidR="00CD6D0D">
        <w:rPr>
          <w:rFonts w:ascii="標楷體" w:eastAsia="標楷體" w:hAnsi="標楷體" w:hint="eastAsia"/>
          <w:sz w:val="28"/>
          <w:szCs w:val="28"/>
        </w:rPr>
        <w:t>868</w:t>
      </w:r>
      <w:r w:rsidR="00374C1C" w:rsidRPr="00837E5D">
        <w:rPr>
          <w:rFonts w:ascii="標楷體" w:eastAsia="標楷體" w:hAnsi="標楷體" w:hint="eastAsia"/>
          <w:sz w:val="28"/>
          <w:szCs w:val="28"/>
        </w:rPr>
        <w:t>萬</w:t>
      </w:r>
      <w:r w:rsidR="00CD6D0D">
        <w:rPr>
          <w:rFonts w:ascii="標楷體" w:eastAsia="標楷體" w:hAnsi="標楷體" w:hint="eastAsia"/>
          <w:sz w:val="28"/>
          <w:szCs w:val="28"/>
        </w:rPr>
        <w:t>8</w:t>
      </w:r>
      <w:r w:rsidR="00D23F0E" w:rsidRPr="00837E5D">
        <w:rPr>
          <w:rFonts w:ascii="標楷體" w:eastAsia="標楷體" w:hAnsi="標楷體" w:hint="eastAsia"/>
          <w:sz w:val="28"/>
          <w:szCs w:val="28"/>
        </w:rPr>
        <w:t>,</w:t>
      </w:r>
      <w:r w:rsidR="00CD6D0D">
        <w:rPr>
          <w:rFonts w:ascii="標楷體" w:eastAsia="標楷體" w:hAnsi="標楷體" w:hint="eastAsia"/>
          <w:sz w:val="28"/>
          <w:szCs w:val="28"/>
        </w:rPr>
        <w:t>4</w:t>
      </w:r>
      <w:r w:rsidR="00CD6D0D">
        <w:rPr>
          <w:rFonts w:ascii="標楷體" w:eastAsia="標楷體" w:hAnsi="標楷體"/>
          <w:sz w:val="28"/>
          <w:szCs w:val="28"/>
        </w:rPr>
        <w:t>9</w:t>
      </w:r>
      <w:r w:rsidR="00CD6D0D">
        <w:rPr>
          <w:rFonts w:ascii="標楷體" w:eastAsia="標楷體" w:hAnsi="標楷體" w:hint="eastAsia"/>
          <w:sz w:val="28"/>
          <w:szCs w:val="28"/>
        </w:rPr>
        <w:t>7</w:t>
      </w:r>
      <w:r w:rsidR="00374C1C" w:rsidRPr="00837E5D">
        <w:rPr>
          <w:rFonts w:ascii="標楷體" w:eastAsia="標楷體" w:hAnsi="標楷體" w:hint="eastAsia"/>
          <w:sz w:val="28"/>
          <w:szCs w:val="28"/>
        </w:rPr>
        <w:t>元，較預算數</w:t>
      </w:r>
      <w:r w:rsidR="00EA4BB5">
        <w:rPr>
          <w:rFonts w:ascii="標楷體" w:eastAsia="標楷體" w:hAnsi="標楷體" w:hint="eastAsia"/>
          <w:sz w:val="28"/>
          <w:szCs w:val="28"/>
        </w:rPr>
        <w:t>8</w:t>
      </w:r>
      <w:r w:rsidR="00EA4BB5">
        <w:rPr>
          <w:rFonts w:ascii="標楷體" w:eastAsia="標楷體" w:hAnsi="標楷體"/>
          <w:sz w:val="28"/>
          <w:szCs w:val="28"/>
        </w:rPr>
        <w:t>,321</w:t>
      </w:r>
      <w:r w:rsidR="00374C1C" w:rsidRPr="00837E5D">
        <w:rPr>
          <w:rFonts w:ascii="標楷體" w:eastAsia="標楷體" w:hAnsi="標楷體" w:hint="eastAsia"/>
          <w:sz w:val="28"/>
          <w:szCs w:val="28"/>
        </w:rPr>
        <w:t>萬</w:t>
      </w:r>
      <w:r w:rsidR="003810F1" w:rsidRPr="00837E5D">
        <w:rPr>
          <w:rFonts w:ascii="標楷體" w:eastAsia="標楷體" w:hAnsi="標楷體" w:hint="eastAsia"/>
          <w:sz w:val="28"/>
          <w:szCs w:val="28"/>
        </w:rPr>
        <w:t>元，</w:t>
      </w:r>
      <w:r w:rsidR="00096C09" w:rsidRPr="00837E5D">
        <w:rPr>
          <w:rFonts w:ascii="標楷體" w:eastAsia="標楷體" w:hAnsi="標楷體" w:hint="eastAsia"/>
          <w:sz w:val="28"/>
          <w:szCs w:val="28"/>
        </w:rPr>
        <w:t>減少</w:t>
      </w:r>
      <w:r w:rsidR="00CD6D0D">
        <w:rPr>
          <w:rFonts w:ascii="標楷體" w:eastAsia="標楷體" w:hAnsi="標楷體" w:hint="eastAsia"/>
          <w:sz w:val="28"/>
          <w:szCs w:val="28"/>
        </w:rPr>
        <w:t>452</w:t>
      </w:r>
      <w:r w:rsidR="00374C1C" w:rsidRPr="00837E5D">
        <w:rPr>
          <w:rFonts w:ascii="標楷體" w:eastAsia="標楷體" w:hAnsi="標楷體" w:hint="eastAsia"/>
          <w:sz w:val="28"/>
          <w:szCs w:val="28"/>
        </w:rPr>
        <w:t>萬</w:t>
      </w:r>
      <w:r w:rsidR="00096C09" w:rsidRPr="00837E5D">
        <w:rPr>
          <w:rFonts w:ascii="標楷體" w:eastAsia="標楷體" w:hAnsi="標楷體" w:hint="eastAsia"/>
          <w:sz w:val="28"/>
          <w:szCs w:val="28"/>
        </w:rPr>
        <w:t>1</w:t>
      </w:r>
      <w:r w:rsidR="00D23F0E" w:rsidRPr="00837E5D">
        <w:rPr>
          <w:rFonts w:ascii="標楷體" w:eastAsia="標楷體" w:hAnsi="標楷體" w:hint="eastAsia"/>
          <w:sz w:val="28"/>
          <w:szCs w:val="28"/>
        </w:rPr>
        <w:t>,</w:t>
      </w:r>
      <w:r w:rsidR="00CD6D0D">
        <w:rPr>
          <w:rFonts w:ascii="標楷體" w:eastAsia="標楷體" w:hAnsi="標楷體" w:hint="eastAsia"/>
          <w:sz w:val="28"/>
          <w:szCs w:val="28"/>
        </w:rPr>
        <w:t>503</w:t>
      </w:r>
      <w:r w:rsidR="00374C1C" w:rsidRPr="00837E5D">
        <w:rPr>
          <w:rFonts w:ascii="標楷體" w:eastAsia="標楷體" w:hAnsi="標楷體" w:hint="eastAsia"/>
          <w:sz w:val="28"/>
          <w:szCs w:val="28"/>
        </w:rPr>
        <w:t>元，約</w:t>
      </w:r>
      <w:r w:rsidR="00CD6D0D">
        <w:rPr>
          <w:rFonts w:ascii="標楷體" w:eastAsia="標楷體" w:hAnsi="標楷體" w:hint="eastAsia"/>
          <w:sz w:val="28"/>
          <w:szCs w:val="28"/>
        </w:rPr>
        <w:t>5</w:t>
      </w:r>
      <w:r w:rsidR="00D23F0E" w:rsidRPr="00837E5D">
        <w:rPr>
          <w:rFonts w:ascii="標楷體" w:eastAsia="標楷體" w:hAnsi="標楷體"/>
          <w:sz w:val="28"/>
          <w:szCs w:val="28"/>
        </w:rPr>
        <w:t>.</w:t>
      </w:r>
      <w:r w:rsidR="00CD6D0D">
        <w:rPr>
          <w:rFonts w:ascii="標楷體" w:eastAsia="標楷體" w:hAnsi="標楷體" w:hint="eastAsia"/>
          <w:sz w:val="28"/>
          <w:szCs w:val="28"/>
        </w:rPr>
        <w:t>43</w:t>
      </w:r>
      <w:r w:rsidR="00374C1C" w:rsidRPr="00837E5D">
        <w:rPr>
          <w:rFonts w:ascii="標楷體" w:eastAsia="標楷體" w:hAnsi="標楷體" w:hint="eastAsia"/>
          <w:sz w:val="28"/>
          <w:szCs w:val="28"/>
        </w:rPr>
        <w:t>%</w:t>
      </w:r>
      <w:r w:rsidR="00CD6D0D" w:rsidRPr="00CD6D0D">
        <w:rPr>
          <w:rFonts w:ascii="標楷體" w:eastAsia="標楷體" w:hAnsi="標楷體" w:hint="eastAsia"/>
          <w:sz w:val="28"/>
          <w:szCs w:val="28"/>
        </w:rPr>
        <w:t>，主要係配合政府防疫政策，5月15日至7月</w:t>
      </w:r>
      <w:r w:rsidR="0074788E">
        <w:rPr>
          <w:rFonts w:ascii="標楷體" w:eastAsia="標楷體" w:hAnsi="標楷體" w:hint="eastAsia"/>
          <w:sz w:val="28"/>
          <w:szCs w:val="28"/>
        </w:rPr>
        <w:t>12</w:t>
      </w:r>
      <w:r w:rsidR="00CD6D0D" w:rsidRPr="00CD6D0D">
        <w:rPr>
          <w:rFonts w:ascii="標楷體" w:eastAsia="標楷體" w:hAnsi="標楷體" w:hint="eastAsia"/>
          <w:sz w:val="28"/>
          <w:szCs w:val="28"/>
        </w:rPr>
        <w:t>日閉館，各項活動及展覽均暫緩辦理所致。</w:t>
      </w:r>
    </w:p>
    <w:p w:rsidR="00D40B78" w:rsidRPr="00837E5D" w:rsidRDefault="00D23A35" w:rsidP="00B72431">
      <w:pPr>
        <w:numPr>
          <w:ilvl w:val="0"/>
          <w:numId w:val="16"/>
        </w:numPr>
        <w:spacing w:line="480" w:lineRule="exact"/>
        <w:ind w:left="1985" w:hanging="437"/>
        <w:jc w:val="both"/>
        <w:rPr>
          <w:rFonts w:ascii="標楷體" w:eastAsia="標楷體" w:hAnsi="標楷體" w:hint="eastAsia"/>
          <w:sz w:val="28"/>
          <w:szCs w:val="28"/>
        </w:rPr>
      </w:pPr>
      <w:r w:rsidRPr="00837E5D">
        <w:rPr>
          <w:rFonts w:ascii="標楷體" w:eastAsia="標楷體" w:hAnsi="標楷體" w:hint="eastAsia"/>
          <w:sz w:val="28"/>
          <w:szCs w:val="28"/>
        </w:rPr>
        <w:t>教學成本：</w:t>
      </w:r>
      <w:r w:rsidR="00374C1C" w:rsidRPr="00837E5D">
        <w:rPr>
          <w:rFonts w:ascii="標楷體" w:eastAsia="標楷體" w:hAnsi="標楷體" w:hint="eastAsia"/>
          <w:sz w:val="28"/>
          <w:szCs w:val="28"/>
        </w:rPr>
        <w:t>本年度決算數</w:t>
      </w:r>
      <w:r w:rsidR="00CD6D0D">
        <w:rPr>
          <w:rFonts w:ascii="標楷體" w:eastAsia="標楷體" w:hAnsi="標楷體" w:hint="eastAsia"/>
          <w:sz w:val="28"/>
          <w:szCs w:val="28"/>
        </w:rPr>
        <w:t>866</w:t>
      </w:r>
      <w:r w:rsidR="00374C1C" w:rsidRPr="00837E5D">
        <w:rPr>
          <w:rFonts w:ascii="標楷體" w:eastAsia="標楷體" w:hAnsi="標楷體" w:hint="eastAsia"/>
          <w:sz w:val="28"/>
          <w:szCs w:val="28"/>
        </w:rPr>
        <w:t>萬</w:t>
      </w:r>
      <w:r w:rsidR="00CD6D0D">
        <w:rPr>
          <w:rFonts w:ascii="標楷體" w:eastAsia="標楷體" w:hAnsi="標楷體" w:hint="eastAsia"/>
          <w:sz w:val="28"/>
          <w:szCs w:val="28"/>
        </w:rPr>
        <w:t>3</w:t>
      </w:r>
      <w:r w:rsidR="00D23F0E" w:rsidRPr="00837E5D">
        <w:rPr>
          <w:rFonts w:ascii="標楷體" w:eastAsia="標楷體" w:hAnsi="標楷體" w:hint="eastAsia"/>
          <w:sz w:val="28"/>
          <w:szCs w:val="28"/>
        </w:rPr>
        <w:t>,</w:t>
      </w:r>
      <w:r w:rsidR="00CD6D0D">
        <w:rPr>
          <w:rFonts w:ascii="標楷體" w:eastAsia="標楷體" w:hAnsi="標楷體" w:hint="eastAsia"/>
          <w:sz w:val="28"/>
          <w:szCs w:val="28"/>
        </w:rPr>
        <w:t>5</w:t>
      </w:r>
      <w:r w:rsidR="00096C09" w:rsidRPr="00837E5D">
        <w:rPr>
          <w:rFonts w:ascii="標楷體" w:eastAsia="標楷體" w:hAnsi="標楷體" w:hint="eastAsia"/>
          <w:sz w:val="28"/>
          <w:szCs w:val="28"/>
        </w:rPr>
        <w:t>8</w:t>
      </w:r>
      <w:r w:rsidR="00CD6D0D">
        <w:rPr>
          <w:rFonts w:ascii="標楷體" w:eastAsia="標楷體" w:hAnsi="標楷體" w:hint="eastAsia"/>
          <w:sz w:val="28"/>
          <w:szCs w:val="28"/>
        </w:rPr>
        <w:t>0</w:t>
      </w:r>
      <w:r w:rsidR="00374C1C" w:rsidRPr="00837E5D">
        <w:rPr>
          <w:rFonts w:ascii="標楷體" w:eastAsia="標楷體" w:hAnsi="標楷體" w:hint="eastAsia"/>
          <w:sz w:val="28"/>
          <w:szCs w:val="28"/>
        </w:rPr>
        <w:t>元，較預算數</w:t>
      </w:r>
      <w:r w:rsidR="00EA4BB5">
        <w:rPr>
          <w:rFonts w:ascii="標楷體" w:eastAsia="標楷體" w:hAnsi="標楷體" w:hint="eastAsia"/>
          <w:sz w:val="28"/>
          <w:szCs w:val="28"/>
        </w:rPr>
        <w:t>1</w:t>
      </w:r>
      <w:r w:rsidR="00D23F0E" w:rsidRPr="00837E5D">
        <w:rPr>
          <w:rFonts w:ascii="標楷體" w:eastAsia="標楷體" w:hAnsi="標楷體"/>
          <w:sz w:val="28"/>
          <w:szCs w:val="28"/>
        </w:rPr>
        <w:t>,</w:t>
      </w:r>
      <w:r w:rsidR="00EA4BB5">
        <w:rPr>
          <w:rFonts w:ascii="標楷體" w:eastAsia="標楷體" w:hAnsi="標楷體"/>
          <w:sz w:val="28"/>
          <w:szCs w:val="28"/>
        </w:rPr>
        <w:t>497</w:t>
      </w:r>
      <w:r w:rsidR="00374C1C" w:rsidRPr="00837E5D">
        <w:rPr>
          <w:rFonts w:ascii="標楷體" w:eastAsia="標楷體" w:hAnsi="標楷體" w:hint="eastAsia"/>
          <w:sz w:val="28"/>
          <w:szCs w:val="28"/>
        </w:rPr>
        <w:t>萬</w:t>
      </w:r>
      <w:r w:rsidR="00EA4BB5">
        <w:rPr>
          <w:rFonts w:ascii="標楷體" w:eastAsia="標楷體" w:hAnsi="標楷體" w:hint="eastAsia"/>
          <w:sz w:val="28"/>
          <w:szCs w:val="28"/>
        </w:rPr>
        <w:t>6</w:t>
      </w:r>
      <w:r w:rsidR="00096C09" w:rsidRPr="00837E5D">
        <w:rPr>
          <w:rFonts w:ascii="標楷體" w:eastAsia="標楷體" w:hAnsi="標楷體" w:hint="eastAsia"/>
          <w:sz w:val="28"/>
          <w:szCs w:val="28"/>
        </w:rPr>
        <w:t>,000</w:t>
      </w:r>
      <w:r w:rsidR="00374C1C" w:rsidRPr="00837E5D">
        <w:rPr>
          <w:rFonts w:ascii="標楷體" w:eastAsia="標楷體" w:hAnsi="標楷體" w:hint="eastAsia"/>
          <w:sz w:val="28"/>
          <w:szCs w:val="28"/>
        </w:rPr>
        <w:t>元，減少</w:t>
      </w:r>
      <w:r w:rsidR="00CD6D0D">
        <w:rPr>
          <w:rFonts w:ascii="標楷體" w:eastAsia="標楷體" w:hAnsi="標楷體" w:hint="eastAsia"/>
          <w:sz w:val="28"/>
          <w:szCs w:val="28"/>
        </w:rPr>
        <w:t>631</w:t>
      </w:r>
      <w:r w:rsidR="00374C1C" w:rsidRPr="00837E5D">
        <w:rPr>
          <w:rFonts w:ascii="標楷體" w:eastAsia="標楷體" w:hAnsi="標楷體" w:hint="eastAsia"/>
          <w:sz w:val="28"/>
          <w:szCs w:val="28"/>
        </w:rPr>
        <w:t>萬</w:t>
      </w:r>
      <w:r w:rsidR="00CD6D0D">
        <w:rPr>
          <w:rFonts w:ascii="標楷體" w:eastAsia="標楷體" w:hAnsi="標楷體" w:hint="eastAsia"/>
          <w:sz w:val="28"/>
          <w:szCs w:val="28"/>
        </w:rPr>
        <w:t>2</w:t>
      </w:r>
      <w:r w:rsidR="00D23F0E" w:rsidRPr="00837E5D">
        <w:rPr>
          <w:rFonts w:ascii="標楷體" w:eastAsia="標楷體" w:hAnsi="標楷體"/>
          <w:sz w:val="28"/>
          <w:szCs w:val="28"/>
        </w:rPr>
        <w:t>,</w:t>
      </w:r>
      <w:r w:rsidR="00CD6D0D">
        <w:rPr>
          <w:rFonts w:ascii="標楷體" w:eastAsia="標楷體" w:hAnsi="標楷體" w:hint="eastAsia"/>
          <w:sz w:val="28"/>
          <w:szCs w:val="28"/>
        </w:rPr>
        <w:t>420</w:t>
      </w:r>
      <w:r w:rsidR="00374C1C" w:rsidRPr="00837E5D">
        <w:rPr>
          <w:rFonts w:ascii="標楷體" w:eastAsia="標楷體" w:hAnsi="標楷體" w:hint="eastAsia"/>
          <w:sz w:val="28"/>
          <w:szCs w:val="28"/>
        </w:rPr>
        <w:t>元，約</w:t>
      </w:r>
      <w:r w:rsidR="00CD6D0D">
        <w:rPr>
          <w:rFonts w:ascii="標楷體" w:eastAsia="標楷體" w:hAnsi="標楷體" w:hint="eastAsia"/>
          <w:sz w:val="28"/>
          <w:szCs w:val="28"/>
        </w:rPr>
        <w:t>42</w:t>
      </w:r>
      <w:r w:rsidR="00D23F0E" w:rsidRPr="00837E5D">
        <w:rPr>
          <w:rFonts w:ascii="標楷體" w:eastAsia="標楷體" w:hAnsi="標楷體"/>
          <w:sz w:val="28"/>
          <w:szCs w:val="28"/>
        </w:rPr>
        <w:t>.</w:t>
      </w:r>
      <w:r w:rsidR="00CD6D0D">
        <w:rPr>
          <w:rFonts w:ascii="標楷體" w:eastAsia="標楷體" w:hAnsi="標楷體" w:hint="eastAsia"/>
          <w:sz w:val="28"/>
          <w:szCs w:val="28"/>
        </w:rPr>
        <w:t>15</w:t>
      </w:r>
      <w:r w:rsidR="00374C1C" w:rsidRPr="00837E5D">
        <w:rPr>
          <w:rFonts w:ascii="標楷體" w:eastAsia="標楷體" w:hAnsi="標楷體" w:hint="eastAsia"/>
          <w:sz w:val="28"/>
          <w:szCs w:val="28"/>
        </w:rPr>
        <w:t>%</w:t>
      </w:r>
      <w:r w:rsidR="00CD6D0D">
        <w:rPr>
          <w:rFonts w:ascii="標楷體" w:eastAsia="標楷體" w:hAnsi="標楷體" w:hint="eastAsia"/>
          <w:sz w:val="28"/>
          <w:szCs w:val="28"/>
        </w:rPr>
        <w:t>，</w:t>
      </w:r>
      <w:r w:rsidR="00CD6D0D" w:rsidRPr="00CD6D0D">
        <w:rPr>
          <w:rFonts w:ascii="標楷體" w:eastAsia="標楷體" w:hAnsi="標楷體" w:hint="eastAsia"/>
          <w:sz w:val="28"/>
          <w:szCs w:val="28"/>
        </w:rPr>
        <w:t>主要係「文化藝術及文化創意研習班」與「創藝學園」等課程受新冠肺炎疫情影響停課，講師授課鐘點費減少所致。</w:t>
      </w:r>
    </w:p>
    <w:p w:rsidR="00D23A35" w:rsidRPr="00837E5D" w:rsidRDefault="00D23A35" w:rsidP="00B72431">
      <w:pPr>
        <w:numPr>
          <w:ilvl w:val="0"/>
          <w:numId w:val="16"/>
        </w:numPr>
        <w:spacing w:line="480" w:lineRule="exact"/>
        <w:ind w:left="1985" w:hanging="437"/>
        <w:jc w:val="both"/>
        <w:rPr>
          <w:rFonts w:ascii="標楷體" w:eastAsia="標楷體" w:hAnsi="標楷體" w:hint="eastAsia"/>
          <w:sz w:val="28"/>
          <w:szCs w:val="28"/>
        </w:rPr>
      </w:pPr>
      <w:r w:rsidRPr="00837E5D">
        <w:rPr>
          <w:rFonts w:ascii="標楷體" w:eastAsia="標楷體" w:hAnsi="標楷體" w:hint="eastAsia"/>
          <w:sz w:val="28"/>
          <w:szCs w:val="28"/>
        </w:rPr>
        <w:t>管理及總務費用：</w:t>
      </w:r>
      <w:r w:rsidR="00AB6BC5" w:rsidRPr="00837E5D">
        <w:rPr>
          <w:rFonts w:ascii="標楷體" w:eastAsia="標楷體" w:hAnsi="標楷體" w:hint="eastAsia"/>
          <w:sz w:val="28"/>
          <w:szCs w:val="28"/>
        </w:rPr>
        <w:t>本年度決算數</w:t>
      </w:r>
      <w:r w:rsidR="00EA4BB5">
        <w:rPr>
          <w:rFonts w:ascii="標楷體" w:eastAsia="標楷體" w:hAnsi="標楷體" w:hint="eastAsia"/>
          <w:sz w:val="28"/>
          <w:szCs w:val="28"/>
        </w:rPr>
        <w:t>1</w:t>
      </w:r>
      <w:r w:rsidR="00AB6BC5" w:rsidRPr="00837E5D">
        <w:rPr>
          <w:rFonts w:ascii="標楷體" w:eastAsia="標楷體" w:hAnsi="標楷體" w:hint="eastAsia"/>
          <w:sz w:val="28"/>
          <w:szCs w:val="28"/>
        </w:rPr>
        <w:t>億</w:t>
      </w:r>
      <w:r w:rsidR="00CD6D0D">
        <w:rPr>
          <w:rFonts w:ascii="標楷體" w:eastAsia="標楷體" w:hAnsi="標楷體" w:hint="eastAsia"/>
          <w:sz w:val="28"/>
          <w:szCs w:val="28"/>
        </w:rPr>
        <w:t>7</w:t>
      </w:r>
      <w:r w:rsidR="00D23F0E" w:rsidRPr="00837E5D">
        <w:rPr>
          <w:rFonts w:ascii="標楷體" w:eastAsia="標楷體" w:hAnsi="標楷體" w:hint="eastAsia"/>
          <w:sz w:val="28"/>
          <w:szCs w:val="28"/>
        </w:rPr>
        <w:t>,</w:t>
      </w:r>
      <w:r w:rsidR="00CD6D0D">
        <w:rPr>
          <w:rFonts w:ascii="標楷體" w:eastAsia="標楷體" w:hAnsi="標楷體" w:hint="eastAsia"/>
          <w:sz w:val="28"/>
          <w:szCs w:val="28"/>
        </w:rPr>
        <w:t>820</w:t>
      </w:r>
      <w:r w:rsidR="00AB6BC5" w:rsidRPr="00837E5D">
        <w:rPr>
          <w:rFonts w:ascii="標楷體" w:eastAsia="標楷體" w:hAnsi="標楷體" w:hint="eastAsia"/>
          <w:sz w:val="28"/>
          <w:szCs w:val="28"/>
        </w:rPr>
        <w:t>萬</w:t>
      </w:r>
      <w:r w:rsidR="00CD6D0D">
        <w:rPr>
          <w:rFonts w:ascii="標楷體" w:eastAsia="標楷體" w:hAnsi="標楷體" w:hint="eastAsia"/>
          <w:sz w:val="28"/>
          <w:szCs w:val="28"/>
        </w:rPr>
        <w:t>7,</w:t>
      </w:r>
      <w:r w:rsidR="00CD6D0D">
        <w:rPr>
          <w:rFonts w:ascii="標楷體" w:eastAsia="標楷體" w:hAnsi="標楷體"/>
          <w:sz w:val="28"/>
          <w:szCs w:val="28"/>
        </w:rPr>
        <w:t>322</w:t>
      </w:r>
      <w:r w:rsidR="00AB6BC5" w:rsidRPr="00837E5D">
        <w:rPr>
          <w:rFonts w:ascii="標楷體" w:eastAsia="標楷體" w:hAnsi="標楷體" w:hint="eastAsia"/>
          <w:sz w:val="28"/>
          <w:szCs w:val="28"/>
        </w:rPr>
        <w:t>元，較預算數</w:t>
      </w:r>
      <w:r w:rsidR="00EA4BB5">
        <w:rPr>
          <w:rFonts w:ascii="標楷體" w:eastAsia="標楷體" w:hAnsi="標楷體" w:hint="eastAsia"/>
          <w:sz w:val="28"/>
          <w:szCs w:val="28"/>
        </w:rPr>
        <w:t>1</w:t>
      </w:r>
      <w:r w:rsidR="00AB6BC5" w:rsidRPr="00837E5D">
        <w:rPr>
          <w:rFonts w:ascii="標楷體" w:eastAsia="標楷體" w:hAnsi="標楷體" w:hint="eastAsia"/>
          <w:sz w:val="28"/>
          <w:szCs w:val="28"/>
        </w:rPr>
        <w:t>億</w:t>
      </w:r>
      <w:r w:rsidR="00EA4BB5">
        <w:rPr>
          <w:rFonts w:ascii="標楷體" w:eastAsia="標楷體" w:hAnsi="標楷體" w:hint="eastAsia"/>
          <w:sz w:val="28"/>
          <w:szCs w:val="28"/>
        </w:rPr>
        <w:t>5</w:t>
      </w:r>
      <w:r w:rsidR="00D23F0E" w:rsidRPr="00837E5D">
        <w:rPr>
          <w:rFonts w:ascii="標楷體" w:eastAsia="標楷體" w:hAnsi="標楷體" w:hint="eastAsia"/>
          <w:sz w:val="28"/>
          <w:szCs w:val="28"/>
        </w:rPr>
        <w:t>,</w:t>
      </w:r>
      <w:r w:rsidR="00EA4BB5">
        <w:rPr>
          <w:rFonts w:ascii="標楷體" w:eastAsia="標楷體" w:hAnsi="標楷體"/>
          <w:sz w:val="28"/>
          <w:szCs w:val="28"/>
        </w:rPr>
        <w:t>664</w:t>
      </w:r>
      <w:r w:rsidR="00AB6BC5" w:rsidRPr="00837E5D">
        <w:rPr>
          <w:rFonts w:ascii="標楷體" w:eastAsia="標楷體" w:hAnsi="標楷體" w:hint="eastAsia"/>
          <w:sz w:val="28"/>
          <w:szCs w:val="28"/>
        </w:rPr>
        <w:t>萬</w:t>
      </w:r>
      <w:r w:rsidR="00EA4BB5">
        <w:rPr>
          <w:rFonts w:ascii="標楷體" w:eastAsia="標楷體" w:hAnsi="標楷體" w:hint="eastAsia"/>
          <w:sz w:val="28"/>
          <w:szCs w:val="28"/>
        </w:rPr>
        <w:t>6</w:t>
      </w:r>
      <w:r w:rsidR="00D23F0E" w:rsidRPr="00837E5D">
        <w:rPr>
          <w:rFonts w:ascii="標楷體" w:eastAsia="標楷體" w:hAnsi="標楷體" w:hint="eastAsia"/>
          <w:sz w:val="28"/>
          <w:szCs w:val="28"/>
        </w:rPr>
        <w:t>,000</w:t>
      </w:r>
      <w:r w:rsidR="003810F1" w:rsidRPr="00837E5D">
        <w:rPr>
          <w:rFonts w:ascii="標楷體" w:eastAsia="標楷體" w:hAnsi="標楷體" w:hint="eastAsia"/>
          <w:sz w:val="28"/>
          <w:szCs w:val="28"/>
        </w:rPr>
        <w:t>元，</w:t>
      </w:r>
      <w:r w:rsidR="00DD1A83">
        <w:rPr>
          <w:rFonts w:ascii="標楷體" w:eastAsia="標楷體" w:hAnsi="標楷體" w:hint="eastAsia"/>
          <w:sz w:val="28"/>
          <w:szCs w:val="28"/>
        </w:rPr>
        <w:t>增加2</w:t>
      </w:r>
      <w:r w:rsidR="00B1592B" w:rsidRPr="00837E5D">
        <w:rPr>
          <w:rFonts w:ascii="標楷體" w:eastAsia="標楷體" w:hAnsi="標楷體"/>
          <w:sz w:val="28"/>
          <w:szCs w:val="28"/>
        </w:rPr>
        <w:t>,</w:t>
      </w:r>
      <w:r w:rsidR="00DD1A83">
        <w:rPr>
          <w:rFonts w:ascii="標楷體" w:eastAsia="標楷體" w:hAnsi="標楷體" w:hint="eastAsia"/>
          <w:sz w:val="28"/>
          <w:szCs w:val="28"/>
        </w:rPr>
        <w:t>156</w:t>
      </w:r>
      <w:r w:rsidR="00AB6BC5" w:rsidRPr="00837E5D">
        <w:rPr>
          <w:rFonts w:ascii="標楷體" w:eastAsia="標楷體" w:hAnsi="標楷體" w:hint="eastAsia"/>
          <w:sz w:val="28"/>
          <w:szCs w:val="28"/>
        </w:rPr>
        <w:t>萬</w:t>
      </w:r>
      <w:r w:rsidR="00DD1A83">
        <w:rPr>
          <w:rFonts w:ascii="標楷體" w:eastAsia="標楷體" w:hAnsi="標楷體" w:hint="eastAsia"/>
          <w:sz w:val="28"/>
          <w:szCs w:val="28"/>
        </w:rPr>
        <w:t>1</w:t>
      </w:r>
      <w:r w:rsidR="00D23F0E" w:rsidRPr="00837E5D">
        <w:rPr>
          <w:rFonts w:ascii="標楷體" w:eastAsia="標楷體" w:hAnsi="標楷體" w:hint="eastAsia"/>
          <w:sz w:val="28"/>
          <w:szCs w:val="28"/>
        </w:rPr>
        <w:t>,</w:t>
      </w:r>
      <w:r w:rsidR="00B1592B" w:rsidRPr="00837E5D">
        <w:rPr>
          <w:rFonts w:ascii="標楷體" w:eastAsia="標楷體" w:hAnsi="標楷體"/>
          <w:sz w:val="28"/>
          <w:szCs w:val="28"/>
        </w:rPr>
        <w:t>3</w:t>
      </w:r>
      <w:r w:rsidR="00DD1A83">
        <w:rPr>
          <w:rFonts w:ascii="標楷體" w:eastAsia="標楷體" w:hAnsi="標楷體" w:hint="eastAsia"/>
          <w:sz w:val="28"/>
          <w:szCs w:val="28"/>
        </w:rPr>
        <w:t>2</w:t>
      </w:r>
      <w:r w:rsidR="00B1592B" w:rsidRPr="00837E5D">
        <w:rPr>
          <w:rFonts w:ascii="標楷體" w:eastAsia="標楷體" w:hAnsi="標楷體"/>
          <w:sz w:val="28"/>
          <w:szCs w:val="28"/>
        </w:rPr>
        <w:t>2</w:t>
      </w:r>
      <w:r w:rsidR="00AB6BC5" w:rsidRPr="00837E5D">
        <w:rPr>
          <w:rFonts w:ascii="標楷體" w:eastAsia="標楷體" w:hAnsi="標楷體" w:hint="eastAsia"/>
          <w:sz w:val="28"/>
          <w:szCs w:val="28"/>
        </w:rPr>
        <w:t>元，約</w:t>
      </w:r>
      <w:r w:rsidR="00DD1A83">
        <w:rPr>
          <w:rFonts w:ascii="標楷體" w:eastAsia="標楷體" w:hAnsi="標楷體" w:hint="eastAsia"/>
          <w:sz w:val="28"/>
          <w:szCs w:val="28"/>
        </w:rPr>
        <w:t>1</w:t>
      </w:r>
      <w:r w:rsidR="00B1592B" w:rsidRPr="00837E5D">
        <w:rPr>
          <w:rFonts w:ascii="標楷體" w:eastAsia="標楷體" w:hAnsi="標楷體" w:hint="eastAsia"/>
          <w:sz w:val="28"/>
          <w:szCs w:val="28"/>
        </w:rPr>
        <w:t>3</w:t>
      </w:r>
      <w:r w:rsidR="00D23F0E" w:rsidRPr="00837E5D">
        <w:rPr>
          <w:rFonts w:ascii="標楷體" w:eastAsia="標楷體" w:hAnsi="標楷體"/>
          <w:sz w:val="28"/>
          <w:szCs w:val="28"/>
        </w:rPr>
        <w:t>.</w:t>
      </w:r>
      <w:r w:rsidR="00B1592B" w:rsidRPr="00837E5D">
        <w:rPr>
          <w:rFonts w:ascii="標楷體" w:eastAsia="標楷體" w:hAnsi="標楷體"/>
          <w:sz w:val="28"/>
          <w:szCs w:val="28"/>
        </w:rPr>
        <w:t>76</w:t>
      </w:r>
      <w:r w:rsidR="00AB6BC5" w:rsidRPr="00837E5D">
        <w:rPr>
          <w:rFonts w:ascii="標楷體" w:eastAsia="標楷體" w:hAnsi="標楷體" w:hint="eastAsia"/>
          <w:sz w:val="28"/>
          <w:szCs w:val="28"/>
        </w:rPr>
        <w:t>%</w:t>
      </w:r>
      <w:r w:rsidR="00DD1A83">
        <w:rPr>
          <w:rFonts w:ascii="標楷體" w:eastAsia="標楷體" w:hAnsi="標楷體" w:hint="eastAsia"/>
          <w:sz w:val="28"/>
          <w:szCs w:val="28"/>
        </w:rPr>
        <w:t>，</w:t>
      </w:r>
      <w:r w:rsidR="00DD1A83" w:rsidRPr="00DD1A83">
        <w:rPr>
          <w:rFonts w:ascii="標楷體" w:eastAsia="標楷體" w:hAnsi="標楷體" w:hint="eastAsia"/>
          <w:sz w:val="28"/>
          <w:szCs w:val="28"/>
        </w:rPr>
        <w:lastRenderedPageBreak/>
        <w:t>主要係固定資產折舊之提列及遞延資產之攤銷，依實際執行情形列支所致。</w:t>
      </w:r>
    </w:p>
    <w:p w:rsidR="00D23A35" w:rsidRPr="00837E5D" w:rsidRDefault="00D23A35" w:rsidP="00B72431">
      <w:pPr>
        <w:numPr>
          <w:ilvl w:val="0"/>
          <w:numId w:val="11"/>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業務外費用：</w:t>
      </w:r>
      <w:r w:rsidR="00610CD1" w:rsidRPr="00837E5D">
        <w:rPr>
          <w:rFonts w:ascii="標楷體" w:eastAsia="標楷體" w:hAnsi="標楷體" w:hint="eastAsia"/>
          <w:sz w:val="28"/>
          <w:szCs w:val="28"/>
        </w:rPr>
        <w:t>原無預算數，本年度決算數</w:t>
      </w:r>
      <w:r w:rsidR="00EA4BB5">
        <w:rPr>
          <w:rFonts w:ascii="標楷體" w:eastAsia="標楷體" w:hAnsi="標楷體"/>
          <w:sz w:val="28"/>
          <w:szCs w:val="28"/>
        </w:rPr>
        <w:t>135</w:t>
      </w:r>
      <w:r w:rsidR="00B1592B" w:rsidRPr="00837E5D">
        <w:rPr>
          <w:rFonts w:ascii="標楷體" w:eastAsia="標楷體" w:hAnsi="標楷體" w:hint="eastAsia"/>
          <w:sz w:val="28"/>
          <w:szCs w:val="28"/>
        </w:rPr>
        <w:t>萬</w:t>
      </w:r>
      <w:r w:rsidR="00610CD1" w:rsidRPr="00837E5D">
        <w:rPr>
          <w:rFonts w:ascii="標楷體" w:eastAsia="標楷體" w:hAnsi="標楷體" w:hint="eastAsia"/>
          <w:sz w:val="28"/>
          <w:szCs w:val="28"/>
        </w:rPr>
        <w:t>元，</w:t>
      </w:r>
      <w:r w:rsidR="00350A63" w:rsidRPr="00350A63">
        <w:rPr>
          <w:rFonts w:ascii="標楷體" w:eastAsia="標楷體" w:hAnsi="標楷體" w:hint="eastAsia"/>
          <w:sz w:val="28"/>
          <w:szCs w:val="28"/>
        </w:rPr>
        <w:t>係以前年度或有負債(中正紀念堂主堂體外牆大理石帷幕檢修及更新工程轉用計畫民事訴訟案)於110年9月28日</w:t>
      </w:r>
      <w:r w:rsidR="005D5C6C">
        <w:rPr>
          <w:rFonts w:ascii="標楷體" w:eastAsia="標楷體" w:hAnsi="標楷體" w:hint="eastAsia"/>
          <w:sz w:val="28"/>
          <w:szCs w:val="28"/>
        </w:rPr>
        <w:t>經</w:t>
      </w:r>
      <w:r w:rsidR="00350A63" w:rsidRPr="00350A63">
        <w:rPr>
          <w:rFonts w:ascii="標楷體" w:eastAsia="標楷體" w:hAnsi="標楷體" w:hint="eastAsia"/>
          <w:sz w:val="28"/>
          <w:szCs w:val="28"/>
        </w:rPr>
        <w:t>台灣高等法院和解成立，給付川力營造有限公司</w:t>
      </w:r>
      <w:r w:rsidR="003203AA">
        <w:rPr>
          <w:rFonts w:ascii="標楷體" w:eastAsia="標楷體" w:hAnsi="標楷體" w:hint="eastAsia"/>
          <w:sz w:val="28"/>
          <w:szCs w:val="28"/>
        </w:rPr>
        <w:t>修繕</w:t>
      </w:r>
      <w:r w:rsidR="00350A63" w:rsidRPr="00350A63">
        <w:rPr>
          <w:rFonts w:ascii="標楷體" w:eastAsia="標楷體" w:hAnsi="標楷體" w:hint="eastAsia"/>
          <w:sz w:val="28"/>
          <w:szCs w:val="28"/>
        </w:rPr>
        <w:t>工程款所致。</w:t>
      </w:r>
    </w:p>
    <w:p w:rsidR="00D23A35" w:rsidRPr="00837E5D" w:rsidRDefault="00D23A35" w:rsidP="00B72431">
      <w:pPr>
        <w:pStyle w:val="a4"/>
        <w:numPr>
          <w:ilvl w:val="0"/>
          <w:numId w:val="9"/>
        </w:numPr>
        <w:spacing w:line="480" w:lineRule="exact"/>
        <w:ind w:hanging="296"/>
        <w:jc w:val="both"/>
        <w:rPr>
          <w:rFonts w:ascii="標楷體" w:eastAsia="標楷體" w:hAnsi="標楷體"/>
          <w:sz w:val="28"/>
          <w:szCs w:val="28"/>
        </w:rPr>
      </w:pPr>
      <w:r w:rsidRPr="00837E5D">
        <w:rPr>
          <w:rFonts w:ascii="標楷體" w:eastAsia="標楷體" w:hAnsi="標楷體" w:hint="eastAsia"/>
          <w:sz w:val="28"/>
          <w:szCs w:val="28"/>
          <w:lang w:eastAsia="zh-TW"/>
        </w:rPr>
        <w:t>決算與預算餘絀比較情形</w:t>
      </w:r>
      <w:r w:rsidRPr="00837E5D">
        <w:rPr>
          <w:rFonts w:ascii="標楷體" w:eastAsia="標楷體" w:hAnsi="標楷體" w:hint="eastAsia"/>
          <w:sz w:val="28"/>
          <w:szCs w:val="28"/>
        </w:rPr>
        <w:t>：</w:t>
      </w:r>
    </w:p>
    <w:p w:rsidR="00277FC1" w:rsidRPr="00837E5D" w:rsidRDefault="00335807" w:rsidP="00D802C2">
      <w:pPr>
        <w:pStyle w:val="a4"/>
        <w:spacing w:line="480" w:lineRule="exact"/>
        <w:ind w:leftChars="413" w:left="991"/>
        <w:jc w:val="both"/>
        <w:rPr>
          <w:rFonts w:ascii="標楷體" w:eastAsia="標楷體" w:hAnsi="標楷體"/>
          <w:sz w:val="28"/>
          <w:szCs w:val="28"/>
        </w:rPr>
      </w:pPr>
      <w:r w:rsidRPr="00837E5D">
        <w:rPr>
          <w:rFonts w:ascii="標楷體" w:eastAsia="標楷體" w:hAnsi="標楷體" w:hint="eastAsia"/>
          <w:sz w:val="28"/>
          <w:szCs w:val="28"/>
          <w:lang w:eastAsia="zh-TW"/>
        </w:rPr>
        <w:t>本年度決算</w:t>
      </w:r>
      <w:r w:rsidR="00A85DAE" w:rsidRPr="00837E5D">
        <w:rPr>
          <w:rFonts w:ascii="標楷體" w:eastAsia="標楷體" w:hAnsi="標楷體" w:hint="eastAsia"/>
          <w:sz w:val="28"/>
          <w:szCs w:val="28"/>
          <w:lang w:eastAsia="zh-TW"/>
        </w:rPr>
        <w:t>短絀</w:t>
      </w:r>
      <w:r w:rsidRPr="00837E5D">
        <w:rPr>
          <w:rFonts w:ascii="標楷體" w:eastAsia="標楷體" w:hAnsi="標楷體" w:hint="eastAsia"/>
          <w:sz w:val="28"/>
          <w:szCs w:val="28"/>
          <w:lang w:eastAsia="zh-TW"/>
        </w:rPr>
        <w:t>數</w:t>
      </w:r>
      <w:r w:rsidR="00BE7C21">
        <w:rPr>
          <w:rFonts w:ascii="標楷體" w:eastAsia="標楷體" w:hAnsi="標楷體" w:hint="eastAsia"/>
          <w:sz w:val="28"/>
          <w:szCs w:val="28"/>
        </w:rPr>
        <w:t>4</w:t>
      </w:r>
      <w:r w:rsidR="00011AEF" w:rsidRPr="00837E5D">
        <w:rPr>
          <w:rFonts w:ascii="標楷體" w:eastAsia="標楷體" w:hAnsi="標楷體" w:hint="eastAsia"/>
          <w:sz w:val="28"/>
          <w:szCs w:val="28"/>
        </w:rPr>
        <w:t>,</w:t>
      </w:r>
      <w:r w:rsidR="00A85DAE" w:rsidRPr="00837E5D">
        <w:rPr>
          <w:rFonts w:ascii="標楷體" w:eastAsia="標楷體" w:hAnsi="標楷體" w:hint="eastAsia"/>
          <w:sz w:val="28"/>
          <w:szCs w:val="28"/>
        </w:rPr>
        <w:t>44</w:t>
      </w:r>
      <w:r w:rsidR="00BE7C21">
        <w:rPr>
          <w:rFonts w:ascii="標楷體" w:eastAsia="標楷體" w:hAnsi="標楷體" w:hint="eastAsia"/>
          <w:sz w:val="28"/>
          <w:szCs w:val="28"/>
        </w:rPr>
        <w:t>6</w:t>
      </w:r>
      <w:r w:rsidR="00011AEF" w:rsidRPr="00837E5D">
        <w:rPr>
          <w:rFonts w:ascii="標楷體" w:eastAsia="標楷體" w:hAnsi="標楷體" w:hint="eastAsia"/>
          <w:sz w:val="28"/>
          <w:szCs w:val="28"/>
        </w:rPr>
        <w:t>萬</w:t>
      </w:r>
      <w:r w:rsidR="00BE7C21">
        <w:rPr>
          <w:rFonts w:ascii="標楷體" w:eastAsia="標楷體" w:hAnsi="標楷體" w:hint="eastAsia"/>
          <w:sz w:val="28"/>
          <w:szCs w:val="28"/>
        </w:rPr>
        <w:t>9</w:t>
      </w:r>
      <w:r w:rsidR="00011AEF" w:rsidRPr="00837E5D">
        <w:rPr>
          <w:rFonts w:ascii="標楷體" w:eastAsia="標楷體" w:hAnsi="標楷體" w:hint="eastAsia"/>
          <w:sz w:val="28"/>
          <w:szCs w:val="28"/>
        </w:rPr>
        <w:t>,</w:t>
      </w:r>
      <w:r w:rsidR="00BE7C21">
        <w:rPr>
          <w:rFonts w:ascii="標楷體" w:eastAsia="標楷體" w:hAnsi="標楷體" w:hint="eastAsia"/>
          <w:sz w:val="28"/>
          <w:szCs w:val="28"/>
        </w:rPr>
        <w:t>474</w:t>
      </w:r>
      <w:r w:rsidR="00011AEF" w:rsidRPr="00837E5D">
        <w:rPr>
          <w:rFonts w:ascii="標楷體" w:eastAsia="標楷體" w:hAnsi="標楷體" w:hint="eastAsia"/>
          <w:sz w:val="28"/>
          <w:szCs w:val="28"/>
        </w:rPr>
        <w:t>元</w:t>
      </w:r>
      <w:r w:rsidRPr="00837E5D">
        <w:rPr>
          <w:rFonts w:ascii="標楷體" w:eastAsia="標楷體" w:hAnsi="標楷體" w:hint="eastAsia"/>
          <w:sz w:val="28"/>
          <w:szCs w:val="28"/>
        </w:rPr>
        <w:t>，</w:t>
      </w:r>
      <w:r w:rsidR="00A85DAE" w:rsidRPr="00837E5D">
        <w:rPr>
          <w:rFonts w:ascii="標楷體" w:eastAsia="標楷體" w:hAnsi="標楷體" w:hint="eastAsia"/>
          <w:sz w:val="28"/>
          <w:szCs w:val="28"/>
        </w:rPr>
        <w:t>與</w:t>
      </w:r>
      <w:r w:rsidRPr="00837E5D">
        <w:rPr>
          <w:rFonts w:ascii="標楷體" w:eastAsia="標楷體" w:hAnsi="標楷體" w:hint="eastAsia"/>
          <w:sz w:val="28"/>
          <w:szCs w:val="28"/>
        </w:rPr>
        <w:t>預算</w:t>
      </w:r>
      <w:r w:rsidR="00A85DAE" w:rsidRPr="00837E5D">
        <w:rPr>
          <w:rFonts w:ascii="標楷體" w:eastAsia="標楷體" w:hAnsi="標楷體" w:hint="eastAsia"/>
          <w:sz w:val="28"/>
          <w:szCs w:val="28"/>
        </w:rPr>
        <w:t>賸餘</w:t>
      </w:r>
      <w:r w:rsidRPr="00837E5D">
        <w:rPr>
          <w:rFonts w:ascii="標楷體" w:eastAsia="標楷體" w:hAnsi="標楷體" w:hint="eastAsia"/>
          <w:sz w:val="28"/>
          <w:szCs w:val="28"/>
        </w:rPr>
        <w:t>數</w:t>
      </w:r>
      <w:r w:rsidR="00EA4BB5">
        <w:rPr>
          <w:rFonts w:ascii="標楷體" w:eastAsia="標楷體" w:hAnsi="標楷體" w:hint="eastAsia"/>
          <w:sz w:val="28"/>
          <w:szCs w:val="28"/>
        </w:rPr>
        <w:t>5</w:t>
      </w:r>
      <w:r w:rsidR="00EA4BB5">
        <w:rPr>
          <w:rFonts w:ascii="標楷體" w:eastAsia="標楷體" w:hAnsi="標楷體"/>
          <w:sz w:val="28"/>
          <w:szCs w:val="28"/>
        </w:rPr>
        <w:t>4</w:t>
      </w:r>
      <w:r w:rsidR="00BE7C21">
        <w:rPr>
          <w:rFonts w:ascii="標楷體" w:eastAsia="標楷體" w:hAnsi="標楷體" w:hint="eastAsia"/>
          <w:sz w:val="28"/>
          <w:szCs w:val="28"/>
        </w:rPr>
        <w:t>2</w:t>
      </w:r>
      <w:r w:rsidRPr="00837E5D">
        <w:rPr>
          <w:rFonts w:ascii="標楷體" w:eastAsia="標楷體" w:hAnsi="標楷體" w:hint="eastAsia"/>
          <w:sz w:val="28"/>
          <w:szCs w:val="28"/>
        </w:rPr>
        <w:t>萬</w:t>
      </w:r>
      <w:r w:rsidR="00BE7C21">
        <w:rPr>
          <w:rFonts w:ascii="標楷體" w:eastAsia="標楷體" w:hAnsi="標楷體" w:hint="eastAsia"/>
          <w:sz w:val="28"/>
          <w:szCs w:val="28"/>
        </w:rPr>
        <w:t>7</w:t>
      </w:r>
      <w:r w:rsidR="00011AEF" w:rsidRPr="00837E5D">
        <w:rPr>
          <w:rFonts w:ascii="標楷體" w:eastAsia="標楷體" w:hAnsi="標楷體" w:hint="eastAsia"/>
          <w:sz w:val="28"/>
          <w:szCs w:val="28"/>
        </w:rPr>
        <w:t>,000</w:t>
      </w:r>
      <w:r w:rsidRPr="00837E5D">
        <w:rPr>
          <w:rFonts w:ascii="標楷體" w:eastAsia="標楷體" w:hAnsi="標楷體" w:hint="eastAsia"/>
          <w:sz w:val="28"/>
          <w:szCs w:val="28"/>
        </w:rPr>
        <w:t>元</w:t>
      </w:r>
      <w:r w:rsidR="00A85DAE" w:rsidRPr="00837E5D">
        <w:rPr>
          <w:rFonts w:ascii="標楷體" w:eastAsia="標楷體" w:hAnsi="標楷體" w:hint="eastAsia"/>
          <w:sz w:val="28"/>
          <w:szCs w:val="28"/>
        </w:rPr>
        <w:t>相較</w:t>
      </w:r>
      <w:r w:rsidRPr="00837E5D">
        <w:rPr>
          <w:rFonts w:ascii="標楷體" w:eastAsia="標楷體" w:hAnsi="標楷體" w:hint="eastAsia"/>
          <w:sz w:val="28"/>
          <w:szCs w:val="28"/>
        </w:rPr>
        <w:t>，</w:t>
      </w:r>
      <w:r w:rsidR="00A85DAE" w:rsidRPr="00837E5D">
        <w:rPr>
          <w:rFonts w:ascii="標楷體" w:eastAsia="標楷體" w:hAnsi="標楷體" w:hint="eastAsia"/>
          <w:sz w:val="28"/>
          <w:szCs w:val="28"/>
        </w:rPr>
        <w:t>由賸餘轉為短絀，計</w:t>
      </w:r>
      <w:r w:rsidR="00BE7C21">
        <w:rPr>
          <w:rFonts w:ascii="標楷體" w:eastAsia="標楷體" w:hAnsi="標楷體" w:hint="eastAsia"/>
          <w:sz w:val="28"/>
          <w:szCs w:val="28"/>
        </w:rPr>
        <w:t>4</w:t>
      </w:r>
      <w:r w:rsidR="00011AEF" w:rsidRPr="00837E5D">
        <w:rPr>
          <w:rFonts w:ascii="標楷體" w:eastAsia="標楷體" w:hAnsi="標楷體"/>
          <w:sz w:val="28"/>
          <w:szCs w:val="28"/>
        </w:rPr>
        <w:t>,</w:t>
      </w:r>
      <w:r w:rsidR="00BE7C21">
        <w:rPr>
          <w:rFonts w:ascii="標楷體" w:eastAsia="標楷體" w:hAnsi="標楷體" w:hint="eastAsia"/>
          <w:sz w:val="28"/>
          <w:szCs w:val="28"/>
        </w:rPr>
        <w:t>989</w:t>
      </w:r>
      <w:r w:rsidRPr="00837E5D">
        <w:rPr>
          <w:rFonts w:ascii="標楷體" w:eastAsia="標楷體" w:hAnsi="標楷體" w:hint="eastAsia"/>
          <w:sz w:val="28"/>
          <w:szCs w:val="28"/>
        </w:rPr>
        <w:t>萬</w:t>
      </w:r>
      <w:r w:rsidR="00BE7C21">
        <w:rPr>
          <w:rFonts w:ascii="標楷體" w:eastAsia="標楷體" w:hAnsi="標楷體" w:hint="eastAsia"/>
          <w:sz w:val="28"/>
          <w:szCs w:val="28"/>
        </w:rPr>
        <w:t>6</w:t>
      </w:r>
      <w:r w:rsidR="00011AEF" w:rsidRPr="00837E5D">
        <w:rPr>
          <w:rFonts w:ascii="標楷體" w:eastAsia="標楷體" w:hAnsi="標楷體" w:hint="eastAsia"/>
          <w:sz w:val="28"/>
          <w:szCs w:val="28"/>
        </w:rPr>
        <w:t>,</w:t>
      </w:r>
      <w:r w:rsidR="00BE7C21">
        <w:rPr>
          <w:rFonts w:ascii="標楷體" w:eastAsia="標楷體" w:hAnsi="標楷體" w:hint="eastAsia"/>
          <w:sz w:val="28"/>
          <w:szCs w:val="28"/>
        </w:rPr>
        <w:t>474</w:t>
      </w:r>
      <w:r w:rsidRPr="00837E5D">
        <w:rPr>
          <w:rFonts w:ascii="標楷體" w:eastAsia="標楷體" w:hAnsi="標楷體" w:hint="eastAsia"/>
          <w:sz w:val="28"/>
          <w:szCs w:val="28"/>
        </w:rPr>
        <w:t>元，約</w:t>
      </w:r>
      <w:r w:rsidR="007D07C0">
        <w:rPr>
          <w:rFonts w:ascii="標楷體" w:eastAsia="標楷體" w:hAnsi="標楷體" w:hint="eastAsia"/>
          <w:sz w:val="28"/>
          <w:szCs w:val="28"/>
        </w:rPr>
        <w:t>919</w:t>
      </w:r>
      <w:r w:rsidR="00011AEF" w:rsidRPr="00837E5D">
        <w:rPr>
          <w:rFonts w:ascii="標楷體" w:eastAsia="標楷體" w:hAnsi="標楷體"/>
          <w:sz w:val="28"/>
          <w:szCs w:val="28"/>
        </w:rPr>
        <w:t>.</w:t>
      </w:r>
      <w:r w:rsidR="007D07C0">
        <w:rPr>
          <w:rFonts w:ascii="標楷體" w:eastAsia="標楷體" w:hAnsi="標楷體" w:hint="eastAsia"/>
          <w:sz w:val="28"/>
          <w:szCs w:val="28"/>
        </w:rPr>
        <w:t>41</w:t>
      </w:r>
      <w:r w:rsidRPr="00837E5D">
        <w:rPr>
          <w:rFonts w:ascii="標楷體" w:eastAsia="標楷體" w:hAnsi="標楷體" w:hint="eastAsia"/>
          <w:sz w:val="28"/>
          <w:szCs w:val="28"/>
        </w:rPr>
        <w:t>%，分述如下：</w:t>
      </w:r>
    </w:p>
    <w:p w:rsidR="00D23A35" w:rsidRPr="00837E5D" w:rsidRDefault="00D23A35" w:rsidP="00B72431">
      <w:pPr>
        <w:numPr>
          <w:ilvl w:val="0"/>
          <w:numId w:val="12"/>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業務</w:t>
      </w:r>
      <w:r w:rsidR="00011AEF" w:rsidRPr="00837E5D">
        <w:rPr>
          <w:rFonts w:ascii="標楷體" w:eastAsia="標楷體" w:hAnsi="標楷體" w:hint="eastAsia"/>
          <w:sz w:val="28"/>
          <w:szCs w:val="28"/>
        </w:rPr>
        <w:t>短絀</w:t>
      </w:r>
      <w:r w:rsidRPr="00837E5D">
        <w:rPr>
          <w:rFonts w:ascii="標楷體" w:eastAsia="標楷體" w:hAnsi="標楷體" w:hint="eastAsia"/>
          <w:sz w:val="28"/>
          <w:szCs w:val="28"/>
        </w:rPr>
        <w:t>：</w:t>
      </w:r>
      <w:r w:rsidR="00277FC1" w:rsidRPr="00837E5D">
        <w:rPr>
          <w:rFonts w:ascii="標楷體" w:eastAsia="標楷體" w:hAnsi="標楷體" w:hint="eastAsia"/>
          <w:sz w:val="28"/>
          <w:szCs w:val="28"/>
        </w:rPr>
        <w:t>本年度決算數</w:t>
      </w:r>
      <w:r w:rsidR="00AF5292">
        <w:rPr>
          <w:rFonts w:ascii="標楷體" w:eastAsia="標楷體" w:hAnsi="標楷體" w:hint="eastAsia"/>
          <w:sz w:val="28"/>
          <w:szCs w:val="28"/>
        </w:rPr>
        <w:t>6</w:t>
      </w:r>
      <w:r w:rsidR="00AF5292">
        <w:rPr>
          <w:rFonts w:ascii="標楷體" w:eastAsia="標楷體" w:hAnsi="標楷體"/>
          <w:sz w:val="28"/>
          <w:szCs w:val="28"/>
        </w:rPr>
        <w:t>,083</w:t>
      </w:r>
      <w:r w:rsidR="00277FC1" w:rsidRPr="00837E5D">
        <w:rPr>
          <w:rFonts w:ascii="標楷體" w:eastAsia="標楷體" w:hAnsi="標楷體" w:hint="eastAsia"/>
          <w:sz w:val="28"/>
          <w:szCs w:val="28"/>
        </w:rPr>
        <w:t>萬</w:t>
      </w:r>
      <w:r w:rsidR="00AF5292">
        <w:rPr>
          <w:rFonts w:ascii="標楷體" w:eastAsia="標楷體" w:hAnsi="標楷體" w:hint="eastAsia"/>
          <w:sz w:val="28"/>
          <w:szCs w:val="28"/>
        </w:rPr>
        <w:t>2</w:t>
      </w:r>
      <w:r w:rsidR="00011AEF" w:rsidRPr="00837E5D">
        <w:rPr>
          <w:rFonts w:ascii="標楷體" w:eastAsia="標楷體" w:hAnsi="標楷體"/>
          <w:sz w:val="28"/>
          <w:szCs w:val="28"/>
        </w:rPr>
        <w:t>,</w:t>
      </w:r>
      <w:r w:rsidR="00AF5292">
        <w:rPr>
          <w:rFonts w:ascii="標楷體" w:eastAsia="標楷體" w:hAnsi="標楷體"/>
          <w:sz w:val="28"/>
          <w:szCs w:val="28"/>
        </w:rPr>
        <w:t>964</w:t>
      </w:r>
      <w:r w:rsidR="00011AEF" w:rsidRPr="00837E5D">
        <w:rPr>
          <w:rFonts w:ascii="標楷體" w:eastAsia="標楷體" w:hAnsi="標楷體" w:hint="eastAsia"/>
          <w:sz w:val="28"/>
          <w:szCs w:val="28"/>
        </w:rPr>
        <w:t>元，較預算數</w:t>
      </w:r>
      <w:r w:rsidR="00EA4BB5">
        <w:rPr>
          <w:rFonts w:ascii="標楷體" w:eastAsia="標楷體" w:hAnsi="標楷體" w:hint="eastAsia"/>
          <w:sz w:val="28"/>
          <w:szCs w:val="28"/>
        </w:rPr>
        <w:t>3</w:t>
      </w:r>
      <w:r w:rsidR="00A32CF7" w:rsidRPr="00837E5D">
        <w:rPr>
          <w:rFonts w:ascii="標楷體" w:eastAsia="標楷體" w:hAnsi="標楷體" w:hint="eastAsia"/>
          <w:sz w:val="28"/>
          <w:szCs w:val="28"/>
        </w:rPr>
        <w:t>,</w:t>
      </w:r>
      <w:r w:rsidR="00AF5292">
        <w:rPr>
          <w:rFonts w:ascii="標楷體" w:eastAsia="標楷體" w:hAnsi="標楷體"/>
          <w:sz w:val="28"/>
          <w:szCs w:val="28"/>
        </w:rPr>
        <w:t>607</w:t>
      </w:r>
      <w:r w:rsidR="00277FC1" w:rsidRPr="00837E5D">
        <w:rPr>
          <w:rFonts w:ascii="標楷體" w:eastAsia="標楷體" w:hAnsi="標楷體" w:hint="eastAsia"/>
          <w:sz w:val="28"/>
          <w:szCs w:val="28"/>
        </w:rPr>
        <w:t>萬</w:t>
      </w:r>
      <w:r w:rsidR="00AF5292">
        <w:rPr>
          <w:rFonts w:ascii="標楷體" w:eastAsia="標楷體" w:hAnsi="標楷體" w:hint="eastAsia"/>
          <w:sz w:val="28"/>
          <w:szCs w:val="28"/>
        </w:rPr>
        <w:t>3</w:t>
      </w:r>
      <w:r w:rsidR="00141B6C" w:rsidRPr="00837E5D">
        <w:rPr>
          <w:rFonts w:ascii="標楷體" w:eastAsia="標楷體" w:hAnsi="標楷體" w:hint="eastAsia"/>
          <w:sz w:val="28"/>
          <w:szCs w:val="28"/>
        </w:rPr>
        <w:t>,000元，</w:t>
      </w:r>
      <w:r w:rsidR="00A32CF7" w:rsidRPr="00837E5D">
        <w:rPr>
          <w:rFonts w:ascii="標楷體" w:eastAsia="標楷體" w:hAnsi="標楷體" w:hint="eastAsia"/>
          <w:sz w:val="28"/>
          <w:szCs w:val="28"/>
        </w:rPr>
        <w:t>增加</w:t>
      </w:r>
      <w:r w:rsidR="00141B6C" w:rsidRPr="00837E5D">
        <w:rPr>
          <w:rFonts w:ascii="標楷體" w:eastAsia="標楷體" w:hAnsi="標楷體" w:hint="eastAsia"/>
          <w:sz w:val="28"/>
          <w:szCs w:val="28"/>
        </w:rPr>
        <w:t>短絀</w:t>
      </w:r>
      <w:r w:rsidR="00AF5292">
        <w:rPr>
          <w:rFonts w:ascii="標楷體" w:eastAsia="標楷體" w:hAnsi="標楷體" w:hint="eastAsia"/>
          <w:sz w:val="28"/>
          <w:szCs w:val="28"/>
        </w:rPr>
        <w:t>2</w:t>
      </w:r>
      <w:r w:rsidR="00DB34AF" w:rsidRPr="00837E5D">
        <w:rPr>
          <w:rFonts w:ascii="標楷體" w:eastAsia="標楷體" w:hAnsi="標楷體"/>
          <w:sz w:val="28"/>
          <w:szCs w:val="28"/>
        </w:rPr>
        <w:t>,</w:t>
      </w:r>
      <w:r w:rsidR="00AF5292">
        <w:rPr>
          <w:rFonts w:ascii="標楷體" w:eastAsia="標楷體" w:hAnsi="標楷體"/>
          <w:sz w:val="28"/>
          <w:szCs w:val="28"/>
        </w:rPr>
        <w:t>475</w:t>
      </w:r>
      <w:r w:rsidR="00277FC1" w:rsidRPr="00837E5D">
        <w:rPr>
          <w:rFonts w:ascii="標楷體" w:eastAsia="標楷體" w:hAnsi="標楷體" w:hint="eastAsia"/>
          <w:sz w:val="28"/>
          <w:szCs w:val="28"/>
        </w:rPr>
        <w:t>萬</w:t>
      </w:r>
      <w:r w:rsidR="00AF5292">
        <w:rPr>
          <w:rFonts w:ascii="標楷體" w:eastAsia="標楷體" w:hAnsi="標楷體" w:hint="eastAsia"/>
          <w:sz w:val="28"/>
          <w:szCs w:val="28"/>
        </w:rPr>
        <w:t>9</w:t>
      </w:r>
      <w:r w:rsidR="00141B6C" w:rsidRPr="00837E5D">
        <w:rPr>
          <w:rFonts w:ascii="標楷體" w:eastAsia="標楷體" w:hAnsi="標楷體" w:hint="eastAsia"/>
          <w:sz w:val="28"/>
          <w:szCs w:val="28"/>
        </w:rPr>
        <w:t>,</w:t>
      </w:r>
      <w:r w:rsidR="00AF5292">
        <w:rPr>
          <w:rFonts w:ascii="標楷體" w:eastAsia="標楷體" w:hAnsi="標楷體"/>
          <w:sz w:val="28"/>
          <w:szCs w:val="28"/>
        </w:rPr>
        <w:t>964</w:t>
      </w:r>
      <w:r w:rsidR="00277FC1" w:rsidRPr="00837E5D">
        <w:rPr>
          <w:rFonts w:ascii="標楷體" w:eastAsia="標楷體" w:hAnsi="標楷體" w:hint="eastAsia"/>
          <w:sz w:val="28"/>
          <w:szCs w:val="28"/>
        </w:rPr>
        <w:t>元，約</w:t>
      </w:r>
      <w:r w:rsidR="00AF5292">
        <w:rPr>
          <w:rFonts w:ascii="標楷體" w:eastAsia="標楷體" w:hAnsi="標楷體" w:hint="eastAsia"/>
          <w:sz w:val="28"/>
          <w:szCs w:val="28"/>
        </w:rPr>
        <w:t>6</w:t>
      </w:r>
      <w:r w:rsidR="00AF5292">
        <w:rPr>
          <w:rFonts w:ascii="標楷體" w:eastAsia="標楷體" w:hAnsi="標楷體"/>
          <w:sz w:val="28"/>
          <w:szCs w:val="28"/>
        </w:rPr>
        <w:t>8</w:t>
      </w:r>
      <w:r w:rsidR="00141B6C" w:rsidRPr="00837E5D">
        <w:rPr>
          <w:rFonts w:ascii="標楷體" w:eastAsia="標楷體" w:hAnsi="標楷體"/>
          <w:sz w:val="28"/>
          <w:szCs w:val="28"/>
        </w:rPr>
        <w:t>.</w:t>
      </w:r>
      <w:r w:rsidR="00AF5292">
        <w:rPr>
          <w:rFonts w:ascii="標楷體" w:eastAsia="標楷體" w:hAnsi="標楷體"/>
          <w:sz w:val="28"/>
          <w:szCs w:val="28"/>
        </w:rPr>
        <w:t>64</w:t>
      </w:r>
      <w:r w:rsidR="00277FC1" w:rsidRPr="00837E5D">
        <w:rPr>
          <w:rFonts w:ascii="標楷體" w:eastAsia="標楷體" w:hAnsi="標楷體" w:hint="eastAsia"/>
          <w:sz w:val="28"/>
          <w:szCs w:val="28"/>
        </w:rPr>
        <w:t>%</w:t>
      </w:r>
      <w:r w:rsidR="00FD14C1" w:rsidRPr="00837E5D">
        <w:rPr>
          <w:rFonts w:ascii="標楷體" w:eastAsia="標楷體" w:hAnsi="標楷體" w:hint="eastAsia"/>
          <w:sz w:val="28"/>
          <w:szCs w:val="28"/>
        </w:rPr>
        <w:t>，</w:t>
      </w:r>
      <w:r w:rsidR="00C34F23" w:rsidRPr="00DD1A83">
        <w:rPr>
          <w:rFonts w:ascii="標楷體" w:eastAsia="標楷體" w:hAnsi="標楷體" w:hint="eastAsia"/>
          <w:sz w:val="28"/>
          <w:szCs w:val="28"/>
        </w:rPr>
        <w:t>主要係固定資產折舊之提列及遞延資產之攤銷，依實際執行情形列支所致。</w:t>
      </w:r>
    </w:p>
    <w:p w:rsidR="00C34F23" w:rsidRDefault="00D23A35" w:rsidP="00B72431">
      <w:pPr>
        <w:numPr>
          <w:ilvl w:val="0"/>
          <w:numId w:val="12"/>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業務外賸餘：</w:t>
      </w:r>
      <w:r w:rsidR="00277FC1" w:rsidRPr="00837E5D">
        <w:rPr>
          <w:rFonts w:ascii="標楷體" w:eastAsia="標楷體" w:hAnsi="標楷體" w:hint="eastAsia"/>
          <w:sz w:val="28"/>
          <w:szCs w:val="28"/>
        </w:rPr>
        <w:t>本年度決算數</w:t>
      </w:r>
      <w:r w:rsidR="007D07C0">
        <w:rPr>
          <w:rFonts w:ascii="標楷體" w:eastAsia="標楷體" w:hAnsi="標楷體" w:hint="eastAsia"/>
          <w:sz w:val="28"/>
          <w:szCs w:val="28"/>
        </w:rPr>
        <w:t>1</w:t>
      </w:r>
      <w:r w:rsidR="00FD14C1" w:rsidRPr="00837E5D">
        <w:rPr>
          <w:rFonts w:ascii="標楷體" w:eastAsia="標楷體" w:hAnsi="標楷體"/>
          <w:sz w:val="28"/>
          <w:szCs w:val="28"/>
        </w:rPr>
        <w:t>,</w:t>
      </w:r>
      <w:r w:rsidR="007D07C0">
        <w:rPr>
          <w:rFonts w:ascii="標楷體" w:eastAsia="標楷體" w:hAnsi="標楷體" w:hint="eastAsia"/>
          <w:sz w:val="28"/>
          <w:szCs w:val="28"/>
        </w:rPr>
        <w:t>636</w:t>
      </w:r>
      <w:r w:rsidR="00277FC1" w:rsidRPr="00837E5D">
        <w:rPr>
          <w:rFonts w:ascii="標楷體" w:eastAsia="標楷體" w:hAnsi="標楷體" w:hint="eastAsia"/>
          <w:sz w:val="28"/>
          <w:szCs w:val="28"/>
        </w:rPr>
        <w:t>萬</w:t>
      </w:r>
      <w:r w:rsidR="00C34F23">
        <w:rPr>
          <w:rFonts w:ascii="標楷體" w:eastAsia="標楷體" w:hAnsi="標楷體" w:hint="eastAsia"/>
          <w:sz w:val="28"/>
          <w:szCs w:val="28"/>
        </w:rPr>
        <w:t>3</w:t>
      </w:r>
      <w:r w:rsidR="00141B6C" w:rsidRPr="00837E5D">
        <w:rPr>
          <w:rFonts w:ascii="標楷體" w:eastAsia="標楷體" w:hAnsi="標楷體" w:hint="eastAsia"/>
          <w:sz w:val="28"/>
          <w:szCs w:val="28"/>
        </w:rPr>
        <w:t>,</w:t>
      </w:r>
      <w:r w:rsidR="007D07C0">
        <w:rPr>
          <w:rFonts w:ascii="標楷體" w:eastAsia="標楷體" w:hAnsi="標楷體" w:hint="eastAsia"/>
          <w:sz w:val="28"/>
          <w:szCs w:val="28"/>
        </w:rPr>
        <w:t>4</w:t>
      </w:r>
      <w:r w:rsidR="00C34F23">
        <w:rPr>
          <w:rFonts w:ascii="標楷體" w:eastAsia="標楷體" w:hAnsi="標楷體" w:hint="eastAsia"/>
          <w:sz w:val="28"/>
          <w:szCs w:val="28"/>
        </w:rPr>
        <w:t>90</w:t>
      </w:r>
      <w:r w:rsidR="00277FC1" w:rsidRPr="00837E5D">
        <w:rPr>
          <w:rFonts w:ascii="標楷體" w:eastAsia="標楷體" w:hAnsi="標楷體" w:hint="eastAsia"/>
          <w:sz w:val="28"/>
          <w:szCs w:val="28"/>
        </w:rPr>
        <w:t>元，較預算數</w:t>
      </w:r>
      <w:r w:rsidR="00EA4BB5">
        <w:rPr>
          <w:rFonts w:ascii="標楷體" w:eastAsia="標楷體" w:hAnsi="標楷體" w:hint="eastAsia"/>
          <w:sz w:val="28"/>
          <w:szCs w:val="28"/>
        </w:rPr>
        <w:t>4</w:t>
      </w:r>
      <w:r w:rsidR="00EA4BB5">
        <w:rPr>
          <w:rFonts w:ascii="標楷體" w:eastAsia="標楷體" w:hAnsi="標楷體"/>
          <w:sz w:val="28"/>
          <w:szCs w:val="28"/>
        </w:rPr>
        <w:t>,150</w:t>
      </w:r>
      <w:r w:rsidR="00277FC1" w:rsidRPr="00837E5D">
        <w:rPr>
          <w:rFonts w:ascii="標楷體" w:eastAsia="標楷體" w:hAnsi="標楷體" w:hint="eastAsia"/>
          <w:sz w:val="28"/>
          <w:szCs w:val="28"/>
        </w:rPr>
        <w:t>萬元，</w:t>
      </w:r>
      <w:r w:rsidR="00FD14C1" w:rsidRPr="00837E5D">
        <w:rPr>
          <w:rFonts w:ascii="標楷體" w:eastAsia="標楷體" w:hAnsi="標楷體" w:hint="eastAsia"/>
          <w:sz w:val="28"/>
          <w:szCs w:val="28"/>
        </w:rPr>
        <w:t>減少</w:t>
      </w:r>
      <w:r w:rsidR="00141B6C" w:rsidRPr="00837E5D">
        <w:rPr>
          <w:rFonts w:ascii="標楷體" w:eastAsia="標楷體" w:hAnsi="標楷體"/>
          <w:sz w:val="28"/>
          <w:szCs w:val="28"/>
        </w:rPr>
        <w:t>2,</w:t>
      </w:r>
      <w:r w:rsidR="007D07C0">
        <w:rPr>
          <w:rFonts w:ascii="標楷體" w:eastAsia="標楷體" w:hAnsi="標楷體" w:hint="eastAsia"/>
          <w:sz w:val="28"/>
          <w:szCs w:val="28"/>
        </w:rPr>
        <w:t>513</w:t>
      </w:r>
      <w:r w:rsidR="00277FC1" w:rsidRPr="00837E5D">
        <w:rPr>
          <w:rFonts w:ascii="標楷體" w:eastAsia="標楷體" w:hAnsi="標楷體" w:hint="eastAsia"/>
          <w:sz w:val="28"/>
          <w:szCs w:val="28"/>
        </w:rPr>
        <w:t>萬</w:t>
      </w:r>
      <w:r w:rsidR="007D07C0">
        <w:rPr>
          <w:rFonts w:ascii="標楷體" w:eastAsia="標楷體" w:hAnsi="標楷體" w:hint="eastAsia"/>
          <w:sz w:val="28"/>
          <w:szCs w:val="28"/>
        </w:rPr>
        <w:t>6</w:t>
      </w:r>
      <w:r w:rsidR="00141B6C" w:rsidRPr="00837E5D">
        <w:rPr>
          <w:rFonts w:ascii="標楷體" w:eastAsia="標楷體" w:hAnsi="標楷體" w:hint="eastAsia"/>
          <w:sz w:val="28"/>
          <w:szCs w:val="28"/>
        </w:rPr>
        <w:t>,</w:t>
      </w:r>
      <w:r w:rsidR="007D07C0">
        <w:rPr>
          <w:rFonts w:ascii="標楷體" w:eastAsia="標楷體" w:hAnsi="標楷體" w:hint="eastAsia"/>
          <w:sz w:val="28"/>
          <w:szCs w:val="28"/>
        </w:rPr>
        <w:t>510</w:t>
      </w:r>
      <w:r w:rsidR="00277FC1" w:rsidRPr="00837E5D">
        <w:rPr>
          <w:rFonts w:ascii="標楷體" w:eastAsia="標楷體" w:hAnsi="標楷體" w:hint="eastAsia"/>
          <w:sz w:val="28"/>
          <w:szCs w:val="28"/>
        </w:rPr>
        <w:t>元，約</w:t>
      </w:r>
      <w:r w:rsidR="007D07C0">
        <w:rPr>
          <w:rFonts w:ascii="標楷體" w:eastAsia="標楷體" w:hAnsi="標楷體" w:hint="eastAsia"/>
          <w:sz w:val="28"/>
          <w:szCs w:val="28"/>
        </w:rPr>
        <w:t>60</w:t>
      </w:r>
      <w:r w:rsidR="00141B6C" w:rsidRPr="00837E5D">
        <w:rPr>
          <w:rFonts w:ascii="標楷體" w:eastAsia="標楷體" w:hAnsi="標楷體"/>
          <w:sz w:val="28"/>
          <w:szCs w:val="28"/>
        </w:rPr>
        <w:t>.</w:t>
      </w:r>
      <w:r w:rsidR="007D07C0">
        <w:rPr>
          <w:rFonts w:ascii="標楷體" w:eastAsia="標楷體" w:hAnsi="標楷體" w:hint="eastAsia"/>
          <w:sz w:val="28"/>
          <w:szCs w:val="28"/>
        </w:rPr>
        <w:t>57</w:t>
      </w:r>
      <w:r w:rsidR="00277FC1" w:rsidRPr="00837E5D">
        <w:rPr>
          <w:rFonts w:ascii="標楷體" w:eastAsia="標楷體" w:hAnsi="標楷體" w:hint="eastAsia"/>
          <w:sz w:val="28"/>
          <w:szCs w:val="28"/>
        </w:rPr>
        <w:t>%，</w:t>
      </w:r>
      <w:r w:rsidR="00C34F23" w:rsidRPr="00040CBF">
        <w:rPr>
          <w:rFonts w:ascii="標楷體" w:eastAsia="標楷體" w:hAnsi="標楷體" w:hint="eastAsia"/>
          <w:sz w:val="28"/>
          <w:szCs w:val="28"/>
        </w:rPr>
        <w:t>主要係依「文化部及所屬機關(構)文化場館因應嚴重特殊傳染性肺炎疫情影響租金權利金及規費減免(或補貼)申請須知」與相關規定，分別同意申請廠商減免租金、權利金與租金緩繳；另配合政府防疫政策，5月15日至7月</w:t>
      </w:r>
      <w:r w:rsidR="0074788E">
        <w:rPr>
          <w:rFonts w:ascii="標楷體" w:eastAsia="標楷體" w:hAnsi="標楷體" w:hint="eastAsia"/>
          <w:sz w:val="28"/>
          <w:szCs w:val="28"/>
        </w:rPr>
        <w:t>12</w:t>
      </w:r>
      <w:r w:rsidR="00C34F23" w:rsidRPr="00040CBF">
        <w:rPr>
          <w:rFonts w:ascii="標楷體" w:eastAsia="標楷體" w:hAnsi="標楷體" w:hint="eastAsia"/>
          <w:sz w:val="28"/>
          <w:szCs w:val="28"/>
        </w:rPr>
        <w:t>日閉館，場地租借單位考量疫情影響，取消場地使用申請，致資產使用及權利金收入減少</w:t>
      </w:r>
      <w:r w:rsidR="00C34F23">
        <w:rPr>
          <w:rFonts w:ascii="標楷體" w:eastAsia="標楷體" w:hAnsi="標楷體" w:hint="eastAsia"/>
          <w:sz w:val="28"/>
          <w:szCs w:val="28"/>
        </w:rPr>
        <w:t>。</w:t>
      </w:r>
    </w:p>
    <w:p w:rsidR="00D23A35" w:rsidRPr="00D802C2" w:rsidRDefault="00D23A35" w:rsidP="00D802C2">
      <w:pPr>
        <w:pStyle w:val="a6"/>
        <w:spacing w:before="0" w:after="0" w:line="480" w:lineRule="auto"/>
        <w:jc w:val="left"/>
        <w:outlineLvl w:val="0"/>
        <w:rPr>
          <w:rFonts w:eastAsia="標楷體" w:hint="eastAsia"/>
          <w:szCs w:val="32"/>
          <w:lang w:eastAsia="zh-TW"/>
        </w:rPr>
      </w:pPr>
      <w:r w:rsidRPr="00D802C2">
        <w:rPr>
          <w:rFonts w:eastAsia="標楷體" w:hint="eastAsia"/>
          <w:szCs w:val="32"/>
          <w:lang w:eastAsia="zh-TW"/>
        </w:rPr>
        <w:t>三、餘絀撥補實況：</w:t>
      </w:r>
    </w:p>
    <w:p w:rsidR="00C34F23" w:rsidRDefault="00C34F23" w:rsidP="00B72431">
      <w:pPr>
        <w:pStyle w:val="a4"/>
        <w:numPr>
          <w:ilvl w:val="0"/>
          <w:numId w:val="13"/>
        </w:numPr>
        <w:spacing w:line="480" w:lineRule="exact"/>
        <w:ind w:left="993" w:hanging="567"/>
        <w:jc w:val="both"/>
        <w:rPr>
          <w:rFonts w:ascii="標楷體" w:eastAsia="標楷體" w:hAnsi="標楷體"/>
          <w:sz w:val="28"/>
          <w:szCs w:val="28"/>
          <w:lang w:eastAsia="zh-TW"/>
        </w:rPr>
      </w:pPr>
      <w:r>
        <w:rPr>
          <w:rFonts w:ascii="標楷體" w:eastAsia="標楷體" w:hAnsi="標楷體" w:hint="eastAsia"/>
          <w:sz w:val="28"/>
          <w:szCs w:val="28"/>
          <w:lang w:eastAsia="zh-TW"/>
        </w:rPr>
        <w:t>賸餘之部</w:t>
      </w:r>
      <w:r w:rsidRPr="00837E5D">
        <w:rPr>
          <w:rFonts w:ascii="標楷體" w:eastAsia="標楷體" w:hAnsi="標楷體" w:hint="eastAsia"/>
          <w:sz w:val="28"/>
          <w:szCs w:val="28"/>
          <w:lang w:eastAsia="zh-TW"/>
        </w:rPr>
        <w:t>：</w:t>
      </w:r>
      <w:r>
        <w:rPr>
          <w:rFonts w:ascii="標楷體" w:eastAsia="標楷體" w:hAnsi="標楷體" w:hint="eastAsia"/>
          <w:sz w:val="28"/>
          <w:szCs w:val="28"/>
          <w:lang w:eastAsia="zh-TW"/>
        </w:rPr>
        <w:t>前期未分配賸餘7</w:t>
      </w:r>
      <w:r w:rsidRPr="004469D0">
        <w:rPr>
          <w:rFonts w:ascii="標楷體" w:eastAsia="標楷體" w:hAnsi="標楷體" w:hint="eastAsia"/>
          <w:sz w:val="28"/>
          <w:szCs w:val="28"/>
          <w:lang w:eastAsia="zh-TW"/>
        </w:rPr>
        <w:t>,</w:t>
      </w:r>
      <w:r>
        <w:rPr>
          <w:rFonts w:ascii="標楷體" w:eastAsia="標楷體" w:hAnsi="標楷體"/>
          <w:sz w:val="28"/>
          <w:szCs w:val="28"/>
          <w:lang w:eastAsia="zh-TW"/>
        </w:rPr>
        <w:t>616</w:t>
      </w:r>
      <w:r w:rsidRPr="004469D0">
        <w:rPr>
          <w:rFonts w:ascii="標楷體" w:eastAsia="標楷體" w:hAnsi="標楷體" w:hint="eastAsia"/>
          <w:sz w:val="28"/>
          <w:szCs w:val="28"/>
          <w:lang w:eastAsia="zh-TW"/>
        </w:rPr>
        <w:t>萬</w:t>
      </w:r>
      <w:r>
        <w:rPr>
          <w:rFonts w:ascii="標楷體" w:eastAsia="標楷體" w:hAnsi="標楷體" w:hint="eastAsia"/>
          <w:sz w:val="28"/>
          <w:szCs w:val="28"/>
          <w:lang w:eastAsia="zh-TW"/>
        </w:rPr>
        <w:t>4</w:t>
      </w:r>
      <w:r w:rsidRPr="004469D0">
        <w:rPr>
          <w:rFonts w:ascii="標楷體" w:eastAsia="標楷體" w:hAnsi="標楷體" w:hint="eastAsia"/>
          <w:sz w:val="28"/>
          <w:szCs w:val="28"/>
          <w:lang w:eastAsia="zh-TW"/>
        </w:rPr>
        <w:t>,</w:t>
      </w:r>
      <w:r>
        <w:rPr>
          <w:rFonts w:ascii="標楷體" w:eastAsia="標楷體" w:hAnsi="標楷體"/>
          <w:sz w:val="28"/>
          <w:szCs w:val="28"/>
          <w:lang w:eastAsia="zh-TW"/>
        </w:rPr>
        <w:t>934</w:t>
      </w:r>
      <w:r w:rsidRPr="004469D0">
        <w:rPr>
          <w:rFonts w:ascii="標楷體" w:eastAsia="標楷體" w:hAnsi="標楷體" w:hint="eastAsia"/>
          <w:sz w:val="28"/>
          <w:szCs w:val="28"/>
          <w:lang w:eastAsia="zh-TW"/>
        </w:rPr>
        <w:t>元，扣除填補累積短絀</w:t>
      </w:r>
      <w:r>
        <w:rPr>
          <w:rFonts w:ascii="標楷體" w:eastAsia="標楷體" w:hAnsi="標楷體" w:hint="eastAsia"/>
          <w:sz w:val="28"/>
          <w:szCs w:val="28"/>
          <w:lang w:eastAsia="zh-TW"/>
        </w:rPr>
        <w:t>4</w:t>
      </w:r>
      <w:r w:rsidRPr="00837E5D">
        <w:rPr>
          <w:rFonts w:ascii="標楷體" w:eastAsia="標楷體" w:hAnsi="標楷體" w:hint="eastAsia"/>
          <w:sz w:val="28"/>
          <w:szCs w:val="28"/>
          <w:lang w:eastAsia="zh-TW"/>
        </w:rPr>
        <w:t>,44</w:t>
      </w:r>
      <w:r>
        <w:rPr>
          <w:rFonts w:ascii="標楷體" w:eastAsia="標楷體" w:hAnsi="標楷體" w:hint="eastAsia"/>
          <w:sz w:val="28"/>
          <w:szCs w:val="28"/>
          <w:lang w:eastAsia="zh-TW"/>
        </w:rPr>
        <w:t>6</w:t>
      </w:r>
      <w:r w:rsidRPr="00837E5D">
        <w:rPr>
          <w:rFonts w:ascii="標楷體" w:eastAsia="標楷體" w:hAnsi="標楷體" w:hint="eastAsia"/>
          <w:sz w:val="28"/>
          <w:szCs w:val="28"/>
          <w:lang w:eastAsia="zh-TW"/>
        </w:rPr>
        <w:t>萬</w:t>
      </w:r>
      <w:r>
        <w:rPr>
          <w:rFonts w:ascii="標楷體" w:eastAsia="標楷體" w:hAnsi="標楷體" w:hint="eastAsia"/>
          <w:sz w:val="28"/>
          <w:szCs w:val="28"/>
          <w:lang w:eastAsia="zh-TW"/>
        </w:rPr>
        <w:t>9</w:t>
      </w:r>
      <w:r w:rsidRPr="00837E5D">
        <w:rPr>
          <w:rFonts w:ascii="標楷體" w:eastAsia="標楷體" w:hAnsi="標楷體" w:hint="eastAsia"/>
          <w:sz w:val="28"/>
          <w:szCs w:val="28"/>
          <w:lang w:eastAsia="zh-TW"/>
        </w:rPr>
        <w:t>,</w:t>
      </w:r>
      <w:r>
        <w:rPr>
          <w:rFonts w:ascii="標楷體" w:eastAsia="標楷體" w:hAnsi="標楷體" w:hint="eastAsia"/>
          <w:sz w:val="28"/>
          <w:szCs w:val="28"/>
          <w:lang w:eastAsia="zh-TW"/>
        </w:rPr>
        <w:t>474</w:t>
      </w:r>
      <w:r w:rsidRPr="00837E5D">
        <w:rPr>
          <w:rFonts w:ascii="標楷體" w:eastAsia="標楷體" w:hAnsi="標楷體" w:hint="eastAsia"/>
          <w:sz w:val="28"/>
          <w:szCs w:val="28"/>
          <w:lang w:eastAsia="zh-TW"/>
        </w:rPr>
        <w:t>元</w:t>
      </w:r>
      <w:r w:rsidRPr="00ED18C8">
        <w:rPr>
          <w:rFonts w:ascii="標楷體" w:eastAsia="標楷體" w:hAnsi="標楷體" w:hint="eastAsia"/>
          <w:sz w:val="28"/>
          <w:szCs w:val="28"/>
          <w:lang w:eastAsia="zh-TW"/>
        </w:rPr>
        <w:t>，</w:t>
      </w:r>
      <w:r w:rsidRPr="004469D0">
        <w:rPr>
          <w:rFonts w:ascii="標楷體" w:eastAsia="標楷體" w:hAnsi="標楷體" w:hint="eastAsia"/>
          <w:sz w:val="28"/>
          <w:szCs w:val="28"/>
          <w:lang w:eastAsia="zh-TW"/>
        </w:rPr>
        <w:t>尚餘</w:t>
      </w:r>
      <w:r>
        <w:rPr>
          <w:rFonts w:ascii="標楷體" w:eastAsia="標楷體" w:hAnsi="標楷體" w:hint="eastAsia"/>
          <w:sz w:val="28"/>
          <w:szCs w:val="28"/>
          <w:lang w:eastAsia="zh-TW"/>
        </w:rPr>
        <w:t>3</w:t>
      </w:r>
      <w:r w:rsidRPr="004469D0">
        <w:rPr>
          <w:rFonts w:ascii="標楷體" w:eastAsia="標楷體" w:hAnsi="標楷體" w:hint="eastAsia"/>
          <w:sz w:val="28"/>
          <w:szCs w:val="28"/>
          <w:lang w:eastAsia="zh-TW"/>
        </w:rPr>
        <w:t>,</w:t>
      </w:r>
      <w:r>
        <w:rPr>
          <w:rFonts w:ascii="標楷體" w:eastAsia="標楷體" w:hAnsi="標楷體"/>
          <w:sz w:val="28"/>
          <w:szCs w:val="28"/>
          <w:lang w:eastAsia="zh-TW"/>
        </w:rPr>
        <w:t>16</w:t>
      </w:r>
      <w:r>
        <w:rPr>
          <w:rFonts w:ascii="標楷體" w:eastAsia="標楷體" w:hAnsi="標楷體" w:hint="eastAsia"/>
          <w:sz w:val="28"/>
          <w:szCs w:val="28"/>
          <w:lang w:eastAsia="zh-TW"/>
        </w:rPr>
        <w:t>9</w:t>
      </w:r>
      <w:r w:rsidRPr="004469D0">
        <w:rPr>
          <w:rFonts w:ascii="標楷體" w:eastAsia="標楷體" w:hAnsi="標楷體" w:hint="eastAsia"/>
          <w:sz w:val="28"/>
          <w:szCs w:val="28"/>
          <w:lang w:eastAsia="zh-TW"/>
        </w:rPr>
        <w:t>萬</w:t>
      </w:r>
      <w:r>
        <w:rPr>
          <w:rFonts w:ascii="標楷體" w:eastAsia="標楷體" w:hAnsi="標楷體" w:hint="eastAsia"/>
          <w:sz w:val="28"/>
          <w:szCs w:val="28"/>
          <w:lang w:eastAsia="zh-TW"/>
        </w:rPr>
        <w:t>5</w:t>
      </w:r>
      <w:r w:rsidRPr="004469D0">
        <w:rPr>
          <w:rFonts w:ascii="標楷體" w:eastAsia="標楷體" w:hAnsi="標楷體" w:hint="eastAsia"/>
          <w:sz w:val="28"/>
          <w:szCs w:val="28"/>
          <w:lang w:eastAsia="zh-TW"/>
        </w:rPr>
        <w:t>,</w:t>
      </w:r>
      <w:r>
        <w:rPr>
          <w:rFonts w:ascii="標楷體" w:eastAsia="標楷體" w:hAnsi="標楷體"/>
          <w:sz w:val="28"/>
          <w:szCs w:val="28"/>
          <w:lang w:eastAsia="zh-TW"/>
        </w:rPr>
        <w:t>4</w:t>
      </w:r>
      <w:r>
        <w:rPr>
          <w:rFonts w:ascii="標楷體" w:eastAsia="標楷體" w:hAnsi="標楷體" w:hint="eastAsia"/>
          <w:sz w:val="28"/>
          <w:szCs w:val="28"/>
          <w:lang w:eastAsia="zh-TW"/>
        </w:rPr>
        <w:t>60</w:t>
      </w:r>
      <w:r w:rsidRPr="004469D0">
        <w:rPr>
          <w:rFonts w:ascii="標楷體" w:eastAsia="標楷體" w:hAnsi="標楷體" w:hint="eastAsia"/>
          <w:sz w:val="28"/>
          <w:szCs w:val="28"/>
          <w:lang w:eastAsia="zh-TW"/>
        </w:rPr>
        <w:t>元，較預算數</w:t>
      </w:r>
      <w:r>
        <w:rPr>
          <w:rFonts w:ascii="標楷體" w:eastAsia="標楷體" w:hAnsi="標楷體" w:hint="eastAsia"/>
          <w:sz w:val="28"/>
          <w:szCs w:val="28"/>
          <w:lang w:eastAsia="zh-TW"/>
        </w:rPr>
        <w:t>1</w:t>
      </w:r>
      <w:r w:rsidRPr="004469D0">
        <w:rPr>
          <w:rFonts w:ascii="標楷體" w:eastAsia="標楷體" w:hAnsi="標楷體" w:hint="eastAsia"/>
          <w:sz w:val="28"/>
          <w:szCs w:val="28"/>
          <w:lang w:eastAsia="zh-TW"/>
        </w:rPr>
        <w:t>億</w:t>
      </w:r>
      <w:r>
        <w:rPr>
          <w:rFonts w:ascii="標楷體" w:eastAsia="標楷體" w:hAnsi="標楷體" w:hint="eastAsia"/>
          <w:sz w:val="28"/>
          <w:szCs w:val="28"/>
          <w:lang w:eastAsia="zh-TW"/>
        </w:rPr>
        <w:t>1</w:t>
      </w:r>
      <w:r w:rsidRPr="004469D0">
        <w:rPr>
          <w:rFonts w:ascii="標楷體" w:eastAsia="標楷體" w:hAnsi="標楷體" w:hint="eastAsia"/>
          <w:sz w:val="28"/>
          <w:szCs w:val="28"/>
          <w:lang w:eastAsia="zh-TW"/>
        </w:rPr>
        <w:t>,</w:t>
      </w:r>
      <w:r>
        <w:rPr>
          <w:rFonts w:ascii="標楷體" w:eastAsia="標楷體" w:hAnsi="標楷體" w:hint="eastAsia"/>
          <w:sz w:val="28"/>
          <w:szCs w:val="28"/>
          <w:lang w:eastAsia="zh-TW"/>
        </w:rPr>
        <w:t>996</w:t>
      </w:r>
      <w:r w:rsidRPr="004469D0">
        <w:rPr>
          <w:rFonts w:ascii="標楷體" w:eastAsia="標楷體" w:hAnsi="標楷體" w:hint="eastAsia"/>
          <w:sz w:val="28"/>
          <w:szCs w:val="28"/>
          <w:lang w:eastAsia="zh-TW"/>
        </w:rPr>
        <w:t>萬</w:t>
      </w:r>
      <w:r>
        <w:rPr>
          <w:rFonts w:ascii="標楷體" w:eastAsia="標楷體" w:hAnsi="標楷體" w:hint="eastAsia"/>
          <w:sz w:val="28"/>
          <w:szCs w:val="28"/>
          <w:lang w:eastAsia="zh-TW"/>
        </w:rPr>
        <w:t>7</w:t>
      </w:r>
      <w:r w:rsidRPr="004469D0">
        <w:rPr>
          <w:rFonts w:ascii="標楷體" w:eastAsia="標楷體" w:hAnsi="標楷體" w:hint="eastAsia"/>
          <w:sz w:val="28"/>
          <w:szCs w:val="28"/>
          <w:lang w:eastAsia="zh-TW"/>
        </w:rPr>
        <w:t>,000元，減少</w:t>
      </w:r>
      <w:r>
        <w:rPr>
          <w:rFonts w:ascii="標楷體" w:eastAsia="標楷體" w:hAnsi="標楷體" w:hint="eastAsia"/>
          <w:sz w:val="28"/>
          <w:szCs w:val="28"/>
          <w:lang w:eastAsia="zh-TW"/>
        </w:rPr>
        <w:t>8</w:t>
      </w:r>
      <w:r w:rsidRPr="004469D0">
        <w:rPr>
          <w:rFonts w:ascii="標楷體" w:eastAsia="標楷體" w:hAnsi="標楷體" w:hint="eastAsia"/>
          <w:sz w:val="28"/>
          <w:szCs w:val="28"/>
          <w:lang w:eastAsia="zh-TW"/>
        </w:rPr>
        <w:t>,</w:t>
      </w:r>
      <w:r>
        <w:rPr>
          <w:rFonts w:ascii="標楷體" w:eastAsia="標楷體" w:hAnsi="標楷體" w:hint="eastAsia"/>
          <w:sz w:val="28"/>
          <w:szCs w:val="28"/>
          <w:lang w:eastAsia="zh-TW"/>
        </w:rPr>
        <w:t>827</w:t>
      </w:r>
      <w:r w:rsidRPr="004469D0">
        <w:rPr>
          <w:rFonts w:ascii="標楷體" w:eastAsia="標楷體" w:hAnsi="標楷體" w:hint="eastAsia"/>
          <w:sz w:val="28"/>
          <w:szCs w:val="28"/>
          <w:lang w:eastAsia="zh-TW"/>
        </w:rPr>
        <w:t>萬</w:t>
      </w:r>
      <w:r>
        <w:rPr>
          <w:rFonts w:ascii="標楷體" w:eastAsia="標楷體" w:hAnsi="標楷體" w:hint="eastAsia"/>
          <w:sz w:val="28"/>
          <w:szCs w:val="28"/>
          <w:lang w:eastAsia="zh-TW"/>
        </w:rPr>
        <w:t>1</w:t>
      </w:r>
      <w:r w:rsidRPr="004469D0">
        <w:rPr>
          <w:rFonts w:ascii="標楷體" w:eastAsia="標楷體" w:hAnsi="標楷體" w:hint="eastAsia"/>
          <w:sz w:val="28"/>
          <w:szCs w:val="28"/>
          <w:lang w:eastAsia="zh-TW"/>
        </w:rPr>
        <w:t>,</w:t>
      </w:r>
      <w:r>
        <w:rPr>
          <w:rFonts w:ascii="標楷體" w:eastAsia="標楷體" w:hAnsi="標楷體" w:hint="eastAsia"/>
          <w:sz w:val="28"/>
          <w:szCs w:val="28"/>
          <w:lang w:eastAsia="zh-TW"/>
        </w:rPr>
        <w:t>540</w:t>
      </w:r>
      <w:r w:rsidRPr="004469D0">
        <w:rPr>
          <w:rFonts w:ascii="標楷體" w:eastAsia="標楷體" w:hAnsi="標楷體" w:hint="eastAsia"/>
          <w:sz w:val="28"/>
          <w:szCs w:val="28"/>
          <w:lang w:eastAsia="zh-TW"/>
        </w:rPr>
        <w:t>元，約</w:t>
      </w:r>
      <w:r>
        <w:rPr>
          <w:rFonts w:ascii="標楷體" w:eastAsia="標楷體" w:hAnsi="標楷體" w:hint="eastAsia"/>
          <w:sz w:val="28"/>
          <w:szCs w:val="28"/>
          <w:lang w:eastAsia="zh-TW"/>
        </w:rPr>
        <w:t>73</w:t>
      </w:r>
      <w:r w:rsidRPr="004469D0">
        <w:rPr>
          <w:rFonts w:ascii="標楷體" w:eastAsia="標楷體" w:hAnsi="標楷體" w:hint="eastAsia"/>
          <w:sz w:val="28"/>
          <w:szCs w:val="28"/>
          <w:lang w:eastAsia="zh-TW"/>
        </w:rPr>
        <w:t>.</w:t>
      </w:r>
      <w:r>
        <w:rPr>
          <w:rFonts w:ascii="標楷體" w:eastAsia="標楷體" w:hAnsi="標楷體" w:hint="eastAsia"/>
          <w:sz w:val="28"/>
          <w:szCs w:val="28"/>
          <w:lang w:eastAsia="zh-TW"/>
        </w:rPr>
        <w:t>58</w:t>
      </w:r>
      <w:r w:rsidRPr="004469D0">
        <w:rPr>
          <w:rFonts w:ascii="標楷體" w:eastAsia="標楷體" w:hAnsi="標楷體" w:hint="eastAsia"/>
          <w:sz w:val="28"/>
          <w:szCs w:val="28"/>
          <w:lang w:eastAsia="zh-TW"/>
        </w:rPr>
        <w:t>％。</w:t>
      </w:r>
    </w:p>
    <w:p w:rsidR="00C34F23" w:rsidRDefault="00C34F23" w:rsidP="00B72431">
      <w:pPr>
        <w:pStyle w:val="a4"/>
        <w:numPr>
          <w:ilvl w:val="0"/>
          <w:numId w:val="13"/>
        </w:numPr>
        <w:spacing w:line="480" w:lineRule="exact"/>
        <w:ind w:left="993" w:hanging="567"/>
        <w:jc w:val="both"/>
        <w:rPr>
          <w:rFonts w:ascii="標楷體" w:eastAsia="標楷體" w:hAnsi="標楷體"/>
          <w:sz w:val="28"/>
          <w:szCs w:val="28"/>
          <w:lang w:eastAsia="zh-TW"/>
        </w:rPr>
      </w:pPr>
      <w:r>
        <w:rPr>
          <w:rFonts w:ascii="標楷體" w:eastAsia="標楷體" w:hAnsi="標楷體" w:hint="eastAsia"/>
          <w:sz w:val="28"/>
          <w:szCs w:val="28"/>
          <w:lang w:eastAsia="zh-TW"/>
        </w:rPr>
        <w:t>短絀之部：</w:t>
      </w:r>
      <w:r w:rsidRPr="004469D0">
        <w:rPr>
          <w:rFonts w:ascii="標楷體" w:eastAsia="標楷體" w:hAnsi="標楷體" w:hint="eastAsia"/>
          <w:sz w:val="28"/>
          <w:szCs w:val="28"/>
          <w:lang w:eastAsia="zh-TW"/>
        </w:rPr>
        <w:t>本期短絀決算數</w:t>
      </w:r>
      <w:r>
        <w:rPr>
          <w:rFonts w:ascii="標楷體" w:eastAsia="標楷體" w:hAnsi="標楷體" w:hint="eastAsia"/>
          <w:sz w:val="28"/>
          <w:szCs w:val="28"/>
          <w:lang w:eastAsia="zh-TW"/>
        </w:rPr>
        <w:t>4</w:t>
      </w:r>
      <w:r w:rsidRPr="00837E5D">
        <w:rPr>
          <w:rFonts w:ascii="標楷體" w:eastAsia="標楷體" w:hAnsi="標楷體" w:hint="eastAsia"/>
          <w:sz w:val="28"/>
          <w:szCs w:val="28"/>
          <w:lang w:eastAsia="zh-TW"/>
        </w:rPr>
        <w:t>,44</w:t>
      </w:r>
      <w:r>
        <w:rPr>
          <w:rFonts w:ascii="標楷體" w:eastAsia="標楷體" w:hAnsi="標楷體" w:hint="eastAsia"/>
          <w:sz w:val="28"/>
          <w:szCs w:val="28"/>
          <w:lang w:eastAsia="zh-TW"/>
        </w:rPr>
        <w:t>6</w:t>
      </w:r>
      <w:r w:rsidRPr="00837E5D">
        <w:rPr>
          <w:rFonts w:ascii="標楷體" w:eastAsia="標楷體" w:hAnsi="標楷體" w:hint="eastAsia"/>
          <w:sz w:val="28"/>
          <w:szCs w:val="28"/>
          <w:lang w:eastAsia="zh-TW"/>
        </w:rPr>
        <w:t>萬</w:t>
      </w:r>
      <w:r>
        <w:rPr>
          <w:rFonts w:ascii="標楷體" w:eastAsia="標楷體" w:hAnsi="標楷體" w:hint="eastAsia"/>
          <w:sz w:val="28"/>
          <w:szCs w:val="28"/>
          <w:lang w:eastAsia="zh-TW"/>
        </w:rPr>
        <w:t>9</w:t>
      </w:r>
      <w:r w:rsidRPr="00837E5D">
        <w:rPr>
          <w:rFonts w:ascii="標楷體" w:eastAsia="標楷體" w:hAnsi="標楷體" w:hint="eastAsia"/>
          <w:sz w:val="28"/>
          <w:szCs w:val="28"/>
          <w:lang w:eastAsia="zh-TW"/>
        </w:rPr>
        <w:t>,</w:t>
      </w:r>
      <w:r>
        <w:rPr>
          <w:rFonts w:ascii="標楷體" w:eastAsia="標楷體" w:hAnsi="標楷體" w:hint="eastAsia"/>
          <w:sz w:val="28"/>
          <w:szCs w:val="28"/>
          <w:lang w:eastAsia="zh-TW"/>
        </w:rPr>
        <w:t>474</w:t>
      </w:r>
      <w:r w:rsidRPr="00837E5D">
        <w:rPr>
          <w:rFonts w:ascii="標楷體" w:eastAsia="標楷體" w:hAnsi="標楷體" w:hint="eastAsia"/>
          <w:sz w:val="28"/>
          <w:szCs w:val="28"/>
          <w:lang w:eastAsia="zh-TW"/>
        </w:rPr>
        <w:t>元</w:t>
      </w:r>
      <w:r w:rsidRPr="004469D0">
        <w:rPr>
          <w:rFonts w:ascii="標楷體" w:eastAsia="標楷體" w:hAnsi="標楷體" w:hint="eastAsia"/>
          <w:sz w:val="28"/>
          <w:szCs w:val="28"/>
          <w:lang w:eastAsia="zh-TW"/>
        </w:rPr>
        <w:t>，無前期待填補之短絀，撥用賸餘填補後無待填補之短絀。</w:t>
      </w:r>
    </w:p>
    <w:p w:rsidR="00137EC0" w:rsidRDefault="00137EC0" w:rsidP="00137EC0">
      <w:pPr>
        <w:pStyle w:val="a4"/>
        <w:spacing w:line="480" w:lineRule="exact"/>
        <w:ind w:left="993"/>
        <w:jc w:val="both"/>
        <w:rPr>
          <w:rFonts w:ascii="標楷體" w:eastAsia="標楷體" w:hAnsi="標楷體" w:hint="eastAsia"/>
          <w:sz w:val="28"/>
          <w:szCs w:val="28"/>
          <w:lang w:eastAsia="zh-TW"/>
        </w:rPr>
      </w:pPr>
    </w:p>
    <w:p w:rsidR="00D23A35" w:rsidRPr="00D802C2" w:rsidRDefault="00D23A35" w:rsidP="00D802C2">
      <w:pPr>
        <w:pStyle w:val="a6"/>
        <w:spacing w:before="0" w:after="0" w:line="480" w:lineRule="auto"/>
        <w:jc w:val="left"/>
        <w:outlineLvl w:val="0"/>
        <w:rPr>
          <w:rFonts w:eastAsia="標楷體" w:hint="eastAsia"/>
          <w:szCs w:val="32"/>
          <w:lang w:eastAsia="zh-TW"/>
        </w:rPr>
      </w:pPr>
      <w:r w:rsidRPr="00D802C2">
        <w:rPr>
          <w:rFonts w:eastAsia="標楷體" w:hint="eastAsia"/>
          <w:szCs w:val="32"/>
          <w:lang w:eastAsia="zh-TW"/>
        </w:rPr>
        <w:lastRenderedPageBreak/>
        <w:t>四、現金流量結果：</w:t>
      </w:r>
    </w:p>
    <w:p w:rsidR="008D431E" w:rsidRPr="00837E5D" w:rsidRDefault="00D23A35" w:rsidP="00B72431">
      <w:pPr>
        <w:pStyle w:val="a4"/>
        <w:numPr>
          <w:ilvl w:val="0"/>
          <w:numId w:val="14"/>
        </w:numPr>
        <w:spacing w:line="480" w:lineRule="exact"/>
        <w:ind w:left="993" w:hanging="567"/>
        <w:jc w:val="both"/>
        <w:rPr>
          <w:rFonts w:ascii="標楷體" w:eastAsia="標楷體" w:hAnsi="標楷體"/>
          <w:sz w:val="28"/>
          <w:szCs w:val="28"/>
        </w:rPr>
      </w:pPr>
      <w:r w:rsidRPr="00837E5D">
        <w:rPr>
          <w:rFonts w:ascii="標楷體" w:eastAsia="標楷體" w:hAnsi="標楷體" w:hint="eastAsia"/>
          <w:sz w:val="28"/>
          <w:szCs w:val="28"/>
          <w:lang w:eastAsia="zh-TW"/>
        </w:rPr>
        <w:t>業務</w:t>
      </w:r>
      <w:r w:rsidR="00D57511" w:rsidRPr="00837E5D">
        <w:rPr>
          <w:rFonts w:ascii="標楷體" w:eastAsia="標楷體" w:hAnsi="標楷體" w:hint="eastAsia"/>
          <w:sz w:val="28"/>
          <w:szCs w:val="28"/>
          <w:lang w:eastAsia="zh-TW"/>
        </w:rPr>
        <w:t>活</w:t>
      </w:r>
      <w:r w:rsidRPr="00837E5D">
        <w:rPr>
          <w:rFonts w:ascii="標楷體" w:eastAsia="標楷體" w:hAnsi="標楷體" w:hint="eastAsia"/>
          <w:sz w:val="28"/>
          <w:szCs w:val="28"/>
          <w:lang w:eastAsia="zh-TW"/>
        </w:rPr>
        <w:t>動之現金流</w:t>
      </w:r>
      <w:r w:rsidR="00097FA7">
        <w:rPr>
          <w:rFonts w:ascii="標楷體" w:eastAsia="標楷體" w:hAnsi="標楷體" w:hint="eastAsia"/>
          <w:sz w:val="28"/>
          <w:szCs w:val="28"/>
          <w:lang w:eastAsia="zh-TW"/>
        </w:rPr>
        <w:t>出</w:t>
      </w:r>
      <w:r w:rsidRPr="00837E5D">
        <w:rPr>
          <w:rFonts w:ascii="標楷體" w:eastAsia="標楷體" w:hAnsi="標楷體" w:hint="eastAsia"/>
          <w:sz w:val="28"/>
          <w:szCs w:val="28"/>
        </w:rPr>
        <w:t>：</w:t>
      </w:r>
    </w:p>
    <w:p w:rsidR="00D23A35" w:rsidRPr="00837E5D" w:rsidRDefault="00EA3116" w:rsidP="00602C53">
      <w:pPr>
        <w:pStyle w:val="a4"/>
        <w:spacing w:line="480" w:lineRule="exact"/>
        <w:ind w:leftChars="413" w:left="991"/>
        <w:jc w:val="both"/>
        <w:rPr>
          <w:rFonts w:ascii="標楷體" w:eastAsia="標楷體" w:hAnsi="標楷體" w:hint="eastAsia"/>
          <w:sz w:val="28"/>
          <w:szCs w:val="28"/>
        </w:rPr>
      </w:pPr>
      <w:r w:rsidRPr="00837E5D">
        <w:rPr>
          <w:rFonts w:ascii="標楷體" w:eastAsia="標楷體" w:hAnsi="標楷體" w:hint="eastAsia"/>
          <w:sz w:val="28"/>
          <w:szCs w:val="28"/>
          <w:lang w:eastAsia="zh-TW"/>
        </w:rPr>
        <w:t>本年度決算數</w:t>
      </w:r>
      <w:r w:rsidR="00097FA7">
        <w:rPr>
          <w:rFonts w:ascii="標楷體" w:eastAsia="標楷體" w:hAnsi="標楷體" w:hint="eastAsia"/>
          <w:sz w:val="28"/>
          <w:szCs w:val="28"/>
          <w:lang w:eastAsia="zh-TW"/>
        </w:rPr>
        <w:t>淨流出</w:t>
      </w:r>
      <w:r w:rsidR="00E757E1">
        <w:rPr>
          <w:rFonts w:ascii="標楷體" w:eastAsia="標楷體" w:hAnsi="標楷體" w:hint="eastAsia"/>
          <w:sz w:val="28"/>
          <w:szCs w:val="28"/>
        </w:rPr>
        <w:t>833</w:t>
      </w:r>
      <w:r w:rsidR="008D431E" w:rsidRPr="00837E5D">
        <w:rPr>
          <w:rFonts w:ascii="標楷體" w:eastAsia="標楷體" w:hAnsi="標楷體" w:hint="eastAsia"/>
          <w:sz w:val="28"/>
          <w:szCs w:val="28"/>
        </w:rPr>
        <w:t>萬</w:t>
      </w:r>
      <w:r w:rsidR="00E757E1">
        <w:rPr>
          <w:rFonts w:ascii="標楷體" w:eastAsia="標楷體" w:hAnsi="標楷體" w:hint="eastAsia"/>
          <w:sz w:val="28"/>
          <w:szCs w:val="28"/>
        </w:rPr>
        <w:t>5</w:t>
      </w:r>
      <w:r w:rsidR="002A4CB2" w:rsidRPr="00837E5D">
        <w:rPr>
          <w:rFonts w:ascii="標楷體" w:eastAsia="標楷體" w:hAnsi="標楷體" w:hint="eastAsia"/>
          <w:sz w:val="28"/>
          <w:szCs w:val="28"/>
        </w:rPr>
        <w:t>,</w:t>
      </w:r>
      <w:r w:rsidR="00E757E1">
        <w:rPr>
          <w:rFonts w:ascii="標楷體" w:eastAsia="標楷體" w:hAnsi="標楷體" w:hint="eastAsia"/>
          <w:sz w:val="28"/>
          <w:szCs w:val="28"/>
        </w:rPr>
        <w:t>5</w:t>
      </w:r>
      <w:r w:rsidR="00A250E7">
        <w:rPr>
          <w:rFonts w:ascii="標楷體" w:eastAsia="標楷體" w:hAnsi="標楷體" w:hint="eastAsia"/>
          <w:sz w:val="28"/>
          <w:szCs w:val="28"/>
        </w:rPr>
        <w:t>7</w:t>
      </w:r>
      <w:r w:rsidR="00E757E1">
        <w:rPr>
          <w:rFonts w:ascii="標楷體" w:eastAsia="標楷體" w:hAnsi="標楷體" w:hint="eastAsia"/>
          <w:sz w:val="28"/>
          <w:szCs w:val="28"/>
        </w:rPr>
        <w:t>5</w:t>
      </w:r>
      <w:r w:rsidR="008D431E" w:rsidRPr="00837E5D">
        <w:rPr>
          <w:rFonts w:ascii="標楷體" w:eastAsia="標楷體" w:hAnsi="標楷體" w:hint="eastAsia"/>
          <w:sz w:val="28"/>
          <w:szCs w:val="28"/>
        </w:rPr>
        <w:t>元，較預算數</w:t>
      </w:r>
      <w:r w:rsidR="00097FA7">
        <w:rPr>
          <w:rFonts w:ascii="標楷體" w:eastAsia="標楷體" w:hAnsi="標楷體" w:hint="eastAsia"/>
          <w:sz w:val="28"/>
          <w:szCs w:val="28"/>
        </w:rPr>
        <w:t>淨流入</w:t>
      </w:r>
      <w:r w:rsidR="00EA4BB5">
        <w:rPr>
          <w:rFonts w:ascii="標楷體" w:eastAsia="標楷體" w:hAnsi="標楷體" w:hint="eastAsia"/>
          <w:sz w:val="28"/>
          <w:szCs w:val="28"/>
        </w:rPr>
        <w:t>1</w:t>
      </w:r>
      <w:r w:rsidR="002A4CB2" w:rsidRPr="00837E5D">
        <w:rPr>
          <w:rFonts w:ascii="標楷體" w:eastAsia="標楷體" w:hAnsi="標楷體"/>
          <w:sz w:val="28"/>
          <w:szCs w:val="28"/>
        </w:rPr>
        <w:t>,</w:t>
      </w:r>
      <w:r w:rsidR="00EA4BB5">
        <w:rPr>
          <w:rFonts w:ascii="標楷體" w:eastAsia="標楷體" w:hAnsi="標楷體"/>
          <w:sz w:val="28"/>
          <w:szCs w:val="28"/>
        </w:rPr>
        <w:t>8</w:t>
      </w:r>
      <w:r w:rsidR="00A250E7">
        <w:rPr>
          <w:rFonts w:ascii="標楷體" w:eastAsia="標楷體" w:hAnsi="標楷體" w:hint="eastAsia"/>
          <w:sz w:val="28"/>
          <w:szCs w:val="28"/>
        </w:rPr>
        <w:t>42</w:t>
      </w:r>
      <w:r w:rsidR="008D431E" w:rsidRPr="00837E5D">
        <w:rPr>
          <w:rFonts w:ascii="標楷體" w:eastAsia="標楷體" w:hAnsi="標楷體" w:hint="eastAsia"/>
          <w:sz w:val="28"/>
          <w:szCs w:val="28"/>
        </w:rPr>
        <w:t>萬</w:t>
      </w:r>
      <w:r w:rsidR="00A250E7">
        <w:rPr>
          <w:rFonts w:ascii="標楷體" w:eastAsia="標楷體" w:hAnsi="標楷體" w:hint="eastAsia"/>
          <w:sz w:val="28"/>
          <w:szCs w:val="28"/>
        </w:rPr>
        <w:t>7</w:t>
      </w:r>
      <w:r w:rsidR="002A4CB2" w:rsidRPr="00837E5D">
        <w:rPr>
          <w:rFonts w:ascii="標楷體" w:eastAsia="標楷體" w:hAnsi="標楷體" w:hint="eastAsia"/>
          <w:sz w:val="28"/>
          <w:szCs w:val="28"/>
        </w:rPr>
        <w:t>,000</w:t>
      </w:r>
      <w:r w:rsidR="008D431E" w:rsidRPr="00837E5D">
        <w:rPr>
          <w:rFonts w:ascii="標楷體" w:eastAsia="標楷體" w:hAnsi="標楷體" w:hint="eastAsia"/>
          <w:sz w:val="28"/>
          <w:szCs w:val="28"/>
        </w:rPr>
        <w:t>元，</w:t>
      </w:r>
      <w:r w:rsidR="00A250E7">
        <w:rPr>
          <w:rFonts w:ascii="標楷體" w:eastAsia="標楷體" w:hAnsi="標楷體" w:hint="eastAsia"/>
          <w:sz w:val="28"/>
          <w:szCs w:val="28"/>
        </w:rPr>
        <w:t>減少</w:t>
      </w:r>
      <w:r w:rsidR="00E757E1">
        <w:rPr>
          <w:rFonts w:ascii="標楷體" w:eastAsia="標楷體" w:hAnsi="標楷體" w:hint="eastAsia"/>
          <w:sz w:val="28"/>
          <w:szCs w:val="28"/>
        </w:rPr>
        <w:t>2</w:t>
      </w:r>
      <w:r w:rsidR="001A2C50" w:rsidRPr="00837E5D">
        <w:rPr>
          <w:rFonts w:ascii="標楷體" w:eastAsia="標楷體" w:hAnsi="標楷體"/>
          <w:sz w:val="28"/>
          <w:szCs w:val="28"/>
        </w:rPr>
        <w:t>,</w:t>
      </w:r>
      <w:r w:rsidR="00E757E1">
        <w:rPr>
          <w:rFonts w:ascii="標楷體" w:eastAsia="標楷體" w:hAnsi="標楷體" w:hint="eastAsia"/>
          <w:sz w:val="28"/>
          <w:szCs w:val="28"/>
        </w:rPr>
        <w:t>6</w:t>
      </w:r>
      <w:r w:rsidR="00E757E1">
        <w:rPr>
          <w:rFonts w:ascii="標楷體" w:eastAsia="標楷體" w:hAnsi="標楷體"/>
          <w:sz w:val="28"/>
          <w:szCs w:val="28"/>
        </w:rPr>
        <w:t>76</w:t>
      </w:r>
      <w:r w:rsidR="008D431E" w:rsidRPr="00837E5D">
        <w:rPr>
          <w:rFonts w:ascii="標楷體" w:eastAsia="標楷體" w:hAnsi="標楷體" w:hint="eastAsia"/>
          <w:sz w:val="28"/>
          <w:szCs w:val="28"/>
        </w:rPr>
        <w:t>萬</w:t>
      </w:r>
      <w:r w:rsidR="00E757E1">
        <w:rPr>
          <w:rFonts w:ascii="標楷體" w:eastAsia="標楷體" w:hAnsi="標楷體" w:hint="eastAsia"/>
          <w:sz w:val="28"/>
          <w:szCs w:val="28"/>
        </w:rPr>
        <w:t>2</w:t>
      </w:r>
      <w:r w:rsidR="00E757E1">
        <w:rPr>
          <w:rFonts w:ascii="標楷體" w:eastAsia="標楷體" w:hAnsi="標楷體"/>
          <w:sz w:val="28"/>
          <w:szCs w:val="28"/>
        </w:rPr>
        <w:t>,575</w:t>
      </w:r>
      <w:r w:rsidR="008D431E" w:rsidRPr="00837E5D">
        <w:rPr>
          <w:rFonts w:ascii="標楷體" w:eastAsia="標楷體" w:hAnsi="標楷體" w:hint="eastAsia"/>
          <w:sz w:val="28"/>
          <w:szCs w:val="28"/>
        </w:rPr>
        <w:t>元，約</w:t>
      </w:r>
      <w:r w:rsidR="00A250E7">
        <w:rPr>
          <w:rFonts w:ascii="標楷體" w:eastAsia="標楷體" w:hAnsi="標楷體" w:hint="eastAsia"/>
          <w:sz w:val="28"/>
          <w:szCs w:val="28"/>
        </w:rPr>
        <w:t>1</w:t>
      </w:r>
      <w:r w:rsidR="00E757E1">
        <w:rPr>
          <w:rFonts w:ascii="標楷體" w:eastAsia="標楷體" w:hAnsi="標楷體"/>
          <w:sz w:val="28"/>
          <w:szCs w:val="28"/>
        </w:rPr>
        <w:t>45</w:t>
      </w:r>
      <w:r w:rsidR="002A4CB2" w:rsidRPr="00837E5D">
        <w:rPr>
          <w:rFonts w:ascii="標楷體" w:eastAsia="標楷體" w:hAnsi="標楷體" w:hint="eastAsia"/>
          <w:sz w:val="28"/>
          <w:szCs w:val="28"/>
        </w:rPr>
        <w:t>.</w:t>
      </w:r>
      <w:r w:rsidR="00E757E1">
        <w:rPr>
          <w:rFonts w:ascii="標楷體" w:eastAsia="標楷體" w:hAnsi="標楷體"/>
          <w:sz w:val="28"/>
          <w:szCs w:val="28"/>
        </w:rPr>
        <w:t>24</w:t>
      </w:r>
      <w:r w:rsidR="008D431E" w:rsidRPr="00837E5D">
        <w:rPr>
          <w:rFonts w:ascii="標楷體" w:eastAsia="標楷體" w:hAnsi="標楷體" w:hint="eastAsia"/>
          <w:sz w:val="28"/>
          <w:szCs w:val="28"/>
        </w:rPr>
        <w:t>%，分述如下：</w:t>
      </w:r>
    </w:p>
    <w:p w:rsidR="00D23A35" w:rsidRPr="00837E5D" w:rsidRDefault="00D23A35" w:rsidP="00B72431">
      <w:pPr>
        <w:numPr>
          <w:ilvl w:val="0"/>
          <w:numId w:val="15"/>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本期</w:t>
      </w:r>
      <w:r w:rsidR="001A2C50" w:rsidRPr="00837E5D">
        <w:rPr>
          <w:rFonts w:ascii="標楷體" w:eastAsia="標楷體" w:hAnsi="標楷體" w:hint="eastAsia"/>
          <w:sz w:val="28"/>
          <w:szCs w:val="28"/>
        </w:rPr>
        <w:t>短絀</w:t>
      </w:r>
      <w:r w:rsidR="00A250E7">
        <w:rPr>
          <w:rFonts w:ascii="標楷體" w:eastAsia="標楷體" w:hAnsi="標楷體" w:hint="eastAsia"/>
          <w:sz w:val="28"/>
          <w:szCs w:val="28"/>
        </w:rPr>
        <w:t>4</w:t>
      </w:r>
      <w:r w:rsidR="00A250E7" w:rsidRPr="00837E5D">
        <w:rPr>
          <w:rFonts w:ascii="標楷體" w:eastAsia="標楷體" w:hAnsi="標楷體" w:hint="eastAsia"/>
          <w:sz w:val="28"/>
          <w:szCs w:val="28"/>
        </w:rPr>
        <w:t>,44</w:t>
      </w:r>
      <w:r w:rsidR="00A250E7">
        <w:rPr>
          <w:rFonts w:ascii="標楷體" w:eastAsia="標楷體" w:hAnsi="標楷體" w:hint="eastAsia"/>
          <w:sz w:val="28"/>
          <w:szCs w:val="28"/>
        </w:rPr>
        <w:t>6</w:t>
      </w:r>
      <w:r w:rsidR="00A250E7" w:rsidRPr="00837E5D">
        <w:rPr>
          <w:rFonts w:ascii="標楷體" w:eastAsia="標楷體" w:hAnsi="標楷體" w:hint="eastAsia"/>
          <w:sz w:val="28"/>
          <w:szCs w:val="28"/>
        </w:rPr>
        <w:t>萬</w:t>
      </w:r>
      <w:r w:rsidR="00A250E7">
        <w:rPr>
          <w:rFonts w:ascii="標楷體" w:eastAsia="標楷體" w:hAnsi="標楷體" w:hint="eastAsia"/>
          <w:sz w:val="28"/>
          <w:szCs w:val="28"/>
        </w:rPr>
        <w:t>9</w:t>
      </w:r>
      <w:r w:rsidR="00A250E7" w:rsidRPr="00837E5D">
        <w:rPr>
          <w:rFonts w:ascii="標楷體" w:eastAsia="標楷體" w:hAnsi="標楷體" w:hint="eastAsia"/>
          <w:sz w:val="28"/>
          <w:szCs w:val="28"/>
        </w:rPr>
        <w:t>,</w:t>
      </w:r>
      <w:r w:rsidR="00A250E7">
        <w:rPr>
          <w:rFonts w:ascii="標楷體" w:eastAsia="標楷體" w:hAnsi="標楷體" w:hint="eastAsia"/>
          <w:sz w:val="28"/>
          <w:szCs w:val="28"/>
        </w:rPr>
        <w:t>474</w:t>
      </w:r>
      <w:r w:rsidR="001C1A3D" w:rsidRPr="00837E5D">
        <w:rPr>
          <w:rFonts w:ascii="標楷體" w:eastAsia="標楷體" w:hAnsi="標楷體" w:hint="eastAsia"/>
          <w:sz w:val="28"/>
          <w:szCs w:val="28"/>
        </w:rPr>
        <w:t>元</w:t>
      </w:r>
      <w:r w:rsidRPr="00837E5D">
        <w:rPr>
          <w:rFonts w:ascii="標楷體" w:eastAsia="標楷體" w:hAnsi="標楷體" w:hint="eastAsia"/>
          <w:sz w:val="28"/>
          <w:szCs w:val="28"/>
        </w:rPr>
        <w:t>。</w:t>
      </w:r>
    </w:p>
    <w:p w:rsidR="002A4CB2" w:rsidRPr="00837E5D" w:rsidRDefault="002A4CB2" w:rsidP="00B72431">
      <w:pPr>
        <w:numPr>
          <w:ilvl w:val="0"/>
          <w:numId w:val="15"/>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利息股利之調整減少4</w:t>
      </w:r>
      <w:r w:rsidR="001A2C50" w:rsidRPr="00837E5D">
        <w:rPr>
          <w:rFonts w:ascii="標楷體" w:eastAsia="標楷體" w:hAnsi="標楷體" w:hint="eastAsia"/>
          <w:sz w:val="28"/>
          <w:szCs w:val="28"/>
        </w:rPr>
        <w:t>7</w:t>
      </w:r>
      <w:r w:rsidRPr="00837E5D">
        <w:rPr>
          <w:rFonts w:ascii="標楷體" w:eastAsia="標楷體" w:hAnsi="標楷體" w:hint="eastAsia"/>
          <w:sz w:val="28"/>
          <w:szCs w:val="28"/>
        </w:rPr>
        <w:t>萬</w:t>
      </w:r>
      <w:r w:rsidR="00A250E7">
        <w:rPr>
          <w:rFonts w:ascii="標楷體" w:eastAsia="標楷體" w:hAnsi="標楷體" w:hint="eastAsia"/>
          <w:sz w:val="28"/>
          <w:szCs w:val="28"/>
        </w:rPr>
        <w:t>3</w:t>
      </w:r>
      <w:r w:rsidRPr="00837E5D">
        <w:rPr>
          <w:rFonts w:ascii="標楷體" w:eastAsia="標楷體" w:hAnsi="標楷體"/>
          <w:sz w:val="28"/>
          <w:szCs w:val="28"/>
        </w:rPr>
        <w:t>,</w:t>
      </w:r>
      <w:r w:rsidR="00A250E7">
        <w:rPr>
          <w:rFonts w:ascii="標楷體" w:eastAsia="標楷體" w:hAnsi="標楷體" w:hint="eastAsia"/>
          <w:sz w:val="28"/>
          <w:szCs w:val="28"/>
        </w:rPr>
        <w:t>773</w:t>
      </w:r>
      <w:r w:rsidRPr="00837E5D">
        <w:rPr>
          <w:rFonts w:ascii="標楷體" w:eastAsia="標楷體" w:hAnsi="標楷體" w:hint="eastAsia"/>
          <w:sz w:val="28"/>
          <w:szCs w:val="28"/>
        </w:rPr>
        <w:t>元。</w:t>
      </w:r>
    </w:p>
    <w:p w:rsidR="002A4CB2" w:rsidRPr="00837E5D" w:rsidRDefault="002A4CB2" w:rsidP="00B72431">
      <w:pPr>
        <w:numPr>
          <w:ilvl w:val="0"/>
          <w:numId w:val="15"/>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未計利息股利之本期</w:t>
      </w:r>
      <w:r w:rsidR="001A2C50" w:rsidRPr="00837E5D">
        <w:rPr>
          <w:rFonts w:ascii="標楷體" w:eastAsia="標楷體" w:hAnsi="標楷體" w:hint="eastAsia"/>
          <w:sz w:val="28"/>
          <w:szCs w:val="28"/>
        </w:rPr>
        <w:t>短絀</w:t>
      </w:r>
      <w:r w:rsidR="00A250E7">
        <w:rPr>
          <w:rFonts w:ascii="標楷體" w:eastAsia="標楷體" w:hAnsi="標楷體" w:hint="eastAsia"/>
          <w:sz w:val="28"/>
          <w:szCs w:val="28"/>
        </w:rPr>
        <w:t>4</w:t>
      </w:r>
      <w:r w:rsidR="00A250E7" w:rsidRPr="00837E5D">
        <w:rPr>
          <w:rFonts w:ascii="標楷體" w:eastAsia="標楷體" w:hAnsi="標楷體" w:hint="eastAsia"/>
          <w:sz w:val="28"/>
          <w:szCs w:val="28"/>
        </w:rPr>
        <w:t>,4</w:t>
      </w:r>
      <w:r w:rsidR="00A250E7">
        <w:rPr>
          <w:rFonts w:ascii="標楷體" w:eastAsia="標楷體" w:hAnsi="標楷體" w:hint="eastAsia"/>
          <w:sz w:val="28"/>
          <w:szCs w:val="28"/>
        </w:rPr>
        <w:t>94</w:t>
      </w:r>
      <w:r w:rsidR="00A250E7" w:rsidRPr="00837E5D">
        <w:rPr>
          <w:rFonts w:ascii="標楷體" w:eastAsia="標楷體" w:hAnsi="標楷體" w:hint="eastAsia"/>
          <w:sz w:val="28"/>
          <w:szCs w:val="28"/>
        </w:rPr>
        <w:t>萬</w:t>
      </w:r>
      <w:r w:rsidR="00A250E7">
        <w:rPr>
          <w:rFonts w:ascii="標楷體" w:eastAsia="標楷體" w:hAnsi="標楷體" w:hint="eastAsia"/>
          <w:sz w:val="28"/>
          <w:szCs w:val="28"/>
        </w:rPr>
        <w:t>3</w:t>
      </w:r>
      <w:r w:rsidR="00A250E7" w:rsidRPr="00837E5D">
        <w:rPr>
          <w:rFonts w:ascii="標楷體" w:eastAsia="標楷體" w:hAnsi="標楷體" w:hint="eastAsia"/>
          <w:sz w:val="28"/>
          <w:szCs w:val="28"/>
        </w:rPr>
        <w:t>,</w:t>
      </w:r>
      <w:r w:rsidR="00A250E7">
        <w:rPr>
          <w:rFonts w:ascii="標楷體" w:eastAsia="標楷體" w:hAnsi="標楷體" w:hint="eastAsia"/>
          <w:sz w:val="28"/>
          <w:szCs w:val="28"/>
        </w:rPr>
        <w:t>247</w:t>
      </w:r>
      <w:r w:rsidR="00A250E7" w:rsidRPr="00837E5D">
        <w:rPr>
          <w:rFonts w:ascii="標楷體" w:eastAsia="標楷體" w:hAnsi="標楷體" w:hint="eastAsia"/>
          <w:sz w:val="28"/>
          <w:szCs w:val="28"/>
        </w:rPr>
        <w:t>元</w:t>
      </w:r>
      <w:r w:rsidRPr="00837E5D">
        <w:rPr>
          <w:rFonts w:ascii="標楷體" w:eastAsia="標楷體" w:hAnsi="標楷體" w:hint="eastAsia"/>
          <w:sz w:val="28"/>
          <w:szCs w:val="28"/>
        </w:rPr>
        <w:t>。</w:t>
      </w:r>
    </w:p>
    <w:p w:rsidR="00D23A35" w:rsidRPr="00837E5D" w:rsidRDefault="00D23A35" w:rsidP="00B72431">
      <w:pPr>
        <w:numPr>
          <w:ilvl w:val="0"/>
          <w:numId w:val="15"/>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調整項目</w:t>
      </w:r>
      <w:r w:rsidR="00B03211">
        <w:rPr>
          <w:rFonts w:ascii="標楷體" w:eastAsia="標楷體" w:hAnsi="標楷體" w:hint="eastAsia"/>
          <w:sz w:val="28"/>
          <w:szCs w:val="28"/>
        </w:rPr>
        <w:t>3</w:t>
      </w:r>
      <w:r w:rsidR="002A4CB2" w:rsidRPr="00837E5D">
        <w:rPr>
          <w:rFonts w:ascii="標楷體" w:eastAsia="標楷體" w:hAnsi="標楷體"/>
          <w:sz w:val="28"/>
          <w:szCs w:val="28"/>
        </w:rPr>
        <w:t>,</w:t>
      </w:r>
      <w:r w:rsidR="00B03211">
        <w:rPr>
          <w:rFonts w:ascii="標楷體" w:eastAsia="標楷體" w:hAnsi="標楷體"/>
          <w:sz w:val="28"/>
          <w:szCs w:val="28"/>
        </w:rPr>
        <w:t>613</w:t>
      </w:r>
      <w:r w:rsidR="001C1A3D" w:rsidRPr="00837E5D">
        <w:rPr>
          <w:rFonts w:ascii="標楷體" w:eastAsia="標楷體" w:hAnsi="標楷體" w:hint="eastAsia"/>
          <w:sz w:val="28"/>
          <w:szCs w:val="28"/>
        </w:rPr>
        <w:t>萬</w:t>
      </w:r>
      <w:r w:rsidR="00B03211">
        <w:rPr>
          <w:rFonts w:ascii="標楷體" w:eastAsia="標楷體" w:hAnsi="標楷體" w:hint="eastAsia"/>
          <w:sz w:val="28"/>
          <w:szCs w:val="28"/>
        </w:rPr>
        <w:t>3</w:t>
      </w:r>
      <w:r w:rsidR="002A4CB2" w:rsidRPr="00837E5D">
        <w:rPr>
          <w:rFonts w:ascii="標楷體" w:eastAsia="標楷體" w:hAnsi="標楷體" w:hint="eastAsia"/>
          <w:sz w:val="28"/>
          <w:szCs w:val="28"/>
        </w:rPr>
        <w:t>,</w:t>
      </w:r>
      <w:r w:rsidR="00B03211">
        <w:rPr>
          <w:rFonts w:ascii="標楷體" w:eastAsia="標楷體" w:hAnsi="標楷體"/>
          <w:sz w:val="28"/>
          <w:szCs w:val="28"/>
        </w:rPr>
        <w:t>899</w:t>
      </w:r>
      <w:r w:rsidR="001C1A3D" w:rsidRPr="00837E5D">
        <w:rPr>
          <w:rFonts w:ascii="標楷體" w:eastAsia="標楷體" w:hAnsi="標楷體" w:hint="eastAsia"/>
          <w:sz w:val="28"/>
          <w:szCs w:val="28"/>
        </w:rPr>
        <w:t>元</w:t>
      </w:r>
      <w:r w:rsidR="002E350B" w:rsidRPr="00837E5D">
        <w:rPr>
          <w:rFonts w:ascii="標楷體" w:eastAsia="標楷體" w:hAnsi="標楷體" w:hint="eastAsia"/>
          <w:sz w:val="28"/>
          <w:szCs w:val="28"/>
        </w:rPr>
        <w:t>，包括：</w:t>
      </w:r>
    </w:p>
    <w:p w:rsidR="002E350B" w:rsidRPr="00837E5D" w:rsidRDefault="002A4CB2" w:rsidP="00B72431">
      <w:pPr>
        <w:numPr>
          <w:ilvl w:val="0"/>
          <w:numId w:val="17"/>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折舊</w:t>
      </w:r>
      <w:r w:rsidR="00A250E7">
        <w:rPr>
          <w:rFonts w:ascii="標楷體" w:eastAsia="標楷體" w:hAnsi="標楷體" w:hint="eastAsia"/>
          <w:sz w:val="28"/>
          <w:szCs w:val="28"/>
        </w:rPr>
        <w:t>1</w:t>
      </w:r>
      <w:r w:rsidRPr="00837E5D">
        <w:rPr>
          <w:rFonts w:ascii="標楷體" w:eastAsia="標楷體" w:hAnsi="標楷體"/>
          <w:sz w:val="28"/>
          <w:szCs w:val="28"/>
        </w:rPr>
        <w:t>,</w:t>
      </w:r>
      <w:r w:rsidR="00A250E7">
        <w:rPr>
          <w:rFonts w:ascii="標楷體" w:eastAsia="標楷體" w:hAnsi="標楷體" w:hint="eastAsia"/>
          <w:sz w:val="28"/>
          <w:szCs w:val="28"/>
        </w:rPr>
        <w:t>218</w:t>
      </w:r>
      <w:r w:rsidRPr="00837E5D">
        <w:rPr>
          <w:rFonts w:ascii="標楷體" w:eastAsia="標楷體" w:hAnsi="標楷體" w:hint="eastAsia"/>
          <w:sz w:val="28"/>
          <w:szCs w:val="28"/>
        </w:rPr>
        <w:t>萬</w:t>
      </w:r>
      <w:r w:rsidR="00A250E7">
        <w:rPr>
          <w:rFonts w:ascii="標楷體" w:eastAsia="標楷體" w:hAnsi="標楷體" w:hint="eastAsia"/>
          <w:sz w:val="28"/>
          <w:szCs w:val="28"/>
        </w:rPr>
        <w:t>3</w:t>
      </w:r>
      <w:r w:rsidRPr="00837E5D">
        <w:rPr>
          <w:rFonts w:ascii="標楷體" w:eastAsia="標楷體" w:hAnsi="標楷體"/>
          <w:sz w:val="28"/>
          <w:szCs w:val="28"/>
        </w:rPr>
        <w:t>,</w:t>
      </w:r>
      <w:r w:rsidR="00A250E7">
        <w:rPr>
          <w:rFonts w:ascii="標楷體" w:eastAsia="標楷體" w:hAnsi="標楷體" w:hint="eastAsia"/>
          <w:sz w:val="28"/>
          <w:szCs w:val="28"/>
        </w:rPr>
        <w:t>486</w:t>
      </w:r>
      <w:r w:rsidRPr="00837E5D">
        <w:rPr>
          <w:rFonts w:ascii="標楷體" w:eastAsia="標楷體" w:hAnsi="標楷體" w:hint="eastAsia"/>
          <w:sz w:val="28"/>
          <w:szCs w:val="28"/>
        </w:rPr>
        <w:t>元。</w:t>
      </w:r>
    </w:p>
    <w:p w:rsidR="002A4CB2" w:rsidRPr="00837E5D" w:rsidRDefault="002A4CB2" w:rsidP="00B72431">
      <w:pPr>
        <w:numPr>
          <w:ilvl w:val="0"/>
          <w:numId w:val="17"/>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攤銷</w:t>
      </w:r>
      <w:r w:rsidR="00A250E7">
        <w:rPr>
          <w:rFonts w:ascii="標楷體" w:eastAsia="標楷體" w:hAnsi="標楷體" w:hint="eastAsia"/>
          <w:sz w:val="28"/>
          <w:szCs w:val="28"/>
        </w:rPr>
        <w:t>2,</w:t>
      </w:r>
      <w:r w:rsidR="00A250E7">
        <w:rPr>
          <w:rFonts w:ascii="標楷體" w:eastAsia="標楷體" w:hAnsi="標楷體"/>
          <w:sz w:val="28"/>
          <w:szCs w:val="28"/>
        </w:rPr>
        <w:t>270</w:t>
      </w:r>
      <w:r w:rsidRPr="00837E5D">
        <w:rPr>
          <w:rFonts w:ascii="標楷體" w:eastAsia="標楷體" w:hAnsi="標楷體" w:hint="eastAsia"/>
          <w:sz w:val="28"/>
          <w:szCs w:val="28"/>
        </w:rPr>
        <w:t>萬</w:t>
      </w:r>
      <w:r w:rsidR="00A250E7">
        <w:rPr>
          <w:rFonts w:ascii="標楷體" w:eastAsia="標楷體" w:hAnsi="標楷體" w:hint="eastAsia"/>
          <w:sz w:val="28"/>
          <w:szCs w:val="28"/>
        </w:rPr>
        <w:t>2</w:t>
      </w:r>
      <w:r w:rsidRPr="00837E5D">
        <w:rPr>
          <w:rFonts w:ascii="標楷體" w:eastAsia="標楷體" w:hAnsi="標楷體"/>
          <w:sz w:val="28"/>
          <w:szCs w:val="28"/>
        </w:rPr>
        <w:t>,</w:t>
      </w:r>
      <w:r w:rsidR="00A250E7">
        <w:rPr>
          <w:rFonts w:ascii="標楷體" w:eastAsia="標楷體" w:hAnsi="標楷體"/>
          <w:sz w:val="28"/>
          <w:szCs w:val="28"/>
        </w:rPr>
        <w:t>531</w:t>
      </w:r>
      <w:r w:rsidRPr="00837E5D">
        <w:rPr>
          <w:rFonts w:ascii="標楷體" w:eastAsia="標楷體" w:hAnsi="標楷體" w:hint="eastAsia"/>
          <w:sz w:val="28"/>
          <w:szCs w:val="28"/>
        </w:rPr>
        <w:t>元。</w:t>
      </w:r>
    </w:p>
    <w:p w:rsidR="002A4CB2" w:rsidRPr="00837E5D" w:rsidRDefault="002A4CB2" w:rsidP="00B72431">
      <w:pPr>
        <w:numPr>
          <w:ilvl w:val="0"/>
          <w:numId w:val="17"/>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其他</w:t>
      </w:r>
      <w:r w:rsidR="00F612A3" w:rsidRPr="00837E5D">
        <w:rPr>
          <w:rFonts w:ascii="標楷體" w:eastAsia="標楷體" w:hAnsi="標楷體" w:hint="eastAsia"/>
          <w:sz w:val="28"/>
          <w:szCs w:val="28"/>
        </w:rPr>
        <w:t>調整</w:t>
      </w:r>
      <w:r w:rsidR="00A250E7">
        <w:rPr>
          <w:rFonts w:ascii="標楷體" w:eastAsia="標楷體" w:hAnsi="標楷體"/>
          <w:sz w:val="28"/>
          <w:szCs w:val="28"/>
        </w:rPr>
        <w:t>8</w:t>
      </w:r>
      <w:r w:rsidRPr="00837E5D">
        <w:rPr>
          <w:rFonts w:ascii="標楷體" w:eastAsia="標楷體" w:hAnsi="標楷體"/>
          <w:sz w:val="28"/>
          <w:szCs w:val="28"/>
        </w:rPr>
        <w:t>,</w:t>
      </w:r>
      <w:r w:rsidR="00A250E7">
        <w:rPr>
          <w:rFonts w:ascii="標楷體" w:eastAsia="標楷體" w:hAnsi="標楷體"/>
          <w:sz w:val="28"/>
          <w:szCs w:val="28"/>
        </w:rPr>
        <w:t>1</w:t>
      </w:r>
      <w:r w:rsidR="006E7553" w:rsidRPr="00837E5D">
        <w:rPr>
          <w:rFonts w:ascii="標楷體" w:eastAsia="標楷體" w:hAnsi="標楷體" w:hint="eastAsia"/>
          <w:sz w:val="28"/>
          <w:szCs w:val="28"/>
        </w:rPr>
        <w:t>76</w:t>
      </w:r>
      <w:r w:rsidRPr="00837E5D">
        <w:rPr>
          <w:rFonts w:ascii="標楷體" w:eastAsia="標楷體" w:hAnsi="標楷體" w:hint="eastAsia"/>
          <w:sz w:val="28"/>
          <w:szCs w:val="28"/>
        </w:rPr>
        <w:t>元。</w:t>
      </w:r>
    </w:p>
    <w:p w:rsidR="002A4CB2" w:rsidRPr="00837E5D" w:rsidRDefault="006E7553" w:rsidP="00B72431">
      <w:pPr>
        <w:numPr>
          <w:ilvl w:val="0"/>
          <w:numId w:val="17"/>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流動資產淨</w:t>
      </w:r>
      <w:r w:rsidR="00097FA7">
        <w:rPr>
          <w:rFonts w:ascii="標楷體" w:eastAsia="標楷體" w:hAnsi="標楷體" w:hint="eastAsia"/>
          <w:sz w:val="28"/>
          <w:szCs w:val="28"/>
        </w:rPr>
        <w:t>增8</w:t>
      </w:r>
      <w:r w:rsidR="002A4CB2" w:rsidRPr="00837E5D">
        <w:rPr>
          <w:rFonts w:ascii="標楷體" w:eastAsia="標楷體" w:hAnsi="標楷體" w:hint="eastAsia"/>
          <w:sz w:val="28"/>
          <w:szCs w:val="28"/>
        </w:rPr>
        <w:t>萬</w:t>
      </w:r>
      <w:r w:rsidR="00097FA7">
        <w:rPr>
          <w:rFonts w:ascii="標楷體" w:eastAsia="標楷體" w:hAnsi="標楷體" w:hint="eastAsia"/>
          <w:sz w:val="28"/>
          <w:szCs w:val="28"/>
        </w:rPr>
        <w:t>7</w:t>
      </w:r>
      <w:r w:rsidR="002A4CB2" w:rsidRPr="00837E5D">
        <w:rPr>
          <w:rFonts w:ascii="標楷體" w:eastAsia="標楷體" w:hAnsi="標楷體" w:hint="eastAsia"/>
          <w:sz w:val="28"/>
          <w:szCs w:val="28"/>
        </w:rPr>
        <w:t>,</w:t>
      </w:r>
      <w:r w:rsidR="00097FA7">
        <w:rPr>
          <w:rFonts w:ascii="標楷體" w:eastAsia="標楷體" w:hAnsi="標楷體" w:hint="eastAsia"/>
          <w:sz w:val="28"/>
          <w:szCs w:val="28"/>
        </w:rPr>
        <w:t>961</w:t>
      </w:r>
      <w:r w:rsidR="002A4CB2" w:rsidRPr="00837E5D">
        <w:rPr>
          <w:rFonts w:ascii="標楷體" w:eastAsia="標楷體" w:hAnsi="標楷體" w:hint="eastAsia"/>
          <w:sz w:val="28"/>
          <w:szCs w:val="28"/>
        </w:rPr>
        <w:t>元。</w:t>
      </w:r>
    </w:p>
    <w:p w:rsidR="002A4CB2" w:rsidRPr="00837E5D" w:rsidRDefault="002A4CB2" w:rsidP="00B72431">
      <w:pPr>
        <w:numPr>
          <w:ilvl w:val="0"/>
          <w:numId w:val="17"/>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流動負債淨</w:t>
      </w:r>
      <w:r w:rsidR="0051586F">
        <w:rPr>
          <w:rFonts w:ascii="標楷體" w:eastAsia="標楷體" w:hAnsi="標楷體" w:hint="eastAsia"/>
          <w:sz w:val="28"/>
          <w:szCs w:val="28"/>
        </w:rPr>
        <w:t>增134</w:t>
      </w:r>
      <w:r w:rsidRPr="00837E5D">
        <w:rPr>
          <w:rFonts w:ascii="標楷體" w:eastAsia="標楷體" w:hAnsi="標楷體" w:hint="eastAsia"/>
          <w:sz w:val="28"/>
          <w:szCs w:val="28"/>
        </w:rPr>
        <w:t>萬</w:t>
      </w:r>
      <w:r w:rsidR="00097FA7">
        <w:rPr>
          <w:rFonts w:ascii="標楷體" w:eastAsia="標楷體" w:hAnsi="標楷體" w:hint="eastAsia"/>
          <w:sz w:val="28"/>
          <w:szCs w:val="28"/>
        </w:rPr>
        <w:t>4</w:t>
      </w:r>
      <w:r w:rsidRPr="00837E5D">
        <w:rPr>
          <w:rFonts w:ascii="標楷體" w:eastAsia="標楷體" w:hAnsi="標楷體" w:hint="eastAsia"/>
          <w:sz w:val="28"/>
          <w:szCs w:val="28"/>
        </w:rPr>
        <w:t>,</w:t>
      </w:r>
      <w:r w:rsidR="0051586F">
        <w:rPr>
          <w:rFonts w:ascii="標楷體" w:eastAsia="標楷體" w:hAnsi="標楷體" w:hint="eastAsia"/>
          <w:sz w:val="28"/>
          <w:szCs w:val="28"/>
        </w:rPr>
        <w:t>019</w:t>
      </w:r>
      <w:r w:rsidRPr="00837E5D">
        <w:rPr>
          <w:rFonts w:ascii="標楷體" w:eastAsia="標楷體" w:hAnsi="標楷體" w:hint="eastAsia"/>
          <w:sz w:val="28"/>
          <w:szCs w:val="28"/>
        </w:rPr>
        <w:t>元。</w:t>
      </w:r>
    </w:p>
    <w:p w:rsidR="002A4CB2" w:rsidRPr="00837E5D" w:rsidRDefault="002A4CB2" w:rsidP="00B72431">
      <w:pPr>
        <w:numPr>
          <w:ilvl w:val="0"/>
          <w:numId w:val="15"/>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未計利息股利之現金流</w:t>
      </w:r>
      <w:r w:rsidR="00097FA7">
        <w:rPr>
          <w:rFonts w:ascii="標楷體" w:eastAsia="標楷體" w:hAnsi="標楷體" w:hint="eastAsia"/>
          <w:sz w:val="28"/>
          <w:szCs w:val="28"/>
        </w:rPr>
        <w:t>出</w:t>
      </w:r>
      <w:r w:rsidR="00B03211">
        <w:rPr>
          <w:rFonts w:ascii="標楷體" w:eastAsia="標楷體" w:hAnsi="標楷體"/>
          <w:sz w:val="28"/>
          <w:szCs w:val="28"/>
        </w:rPr>
        <w:t>880</w:t>
      </w:r>
      <w:r w:rsidRPr="00837E5D">
        <w:rPr>
          <w:rFonts w:ascii="標楷體" w:eastAsia="標楷體" w:hAnsi="標楷體" w:hint="eastAsia"/>
          <w:sz w:val="28"/>
          <w:szCs w:val="28"/>
        </w:rPr>
        <w:t>萬</w:t>
      </w:r>
      <w:r w:rsidR="00B03211">
        <w:rPr>
          <w:rFonts w:ascii="標楷體" w:eastAsia="標楷體" w:hAnsi="標楷體" w:hint="eastAsia"/>
          <w:sz w:val="28"/>
          <w:szCs w:val="28"/>
        </w:rPr>
        <w:t>9</w:t>
      </w:r>
      <w:r w:rsidRPr="00837E5D">
        <w:rPr>
          <w:rFonts w:ascii="標楷體" w:eastAsia="標楷體" w:hAnsi="標楷體"/>
          <w:sz w:val="28"/>
          <w:szCs w:val="28"/>
        </w:rPr>
        <w:t>,</w:t>
      </w:r>
      <w:r w:rsidR="00B03211">
        <w:rPr>
          <w:rFonts w:ascii="標楷體" w:eastAsia="標楷體" w:hAnsi="標楷體"/>
          <w:sz w:val="28"/>
          <w:szCs w:val="28"/>
        </w:rPr>
        <w:t>348</w:t>
      </w:r>
      <w:r w:rsidRPr="00837E5D">
        <w:rPr>
          <w:rFonts w:ascii="標楷體" w:eastAsia="標楷體" w:hAnsi="標楷體" w:hint="eastAsia"/>
          <w:sz w:val="28"/>
          <w:szCs w:val="28"/>
        </w:rPr>
        <w:t>元。</w:t>
      </w:r>
    </w:p>
    <w:p w:rsidR="002A4CB2" w:rsidRPr="00837E5D" w:rsidRDefault="002A4CB2" w:rsidP="00B72431">
      <w:pPr>
        <w:numPr>
          <w:ilvl w:val="0"/>
          <w:numId w:val="15"/>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收取利息</w:t>
      </w:r>
      <w:r w:rsidR="00097FA7" w:rsidRPr="00837E5D">
        <w:rPr>
          <w:rFonts w:ascii="標楷體" w:eastAsia="標楷體" w:hAnsi="標楷體" w:hint="eastAsia"/>
          <w:sz w:val="28"/>
          <w:szCs w:val="28"/>
        </w:rPr>
        <w:t>47萬</w:t>
      </w:r>
      <w:r w:rsidR="00097FA7">
        <w:rPr>
          <w:rFonts w:ascii="標楷體" w:eastAsia="標楷體" w:hAnsi="標楷體" w:hint="eastAsia"/>
          <w:sz w:val="28"/>
          <w:szCs w:val="28"/>
        </w:rPr>
        <w:t>3</w:t>
      </w:r>
      <w:r w:rsidR="00097FA7" w:rsidRPr="00837E5D">
        <w:rPr>
          <w:rFonts w:ascii="標楷體" w:eastAsia="標楷體" w:hAnsi="標楷體"/>
          <w:sz w:val="28"/>
          <w:szCs w:val="28"/>
        </w:rPr>
        <w:t>,</w:t>
      </w:r>
      <w:r w:rsidR="00097FA7">
        <w:rPr>
          <w:rFonts w:ascii="標楷體" w:eastAsia="標楷體" w:hAnsi="標楷體" w:hint="eastAsia"/>
          <w:sz w:val="28"/>
          <w:szCs w:val="28"/>
        </w:rPr>
        <w:t>773</w:t>
      </w:r>
      <w:r w:rsidR="00097FA7" w:rsidRPr="00837E5D">
        <w:rPr>
          <w:rFonts w:ascii="標楷體" w:eastAsia="標楷體" w:hAnsi="標楷體" w:hint="eastAsia"/>
          <w:sz w:val="28"/>
          <w:szCs w:val="28"/>
        </w:rPr>
        <w:t>元</w:t>
      </w:r>
      <w:r w:rsidRPr="00837E5D">
        <w:rPr>
          <w:rFonts w:ascii="標楷體" w:eastAsia="標楷體" w:hAnsi="標楷體" w:hint="eastAsia"/>
          <w:sz w:val="28"/>
          <w:szCs w:val="28"/>
        </w:rPr>
        <w:t>。</w:t>
      </w:r>
    </w:p>
    <w:p w:rsidR="001C1A3D" w:rsidRPr="00837E5D" w:rsidRDefault="00D23A35" w:rsidP="00B72431">
      <w:pPr>
        <w:pStyle w:val="a4"/>
        <w:numPr>
          <w:ilvl w:val="0"/>
          <w:numId w:val="14"/>
        </w:numPr>
        <w:spacing w:line="480" w:lineRule="exact"/>
        <w:ind w:left="993" w:hanging="567"/>
        <w:jc w:val="both"/>
        <w:rPr>
          <w:rFonts w:ascii="標楷體" w:eastAsia="標楷體" w:hAnsi="標楷體"/>
          <w:sz w:val="28"/>
          <w:szCs w:val="28"/>
        </w:rPr>
      </w:pPr>
      <w:r w:rsidRPr="00837E5D">
        <w:rPr>
          <w:rFonts w:ascii="標楷體" w:eastAsia="標楷體" w:hAnsi="標楷體" w:hint="eastAsia"/>
          <w:sz w:val="28"/>
          <w:szCs w:val="28"/>
        </w:rPr>
        <w:t>投資活動之現金流出：</w:t>
      </w:r>
    </w:p>
    <w:p w:rsidR="00D23A35" w:rsidRPr="00837E5D" w:rsidRDefault="001C1A3D" w:rsidP="00602C53">
      <w:pPr>
        <w:pStyle w:val="a4"/>
        <w:spacing w:line="480" w:lineRule="exact"/>
        <w:ind w:leftChars="413" w:left="991"/>
        <w:jc w:val="both"/>
        <w:rPr>
          <w:rFonts w:ascii="標楷體" w:eastAsia="標楷體" w:hAnsi="標楷體" w:hint="eastAsia"/>
          <w:sz w:val="28"/>
          <w:szCs w:val="28"/>
        </w:rPr>
      </w:pPr>
      <w:r w:rsidRPr="00837E5D">
        <w:rPr>
          <w:rFonts w:ascii="標楷體" w:eastAsia="標楷體" w:hAnsi="標楷體" w:hint="eastAsia"/>
          <w:sz w:val="28"/>
          <w:szCs w:val="28"/>
          <w:lang w:eastAsia="zh-TW"/>
        </w:rPr>
        <w:t>本年度決算數</w:t>
      </w:r>
      <w:r w:rsidR="002169B1">
        <w:rPr>
          <w:rFonts w:ascii="標楷體" w:eastAsia="標楷體" w:hAnsi="標楷體" w:hint="eastAsia"/>
          <w:sz w:val="28"/>
          <w:szCs w:val="28"/>
        </w:rPr>
        <w:t>1</w:t>
      </w:r>
      <w:r w:rsidR="00A032DE" w:rsidRPr="00837E5D">
        <w:rPr>
          <w:rFonts w:ascii="標楷體" w:eastAsia="標楷體" w:hAnsi="標楷體" w:hint="eastAsia"/>
          <w:sz w:val="28"/>
          <w:szCs w:val="28"/>
        </w:rPr>
        <w:t>,</w:t>
      </w:r>
      <w:r w:rsidR="002169B1">
        <w:rPr>
          <w:rFonts w:ascii="標楷體" w:eastAsia="標楷體" w:hAnsi="標楷體" w:hint="eastAsia"/>
          <w:sz w:val="28"/>
          <w:szCs w:val="28"/>
        </w:rPr>
        <w:t>099</w:t>
      </w:r>
      <w:r w:rsidRPr="00837E5D">
        <w:rPr>
          <w:rFonts w:ascii="標楷體" w:eastAsia="標楷體" w:hAnsi="標楷體" w:hint="eastAsia"/>
          <w:sz w:val="28"/>
          <w:szCs w:val="28"/>
        </w:rPr>
        <w:t>萬</w:t>
      </w:r>
      <w:r w:rsidR="002169B1">
        <w:rPr>
          <w:rFonts w:ascii="標楷體" w:eastAsia="標楷體" w:hAnsi="標楷體" w:hint="eastAsia"/>
          <w:sz w:val="28"/>
          <w:szCs w:val="28"/>
        </w:rPr>
        <w:t>2</w:t>
      </w:r>
      <w:r w:rsidR="00FB2D1D" w:rsidRPr="00837E5D">
        <w:rPr>
          <w:rFonts w:ascii="標楷體" w:eastAsia="標楷體" w:hAnsi="標楷體"/>
          <w:sz w:val="28"/>
          <w:szCs w:val="28"/>
        </w:rPr>
        <w:t>,6</w:t>
      </w:r>
      <w:r w:rsidR="002169B1">
        <w:rPr>
          <w:rFonts w:ascii="標楷體" w:eastAsia="標楷體" w:hAnsi="標楷體" w:hint="eastAsia"/>
          <w:sz w:val="28"/>
          <w:szCs w:val="28"/>
        </w:rPr>
        <w:t>01</w:t>
      </w:r>
      <w:r w:rsidRPr="00837E5D">
        <w:rPr>
          <w:rFonts w:ascii="標楷體" w:eastAsia="標楷體" w:hAnsi="標楷體" w:hint="eastAsia"/>
          <w:sz w:val="28"/>
          <w:szCs w:val="28"/>
        </w:rPr>
        <w:t>元，較預算數</w:t>
      </w:r>
      <w:r w:rsidR="00EA4BB5">
        <w:rPr>
          <w:rFonts w:ascii="標楷體" w:eastAsia="標楷體" w:hAnsi="標楷體" w:hint="eastAsia"/>
          <w:sz w:val="28"/>
          <w:szCs w:val="28"/>
        </w:rPr>
        <w:t>2</w:t>
      </w:r>
      <w:r w:rsidR="00A032DE" w:rsidRPr="00837E5D">
        <w:rPr>
          <w:rFonts w:ascii="標楷體" w:eastAsia="標楷體" w:hAnsi="標楷體" w:hint="eastAsia"/>
          <w:sz w:val="28"/>
          <w:szCs w:val="28"/>
        </w:rPr>
        <w:t>,</w:t>
      </w:r>
      <w:r w:rsidR="00EA4BB5">
        <w:rPr>
          <w:rFonts w:ascii="標楷體" w:eastAsia="標楷體" w:hAnsi="標楷體"/>
          <w:sz w:val="28"/>
          <w:szCs w:val="28"/>
        </w:rPr>
        <w:t>097</w:t>
      </w:r>
      <w:r w:rsidRPr="00837E5D">
        <w:rPr>
          <w:rFonts w:ascii="標楷體" w:eastAsia="標楷體" w:hAnsi="標楷體" w:hint="eastAsia"/>
          <w:sz w:val="28"/>
          <w:szCs w:val="28"/>
        </w:rPr>
        <w:t>萬</w:t>
      </w:r>
      <w:r w:rsidR="00EA4BB5">
        <w:rPr>
          <w:rFonts w:ascii="標楷體" w:eastAsia="標楷體" w:hAnsi="標楷體" w:hint="eastAsia"/>
          <w:sz w:val="28"/>
          <w:szCs w:val="28"/>
        </w:rPr>
        <w:t>7</w:t>
      </w:r>
      <w:r w:rsidR="00A032DE" w:rsidRPr="00837E5D">
        <w:rPr>
          <w:rFonts w:ascii="標楷體" w:eastAsia="標楷體" w:hAnsi="標楷體" w:hint="eastAsia"/>
          <w:sz w:val="28"/>
          <w:szCs w:val="28"/>
        </w:rPr>
        <w:t>,000元，減少</w:t>
      </w:r>
      <w:r w:rsidR="002169B1">
        <w:rPr>
          <w:rFonts w:ascii="標楷體" w:eastAsia="標楷體" w:hAnsi="標楷體" w:hint="eastAsia"/>
          <w:sz w:val="28"/>
          <w:szCs w:val="28"/>
        </w:rPr>
        <w:t>99</w:t>
      </w:r>
      <w:r w:rsidR="00FB2D1D" w:rsidRPr="00837E5D">
        <w:rPr>
          <w:rFonts w:ascii="標楷體" w:eastAsia="標楷體" w:hAnsi="標楷體"/>
          <w:sz w:val="28"/>
          <w:szCs w:val="28"/>
        </w:rPr>
        <w:t>8</w:t>
      </w:r>
      <w:r w:rsidRPr="00837E5D">
        <w:rPr>
          <w:rFonts w:ascii="標楷體" w:eastAsia="標楷體" w:hAnsi="標楷體" w:hint="eastAsia"/>
          <w:sz w:val="28"/>
          <w:szCs w:val="28"/>
        </w:rPr>
        <w:t>萬</w:t>
      </w:r>
      <w:r w:rsidR="002169B1">
        <w:rPr>
          <w:rFonts w:ascii="標楷體" w:eastAsia="標楷體" w:hAnsi="標楷體" w:hint="eastAsia"/>
          <w:sz w:val="28"/>
          <w:szCs w:val="28"/>
        </w:rPr>
        <w:t>4</w:t>
      </w:r>
      <w:r w:rsidR="00266ABE" w:rsidRPr="00837E5D">
        <w:rPr>
          <w:rFonts w:ascii="標楷體" w:eastAsia="標楷體" w:hAnsi="標楷體" w:hint="eastAsia"/>
          <w:sz w:val="28"/>
          <w:szCs w:val="28"/>
        </w:rPr>
        <w:t>,3</w:t>
      </w:r>
      <w:r w:rsidR="002169B1">
        <w:rPr>
          <w:rFonts w:ascii="標楷體" w:eastAsia="標楷體" w:hAnsi="標楷體" w:hint="eastAsia"/>
          <w:sz w:val="28"/>
          <w:szCs w:val="28"/>
        </w:rPr>
        <w:t>99</w:t>
      </w:r>
      <w:r w:rsidRPr="00837E5D">
        <w:rPr>
          <w:rFonts w:ascii="標楷體" w:eastAsia="標楷體" w:hAnsi="標楷體" w:hint="eastAsia"/>
          <w:sz w:val="28"/>
          <w:szCs w:val="28"/>
        </w:rPr>
        <w:t>元，約</w:t>
      </w:r>
      <w:r w:rsidR="002169B1">
        <w:rPr>
          <w:rFonts w:ascii="標楷體" w:eastAsia="標楷體" w:hAnsi="標楷體" w:hint="eastAsia"/>
          <w:sz w:val="28"/>
          <w:szCs w:val="28"/>
        </w:rPr>
        <w:t>47</w:t>
      </w:r>
      <w:r w:rsidR="00A032DE" w:rsidRPr="00837E5D">
        <w:rPr>
          <w:rFonts w:ascii="標楷體" w:eastAsia="標楷體" w:hAnsi="標楷體" w:hint="eastAsia"/>
          <w:sz w:val="28"/>
          <w:szCs w:val="28"/>
        </w:rPr>
        <w:t>.</w:t>
      </w:r>
      <w:r w:rsidR="002169B1">
        <w:rPr>
          <w:rFonts w:ascii="標楷體" w:eastAsia="標楷體" w:hAnsi="標楷體" w:hint="eastAsia"/>
          <w:sz w:val="28"/>
          <w:szCs w:val="28"/>
        </w:rPr>
        <w:t>60</w:t>
      </w:r>
      <w:r w:rsidRPr="00837E5D">
        <w:rPr>
          <w:rFonts w:ascii="標楷體" w:eastAsia="標楷體" w:hAnsi="標楷體" w:hint="eastAsia"/>
          <w:sz w:val="28"/>
          <w:szCs w:val="28"/>
        </w:rPr>
        <w:t>%，分述如下</w:t>
      </w:r>
      <w:r w:rsidR="00D35CAF" w:rsidRPr="00837E5D">
        <w:rPr>
          <w:rFonts w:ascii="標楷體" w:eastAsia="標楷體" w:hAnsi="標楷體" w:hint="eastAsia"/>
          <w:sz w:val="28"/>
          <w:szCs w:val="28"/>
        </w:rPr>
        <w:t>：</w:t>
      </w:r>
    </w:p>
    <w:p w:rsidR="00A032DE" w:rsidRPr="00837E5D" w:rsidRDefault="00A032DE" w:rsidP="00B72431">
      <w:pPr>
        <w:numPr>
          <w:ilvl w:val="0"/>
          <w:numId w:val="18"/>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減少流動金融資產及短期貸墊款</w:t>
      </w:r>
      <w:r w:rsidR="002169B1">
        <w:rPr>
          <w:rFonts w:ascii="標楷體" w:eastAsia="標楷體" w:hAnsi="標楷體" w:hint="eastAsia"/>
          <w:sz w:val="28"/>
          <w:szCs w:val="28"/>
        </w:rPr>
        <w:t>1</w:t>
      </w:r>
      <w:r w:rsidR="00FB2D1D" w:rsidRPr="00837E5D">
        <w:rPr>
          <w:rFonts w:ascii="標楷體" w:eastAsia="標楷體" w:hAnsi="標楷體" w:hint="eastAsia"/>
          <w:sz w:val="28"/>
          <w:szCs w:val="28"/>
        </w:rPr>
        <w:t>,0</w:t>
      </w:r>
      <w:r w:rsidRPr="00837E5D">
        <w:rPr>
          <w:rFonts w:ascii="標楷體" w:eastAsia="標楷體" w:hAnsi="標楷體" w:hint="eastAsia"/>
          <w:sz w:val="28"/>
          <w:szCs w:val="28"/>
        </w:rPr>
        <w:t>00萬元。</w:t>
      </w:r>
    </w:p>
    <w:p w:rsidR="001C1A3D" w:rsidRPr="00837E5D" w:rsidRDefault="001C1A3D" w:rsidP="00B72431">
      <w:pPr>
        <w:numPr>
          <w:ilvl w:val="0"/>
          <w:numId w:val="18"/>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增加</w:t>
      </w:r>
      <w:r w:rsidR="00A032DE" w:rsidRPr="00837E5D">
        <w:rPr>
          <w:rFonts w:ascii="標楷體" w:eastAsia="標楷體" w:hAnsi="標楷體" w:hint="eastAsia"/>
          <w:sz w:val="28"/>
          <w:szCs w:val="28"/>
        </w:rPr>
        <w:t>不動產、廠房及設備、礦產資源</w:t>
      </w:r>
      <w:r w:rsidR="002169B1">
        <w:rPr>
          <w:rFonts w:ascii="標楷體" w:eastAsia="標楷體" w:hAnsi="標楷體" w:hint="eastAsia"/>
          <w:sz w:val="28"/>
          <w:szCs w:val="28"/>
        </w:rPr>
        <w:t>500</w:t>
      </w:r>
      <w:r w:rsidRPr="00837E5D">
        <w:rPr>
          <w:rFonts w:ascii="標楷體" w:eastAsia="標楷體" w:hAnsi="標楷體" w:hint="eastAsia"/>
          <w:sz w:val="28"/>
          <w:szCs w:val="28"/>
        </w:rPr>
        <w:t>萬</w:t>
      </w:r>
      <w:r w:rsidR="002169B1">
        <w:rPr>
          <w:rFonts w:ascii="標楷體" w:eastAsia="標楷體" w:hAnsi="標楷體" w:hint="eastAsia"/>
          <w:sz w:val="28"/>
          <w:szCs w:val="28"/>
        </w:rPr>
        <w:t>6</w:t>
      </w:r>
      <w:r w:rsidR="00A032DE" w:rsidRPr="00837E5D">
        <w:rPr>
          <w:rFonts w:ascii="標楷體" w:eastAsia="標楷體" w:hAnsi="標楷體" w:hint="eastAsia"/>
          <w:sz w:val="28"/>
          <w:szCs w:val="28"/>
        </w:rPr>
        <w:t>,</w:t>
      </w:r>
      <w:r w:rsidR="002169B1">
        <w:rPr>
          <w:rFonts w:ascii="標楷體" w:eastAsia="標楷體" w:hAnsi="標楷體" w:hint="eastAsia"/>
          <w:sz w:val="28"/>
          <w:szCs w:val="28"/>
        </w:rPr>
        <w:t>23</w:t>
      </w:r>
      <w:r w:rsidR="00F92243" w:rsidRPr="00837E5D">
        <w:rPr>
          <w:rFonts w:ascii="標楷體" w:eastAsia="標楷體" w:hAnsi="標楷體"/>
          <w:sz w:val="28"/>
          <w:szCs w:val="28"/>
        </w:rPr>
        <w:t>4</w:t>
      </w:r>
      <w:r w:rsidRPr="00837E5D">
        <w:rPr>
          <w:rFonts w:ascii="標楷體" w:eastAsia="標楷體" w:hAnsi="標楷體" w:hint="eastAsia"/>
          <w:sz w:val="28"/>
          <w:szCs w:val="28"/>
        </w:rPr>
        <w:t>元，包括：</w:t>
      </w:r>
    </w:p>
    <w:p w:rsidR="001C1A3D" w:rsidRPr="00837E5D" w:rsidRDefault="00A032DE" w:rsidP="00B72431">
      <w:pPr>
        <w:numPr>
          <w:ilvl w:val="0"/>
          <w:numId w:val="19"/>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機械及設備</w:t>
      </w:r>
      <w:r w:rsidR="002169B1">
        <w:rPr>
          <w:rFonts w:ascii="標楷體" w:eastAsia="標楷體" w:hAnsi="標楷體" w:hint="eastAsia"/>
          <w:sz w:val="28"/>
          <w:szCs w:val="28"/>
        </w:rPr>
        <w:t>354</w:t>
      </w:r>
      <w:r w:rsidRPr="00837E5D">
        <w:rPr>
          <w:rFonts w:ascii="標楷體" w:eastAsia="標楷體" w:hAnsi="標楷體" w:hint="eastAsia"/>
          <w:sz w:val="28"/>
          <w:szCs w:val="28"/>
        </w:rPr>
        <w:t>萬</w:t>
      </w:r>
      <w:r w:rsidR="002169B1">
        <w:rPr>
          <w:rFonts w:ascii="標楷體" w:eastAsia="標楷體" w:hAnsi="標楷體" w:hint="eastAsia"/>
          <w:sz w:val="28"/>
          <w:szCs w:val="28"/>
        </w:rPr>
        <w:t>3</w:t>
      </w:r>
      <w:r w:rsidRPr="00837E5D">
        <w:rPr>
          <w:rFonts w:ascii="標楷體" w:eastAsia="標楷體" w:hAnsi="標楷體"/>
          <w:sz w:val="28"/>
          <w:szCs w:val="28"/>
        </w:rPr>
        <w:t>,</w:t>
      </w:r>
      <w:r w:rsidR="002169B1">
        <w:rPr>
          <w:rFonts w:ascii="標楷體" w:eastAsia="標楷體" w:hAnsi="標楷體" w:hint="eastAsia"/>
          <w:sz w:val="28"/>
          <w:szCs w:val="28"/>
        </w:rPr>
        <w:t>822</w:t>
      </w:r>
      <w:r w:rsidRPr="00837E5D">
        <w:rPr>
          <w:rFonts w:ascii="標楷體" w:eastAsia="標楷體" w:hAnsi="標楷體" w:hint="eastAsia"/>
          <w:sz w:val="28"/>
          <w:szCs w:val="28"/>
        </w:rPr>
        <w:t>元。</w:t>
      </w:r>
    </w:p>
    <w:p w:rsidR="001C1A3D" w:rsidRPr="00837E5D" w:rsidRDefault="00A032DE" w:rsidP="00B72431">
      <w:pPr>
        <w:numPr>
          <w:ilvl w:val="0"/>
          <w:numId w:val="19"/>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交通及運輸設備</w:t>
      </w:r>
      <w:r w:rsidR="002169B1">
        <w:rPr>
          <w:rFonts w:ascii="標楷體" w:eastAsia="標楷體" w:hAnsi="標楷體" w:hint="eastAsia"/>
          <w:sz w:val="28"/>
          <w:szCs w:val="28"/>
        </w:rPr>
        <w:t>23</w:t>
      </w:r>
      <w:r w:rsidRPr="00837E5D">
        <w:rPr>
          <w:rFonts w:ascii="標楷體" w:eastAsia="標楷體" w:hAnsi="標楷體" w:hint="eastAsia"/>
          <w:sz w:val="28"/>
          <w:szCs w:val="28"/>
        </w:rPr>
        <w:t>萬</w:t>
      </w:r>
      <w:r w:rsidR="002169B1">
        <w:rPr>
          <w:rFonts w:ascii="標楷體" w:eastAsia="標楷體" w:hAnsi="標楷體" w:hint="eastAsia"/>
          <w:sz w:val="28"/>
          <w:szCs w:val="28"/>
        </w:rPr>
        <w:t>6</w:t>
      </w:r>
      <w:r w:rsidR="00F92243" w:rsidRPr="00837E5D">
        <w:rPr>
          <w:rFonts w:ascii="標楷體" w:eastAsia="標楷體" w:hAnsi="標楷體" w:hint="eastAsia"/>
          <w:sz w:val="28"/>
          <w:szCs w:val="28"/>
        </w:rPr>
        <w:t>,</w:t>
      </w:r>
      <w:r w:rsidR="002169B1">
        <w:rPr>
          <w:rFonts w:ascii="標楷體" w:eastAsia="標楷體" w:hAnsi="標楷體" w:hint="eastAsia"/>
          <w:sz w:val="28"/>
          <w:szCs w:val="28"/>
        </w:rPr>
        <w:t>900</w:t>
      </w:r>
      <w:r w:rsidRPr="00837E5D">
        <w:rPr>
          <w:rFonts w:ascii="標楷體" w:eastAsia="標楷體" w:hAnsi="標楷體" w:hint="eastAsia"/>
          <w:sz w:val="28"/>
          <w:szCs w:val="28"/>
        </w:rPr>
        <w:t>元。</w:t>
      </w:r>
    </w:p>
    <w:p w:rsidR="00A032DE" w:rsidRPr="00837E5D" w:rsidRDefault="00A032DE" w:rsidP="00B72431">
      <w:pPr>
        <w:numPr>
          <w:ilvl w:val="0"/>
          <w:numId w:val="19"/>
        </w:numPr>
        <w:spacing w:line="480" w:lineRule="exact"/>
        <w:ind w:left="1985" w:hanging="437"/>
        <w:jc w:val="both"/>
        <w:rPr>
          <w:rFonts w:ascii="標楷體" w:eastAsia="標楷體" w:hAnsi="標楷體"/>
          <w:sz w:val="28"/>
          <w:szCs w:val="28"/>
        </w:rPr>
      </w:pPr>
      <w:r w:rsidRPr="00837E5D">
        <w:rPr>
          <w:rFonts w:ascii="標楷體" w:eastAsia="標楷體" w:hAnsi="標楷體" w:hint="eastAsia"/>
          <w:sz w:val="28"/>
          <w:szCs w:val="28"/>
        </w:rPr>
        <w:t>什項設備</w:t>
      </w:r>
      <w:r w:rsidR="002169B1">
        <w:rPr>
          <w:rFonts w:ascii="標楷體" w:eastAsia="標楷體" w:hAnsi="標楷體" w:hint="eastAsia"/>
          <w:sz w:val="28"/>
          <w:szCs w:val="28"/>
        </w:rPr>
        <w:t>80</w:t>
      </w:r>
      <w:r w:rsidRPr="00837E5D">
        <w:rPr>
          <w:rFonts w:ascii="標楷體" w:eastAsia="標楷體" w:hAnsi="標楷體" w:hint="eastAsia"/>
          <w:sz w:val="28"/>
          <w:szCs w:val="28"/>
        </w:rPr>
        <w:t>萬</w:t>
      </w:r>
      <w:r w:rsidR="002169B1">
        <w:rPr>
          <w:rFonts w:ascii="標楷體" w:eastAsia="標楷體" w:hAnsi="標楷體" w:hint="eastAsia"/>
          <w:sz w:val="28"/>
          <w:szCs w:val="28"/>
        </w:rPr>
        <w:t>582</w:t>
      </w:r>
      <w:r w:rsidRPr="00837E5D">
        <w:rPr>
          <w:rFonts w:ascii="標楷體" w:eastAsia="標楷體" w:hAnsi="標楷體" w:hint="eastAsia"/>
          <w:sz w:val="28"/>
          <w:szCs w:val="28"/>
        </w:rPr>
        <w:t>元。</w:t>
      </w:r>
    </w:p>
    <w:p w:rsidR="00A032DE" w:rsidRPr="00837E5D" w:rsidRDefault="00F92243" w:rsidP="00B72431">
      <w:pPr>
        <w:numPr>
          <w:ilvl w:val="0"/>
          <w:numId w:val="19"/>
        </w:numPr>
        <w:spacing w:line="480" w:lineRule="exact"/>
        <w:ind w:left="1985" w:hanging="437"/>
        <w:jc w:val="both"/>
        <w:rPr>
          <w:rFonts w:ascii="標楷體" w:eastAsia="標楷體" w:hAnsi="標楷體" w:hint="eastAsia"/>
          <w:sz w:val="28"/>
          <w:szCs w:val="28"/>
        </w:rPr>
      </w:pPr>
      <w:r w:rsidRPr="00837E5D">
        <w:rPr>
          <w:rFonts w:ascii="標楷體" w:eastAsia="標楷體" w:hAnsi="標楷體" w:hint="eastAsia"/>
          <w:sz w:val="28"/>
          <w:szCs w:val="28"/>
        </w:rPr>
        <w:t>購建中固定資產</w:t>
      </w:r>
      <w:r w:rsidR="002169B1">
        <w:rPr>
          <w:rFonts w:ascii="標楷體" w:eastAsia="標楷體" w:hAnsi="標楷體" w:hint="eastAsia"/>
          <w:sz w:val="28"/>
          <w:szCs w:val="28"/>
        </w:rPr>
        <w:t>42</w:t>
      </w:r>
      <w:r w:rsidRPr="00837E5D">
        <w:rPr>
          <w:rFonts w:ascii="標楷體" w:eastAsia="標楷體" w:hAnsi="標楷體" w:hint="eastAsia"/>
          <w:sz w:val="28"/>
          <w:szCs w:val="28"/>
        </w:rPr>
        <w:t>萬4</w:t>
      </w:r>
      <w:r w:rsidRPr="00837E5D">
        <w:rPr>
          <w:rFonts w:ascii="標楷體" w:eastAsia="標楷體" w:hAnsi="標楷體"/>
          <w:sz w:val="28"/>
          <w:szCs w:val="28"/>
        </w:rPr>
        <w:t>,</w:t>
      </w:r>
      <w:r w:rsidR="002169B1">
        <w:rPr>
          <w:rFonts w:ascii="標楷體" w:eastAsia="標楷體" w:hAnsi="標楷體" w:hint="eastAsia"/>
          <w:sz w:val="28"/>
          <w:szCs w:val="28"/>
        </w:rPr>
        <w:t>93</w:t>
      </w:r>
      <w:r w:rsidRPr="00837E5D">
        <w:rPr>
          <w:rFonts w:ascii="標楷體" w:eastAsia="標楷體" w:hAnsi="標楷體"/>
          <w:sz w:val="28"/>
          <w:szCs w:val="28"/>
        </w:rPr>
        <w:t>0</w:t>
      </w:r>
      <w:r w:rsidRPr="00837E5D">
        <w:rPr>
          <w:rFonts w:ascii="標楷體" w:eastAsia="標楷體" w:hAnsi="標楷體" w:hint="eastAsia"/>
          <w:sz w:val="28"/>
          <w:szCs w:val="28"/>
        </w:rPr>
        <w:t>元。</w:t>
      </w:r>
    </w:p>
    <w:p w:rsidR="00D23A35" w:rsidRPr="00837E5D" w:rsidRDefault="0062556D" w:rsidP="00B72431">
      <w:pPr>
        <w:numPr>
          <w:ilvl w:val="0"/>
          <w:numId w:val="18"/>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增加無形資產及其他資產</w:t>
      </w:r>
      <w:r w:rsidR="002169B1">
        <w:rPr>
          <w:rFonts w:ascii="標楷體" w:eastAsia="標楷體" w:hAnsi="標楷體" w:hint="eastAsia"/>
          <w:sz w:val="28"/>
          <w:szCs w:val="28"/>
        </w:rPr>
        <w:t>1</w:t>
      </w:r>
      <w:r w:rsidR="002169B1">
        <w:rPr>
          <w:rFonts w:ascii="標楷體" w:eastAsia="標楷體" w:hAnsi="標楷體"/>
          <w:sz w:val="28"/>
          <w:szCs w:val="28"/>
        </w:rPr>
        <w:t>,</w:t>
      </w:r>
      <w:r w:rsidR="002169B1">
        <w:rPr>
          <w:rFonts w:ascii="標楷體" w:eastAsia="標楷體" w:hAnsi="標楷體" w:hint="eastAsia"/>
          <w:sz w:val="28"/>
          <w:szCs w:val="28"/>
        </w:rPr>
        <w:t>598</w:t>
      </w:r>
      <w:r w:rsidRPr="00837E5D">
        <w:rPr>
          <w:rFonts w:ascii="標楷體" w:eastAsia="標楷體" w:hAnsi="標楷體" w:hint="eastAsia"/>
          <w:sz w:val="28"/>
          <w:szCs w:val="28"/>
        </w:rPr>
        <w:t>萬</w:t>
      </w:r>
      <w:r w:rsidR="002169B1">
        <w:rPr>
          <w:rFonts w:ascii="標楷體" w:eastAsia="標楷體" w:hAnsi="標楷體" w:hint="eastAsia"/>
          <w:sz w:val="28"/>
          <w:szCs w:val="28"/>
        </w:rPr>
        <w:t>6</w:t>
      </w:r>
      <w:r w:rsidRPr="00837E5D">
        <w:rPr>
          <w:rFonts w:ascii="標楷體" w:eastAsia="標楷體" w:hAnsi="標楷體"/>
          <w:sz w:val="28"/>
          <w:szCs w:val="28"/>
        </w:rPr>
        <w:t>,</w:t>
      </w:r>
      <w:r w:rsidR="002169B1">
        <w:rPr>
          <w:rFonts w:ascii="標楷體" w:eastAsia="標楷體" w:hAnsi="標楷體" w:hint="eastAsia"/>
          <w:sz w:val="28"/>
          <w:szCs w:val="28"/>
        </w:rPr>
        <w:t>367</w:t>
      </w:r>
      <w:r w:rsidRPr="00837E5D">
        <w:rPr>
          <w:rFonts w:ascii="標楷體" w:eastAsia="標楷體" w:hAnsi="標楷體" w:hint="eastAsia"/>
          <w:sz w:val="28"/>
          <w:szCs w:val="28"/>
        </w:rPr>
        <w:t>元</w:t>
      </w:r>
      <w:r w:rsidR="001C1A3D" w:rsidRPr="00837E5D">
        <w:rPr>
          <w:rFonts w:ascii="標楷體" w:eastAsia="標楷體" w:hAnsi="標楷體" w:hint="eastAsia"/>
          <w:sz w:val="28"/>
          <w:szCs w:val="28"/>
        </w:rPr>
        <w:t>，包括：</w:t>
      </w:r>
    </w:p>
    <w:p w:rsidR="00B26988" w:rsidRPr="00837E5D" w:rsidRDefault="00585BB1" w:rsidP="00B72431">
      <w:pPr>
        <w:numPr>
          <w:ilvl w:val="0"/>
          <w:numId w:val="20"/>
        </w:numPr>
        <w:spacing w:line="480" w:lineRule="exact"/>
        <w:ind w:left="1985" w:hanging="437"/>
        <w:jc w:val="both"/>
        <w:rPr>
          <w:rFonts w:ascii="標楷體" w:eastAsia="標楷體" w:hAnsi="標楷體" w:hint="eastAsia"/>
          <w:sz w:val="28"/>
          <w:szCs w:val="28"/>
        </w:rPr>
      </w:pPr>
      <w:r>
        <w:rPr>
          <w:rFonts w:ascii="標楷體" w:eastAsia="標楷體" w:hAnsi="標楷體" w:hint="eastAsia"/>
          <w:sz w:val="28"/>
          <w:szCs w:val="28"/>
        </w:rPr>
        <w:t>無形</w:t>
      </w:r>
      <w:r w:rsidR="00B26988" w:rsidRPr="00837E5D">
        <w:rPr>
          <w:rFonts w:ascii="標楷體" w:eastAsia="標楷體" w:hAnsi="標楷體" w:hint="eastAsia"/>
          <w:sz w:val="28"/>
          <w:szCs w:val="28"/>
        </w:rPr>
        <w:t>資產</w:t>
      </w:r>
      <w:r w:rsidR="002169B1">
        <w:rPr>
          <w:rFonts w:ascii="標楷體" w:eastAsia="標楷體" w:hAnsi="標楷體" w:hint="eastAsia"/>
          <w:sz w:val="28"/>
          <w:szCs w:val="28"/>
        </w:rPr>
        <w:t>12</w:t>
      </w:r>
      <w:r w:rsidR="00B26988" w:rsidRPr="00837E5D">
        <w:rPr>
          <w:rFonts w:ascii="標楷體" w:eastAsia="標楷體" w:hAnsi="標楷體" w:hint="eastAsia"/>
          <w:sz w:val="28"/>
          <w:szCs w:val="28"/>
        </w:rPr>
        <w:t>萬</w:t>
      </w:r>
      <w:r w:rsidR="002169B1">
        <w:rPr>
          <w:rFonts w:ascii="標楷體" w:eastAsia="標楷體" w:hAnsi="標楷體" w:hint="eastAsia"/>
          <w:sz w:val="28"/>
          <w:szCs w:val="28"/>
        </w:rPr>
        <w:t>3</w:t>
      </w:r>
      <w:r w:rsidR="00B26988" w:rsidRPr="00837E5D">
        <w:rPr>
          <w:rFonts w:ascii="標楷體" w:eastAsia="標楷體" w:hAnsi="標楷體"/>
          <w:sz w:val="28"/>
          <w:szCs w:val="28"/>
        </w:rPr>
        <w:t>,</w:t>
      </w:r>
      <w:r w:rsidR="0000575C" w:rsidRPr="00837E5D">
        <w:rPr>
          <w:rFonts w:ascii="標楷體" w:eastAsia="標楷體" w:hAnsi="標楷體" w:hint="eastAsia"/>
          <w:sz w:val="28"/>
          <w:szCs w:val="28"/>
        </w:rPr>
        <w:t>0</w:t>
      </w:r>
      <w:r w:rsidR="002169B1">
        <w:rPr>
          <w:rFonts w:ascii="標楷體" w:eastAsia="標楷體" w:hAnsi="標楷體" w:hint="eastAsia"/>
          <w:sz w:val="28"/>
          <w:szCs w:val="28"/>
        </w:rPr>
        <w:t>00</w:t>
      </w:r>
      <w:r w:rsidR="00B26988" w:rsidRPr="00837E5D">
        <w:rPr>
          <w:rFonts w:ascii="標楷體" w:eastAsia="標楷體" w:hAnsi="標楷體" w:hint="eastAsia"/>
          <w:sz w:val="28"/>
          <w:szCs w:val="28"/>
        </w:rPr>
        <w:t>元。</w:t>
      </w:r>
    </w:p>
    <w:p w:rsidR="001C1A3D" w:rsidRPr="00837E5D" w:rsidRDefault="00585BB1" w:rsidP="00B72431">
      <w:pPr>
        <w:numPr>
          <w:ilvl w:val="0"/>
          <w:numId w:val="20"/>
        </w:numPr>
        <w:spacing w:line="480" w:lineRule="exact"/>
        <w:ind w:left="1985" w:hanging="437"/>
        <w:jc w:val="both"/>
        <w:rPr>
          <w:rFonts w:ascii="標楷體" w:eastAsia="標楷體" w:hAnsi="標楷體" w:hint="eastAsia"/>
          <w:sz w:val="28"/>
          <w:szCs w:val="28"/>
        </w:rPr>
      </w:pPr>
      <w:r>
        <w:rPr>
          <w:rFonts w:ascii="標楷體" w:eastAsia="標楷體" w:hAnsi="標楷體" w:hint="eastAsia"/>
          <w:sz w:val="28"/>
          <w:szCs w:val="28"/>
        </w:rPr>
        <w:lastRenderedPageBreak/>
        <w:t>其他資產</w:t>
      </w:r>
      <w:r w:rsidR="002169B1">
        <w:rPr>
          <w:rFonts w:ascii="標楷體" w:eastAsia="標楷體" w:hAnsi="標楷體" w:hint="eastAsia"/>
          <w:sz w:val="28"/>
          <w:szCs w:val="28"/>
        </w:rPr>
        <w:t>1,</w:t>
      </w:r>
      <w:r w:rsidR="002169B1">
        <w:rPr>
          <w:rFonts w:ascii="標楷體" w:eastAsia="標楷體" w:hAnsi="標楷體"/>
          <w:sz w:val="28"/>
          <w:szCs w:val="28"/>
        </w:rPr>
        <w:t>586</w:t>
      </w:r>
      <w:r w:rsidR="00B26988" w:rsidRPr="00837E5D">
        <w:rPr>
          <w:rFonts w:ascii="標楷體" w:eastAsia="標楷體" w:hAnsi="標楷體" w:hint="eastAsia"/>
          <w:sz w:val="28"/>
          <w:szCs w:val="28"/>
        </w:rPr>
        <w:t>萬</w:t>
      </w:r>
      <w:r w:rsidR="002169B1">
        <w:rPr>
          <w:rFonts w:ascii="標楷體" w:eastAsia="標楷體" w:hAnsi="標楷體" w:hint="eastAsia"/>
          <w:sz w:val="28"/>
          <w:szCs w:val="28"/>
        </w:rPr>
        <w:t>3</w:t>
      </w:r>
      <w:r w:rsidR="00266ABE" w:rsidRPr="00837E5D">
        <w:rPr>
          <w:rFonts w:ascii="標楷體" w:eastAsia="標楷體" w:hAnsi="標楷體" w:hint="eastAsia"/>
          <w:sz w:val="28"/>
          <w:szCs w:val="28"/>
        </w:rPr>
        <w:t>,</w:t>
      </w:r>
      <w:r w:rsidR="002169B1">
        <w:rPr>
          <w:rFonts w:ascii="標楷體" w:eastAsia="標楷體" w:hAnsi="標楷體"/>
          <w:sz w:val="28"/>
          <w:szCs w:val="28"/>
        </w:rPr>
        <w:t>367</w:t>
      </w:r>
      <w:r w:rsidR="00B26988" w:rsidRPr="00837E5D">
        <w:rPr>
          <w:rFonts w:ascii="標楷體" w:eastAsia="標楷體" w:hAnsi="標楷體" w:hint="eastAsia"/>
          <w:sz w:val="28"/>
          <w:szCs w:val="28"/>
        </w:rPr>
        <w:t>元</w:t>
      </w:r>
      <w:r w:rsidRPr="00837E5D">
        <w:rPr>
          <w:rFonts w:ascii="標楷體" w:eastAsia="標楷體" w:hAnsi="標楷體" w:hint="eastAsia"/>
          <w:sz w:val="28"/>
          <w:szCs w:val="28"/>
        </w:rPr>
        <w:t>，係增加</w:t>
      </w:r>
      <w:r>
        <w:rPr>
          <w:rFonts w:ascii="標楷體" w:eastAsia="標楷體" w:hAnsi="標楷體" w:hint="eastAsia"/>
          <w:sz w:val="28"/>
          <w:szCs w:val="28"/>
        </w:rPr>
        <w:t>遞延費用</w:t>
      </w:r>
      <w:r w:rsidR="00B26988" w:rsidRPr="00837E5D">
        <w:rPr>
          <w:rFonts w:ascii="標楷體" w:eastAsia="標楷體" w:hAnsi="標楷體" w:hint="eastAsia"/>
          <w:sz w:val="28"/>
          <w:szCs w:val="28"/>
        </w:rPr>
        <w:t>。</w:t>
      </w:r>
    </w:p>
    <w:p w:rsidR="00D23A35" w:rsidRPr="00837E5D" w:rsidRDefault="00D57511" w:rsidP="00B72431">
      <w:pPr>
        <w:pStyle w:val="a4"/>
        <w:numPr>
          <w:ilvl w:val="0"/>
          <w:numId w:val="14"/>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籌</w:t>
      </w:r>
      <w:r w:rsidR="00D23A35" w:rsidRPr="00837E5D">
        <w:rPr>
          <w:rFonts w:ascii="標楷體" w:eastAsia="標楷體" w:hAnsi="標楷體" w:hint="eastAsia"/>
          <w:sz w:val="28"/>
          <w:szCs w:val="28"/>
        </w:rPr>
        <w:t>資活動之現金流入：</w:t>
      </w:r>
    </w:p>
    <w:p w:rsidR="00D35CAF" w:rsidRPr="00837E5D" w:rsidRDefault="00D35CAF" w:rsidP="00602C53">
      <w:pPr>
        <w:pStyle w:val="a4"/>
        <w:spacing w:line="480" w:lineRule="exact"/>
        <w:ind w:leftChars="413" w:left="991"/>
        <w:jc w:val="both"/>
        <w:rPr>
          <w:rFonts w:ascii="標楷體" w:eastAsia="標楷體" w:hAnsi="標楷體" w:hint="eastAsia"/>
          <w:sz w:val="28"/>
          <w:szCs w:val="28"/>
        </w:rPr>
      </w:pPr>
      <w:r w:rsidRPr="00837E5D">
        <w:rPr>
          <w:rFonts w:ascii="標楷體" w:eastAsia="標楷體" w:hAnsi="標楷體" w:hint="eastAsia"/>
          <w:sz w:val="28"/>
          <w:szCs w:val="28"/>
          <w:lang w:eastAsia="zh-TW"/>
        </w:rPr>
        <w:t>本年度決算數</w:t>
      </w:r>
      <w:r w:rsidR="00B03211">
        <w:rPr>
          <w:rFonts w:ascii="標楷體" w:eastAsia="標楷體" w:hAnsi="標楷體"/>
          <w:sz w:val="28"/>
          <w:szCs w:val="28"/>
        </w:rPr>
        <w:t>1</w:t>
      </w:r>
      <w:r w:rsidR="00266ABE" w:rsidRPr="00837E5D">
        <w:rPr>
          <w:rFonts w:ascii="標楷體" w:eastAsia="標楷體" w:hAnsi="標楷體"/>
          <w:sz w:val="28"/>
          <w:szCs w:val="28"/>
        </w:rPr>
        <w:t>,</w:t>
      </w:r>
      <w:r w:rsidR="00B03211">
        <w:rPr>
          <w:rFonts w:ascii="標楷體" w:eastAsia="標楷體" w:hAnsi="標楷體"/>
          <w:sz w:val="28"/>
          <w:szCs w:val="28"/>
        </w:rPr>
        <w:t>604</w:t>
      </w:r>
      <w:r w:rsidRPr="00837E5D">
        <w:rPr>
          <w:rFonts w:ascii="標楷體" w:eastAsia="標楷體" w:hAnsi="標楷體" w:hint="eastAsia"/>
          <w:sz w:val="28"/>
          <w:szCs w:val="28"/>
        </w:rPr>
        <w:t>萬</w:t>
      </w:r>
      <w:r w:rsidR="00B03211">
        <w:rPr>
          <w:rFonts w:ascii="標楷體" w:eastAsia="標楷體" w:hAnsi="標楷體" w:hint="eastAsia"/>
          <w:sz w:val="28"/>
          <w:szCs w:val="28"/>
        </w:rPr>
        <w:t>4</w:t>
      </w:r>
      <w:r w:rsidR="00F15CB2" w:rsidRPr="00837E5D">
        <w:rPr>
          <w:rFonts w:ascii="標楷體" w:eastAsia="標楷體" w:hAnsi="標楷體" w:hint="eastAsia"/>
          <w:sz w:val="28"/>
          <w:szCs w:val="28"/>
        </w:rPr>
        <w:t>,</w:t>
      </w:r>
      <w:r w:rsidR="00B03211">
        <w:rPr>
          <w:rFonts w:ascii="標楷體" w:eastAsia="標楷體" w:hAnsi="標楷體"/>
          <w:sz w:val="28"/>
          <w:szCs w:val="28"/>
        </w:rPr>
        <w:t>594</w:t>
      </w:r>
      <w:r w:rsidRPr="00837E5D">
        <w:rPr>
          <w:rFonts w:ascii="標楷體" w:eastAsia="標楷體" w:hAnsi="標楷體" w:hint="eastAsia"/>
          <w:sz w:val="28"/>
          <w:szCs w:val="28"/>
        </w:rPr>
        <w:t>元，較預算數</w:t>
      </w:r>
      <w:r w:rsidR="00EA4BB5">
        <w:rPr>
          <w:rFonts w:ascii="標楷體" w:eastAsia="標楷體" w:hAnsi="標楷體" w:hint="eastAsia"/>
          <w:sz w:val="28"/>
          <w:szCs w:val="28"/>
        </w:rPr>
        <w:t>1</w:t>
      </w:r>
      <w:r w:rsidR="00F15CB2" w:rsidRPr="00837E5D">
        <w:rPr>
          <w:rFonts w:ascii="標楷體" w:eastAsia="標楷體" w:hAnsi="標楷體" w:hint="eastAsia"/>
          <w:sz w:val="28"/>
          <w:szCs w:val="28"/>
        </w:rPr>
        <w:t>,</w:t>
      </w:r>
      <w:r w:rsidR="00EA4BB5">
        <w:rPr>
          <w:rFonts w:ascii="標楷體" w:eastAsia="標楷體" w:hAnsi="標楷體"/>
          <w:sz w:val="28"/>
          <w:szCs w:val="28"/>
        </w:rPr>
        <w:t>749</w:t>
      </w:r>
      <w:r w:rsidRPr="00837E5D">
        <w:rPr>
          <w:rFonts w:ascii="標楷體" w:eastAsia="標楷體" w:hAnsi="標楷體" w:hint="eastAsia"/>
          <w:sz w:val="28"/>
          <w:szCs w:val="28"/>
        </w:rPr>
        <w:t>萬</w:t>
      </w:r>
      <w:r w:rsidR="00343F67" w:rsidRPr="00837E5D">
        <w:rPr>
          <w:rFonts w:ascii="標楷體" w:eastAsia="標楷體" w:hAnsi="標楷體" w:hint="eastAsia"/>
          <w:sz w:val="28"/>
          <w:szCs w:val="28"/>
        </w:rPr>
        <w:t>1</w:t>
      </w:r>
      <w:r w:rsidR="00343F67" w:rsidRPr="00837E5D">
        <w:rPr>
          <w:rFonts w:ascii="標楷體" w:eastAsia="標楷體" w:hAnsi="標楷體"/>
          <w:sz w:val="28"/>
          <w:szCs w:val="28"/>
        </w:rPr>
        <w:t>,000</w:t>
      </w:r>
      <w:r w:rsidR="00F15CB2" w:rsidRPr="00837E5D">
        <w:rPr>
          <w:rFonts w:ascii="標楷體" w:eastAsia="標楷體" w:hAnsi="標楷體" w:hint="eastAsia"/>
          <w:sz w:val="28"/>
          <w:szCs w:val="28"/>
        </w:rPr>
        <w:t>元，</w:t>
      </w:r>
      <w:r w:rsidR="00B03211">
        <w:rPr>
          <w:rFonts w:ascii="標楷體" w:eastAsia="標楷體" w:hAnsi="標楷體" w:hint="eastAsia"/>
          <w:sz w:val="28"/>
          <w:szCs w:val="28"/>
        </w:rPr>
        <w:t>減少144</w:t>
      </w:r>
      <w:r w:rsidRPr="00837E5D">
        <w:rPr>
          <w:rFonts w:ascii="標楷體" w:eastAsia="標楷體" w:hAnsi="標楷體" w:hint="eastAsia"/>
          <w:sz w:val="28"/>
          <w:szCs w:val="28"/>
        </w:rPr>
        <w:t>萬</w:t>
      </w:r>
      <w:r w:rsidR="00B03211">
        <w:rPr>
          <w:rFonts w:ascii="標楷體" w:eastAsia="標楷體" w:hAnsi="標楷體" w:hint="eastAsia"/>
          <w:sz w:val="28"/>
          <w:szCs w:val="28"/>
        </w:rPr>
        <w:t>6</w:t>
      </w:r>
      <w:r w:rsidR="00F15CB2" w:rsidRPr="00837E5D">
        <w:rPr>
          <w:rFonts w:ascii="標楷體" w:eastAsia="標楷體" w:hAnsi="標楷體" w:hint="eastAsia"/>
          <w:sz w:val="28"/>
          <w:szCs w:val="28"/>
        </w:rPr>
        <w:t>,</w:t>
      </w:r>
      <w:r w:rsidR="00B03211">
        <w:rPr>
          <w:rFonts w:ascii="標楷體" w:eastAsia="標楷體" w:hAnsi="標楷體" w:hint="eastAsia"/>
          <w:sz w:val="28"/>
          <w:szCs w:val="28"/>
        </w:rPr>
        <w:t>406</w:t>
      </w:r>
      <w:r w:rsidRPr="00837E5D">
        <w:rPr>
          <w:rFonts w:ascii="標楷體" w:eastAsia="標楷體" w:hAnsi="標楷體" w:hint="eastAsia"/>
          <w:sz w:val="28"/>
          <w:szCs w:val="28"/>
        </w:rPr>
        <w:t>元，約</w:t>
      </w:r>
      <w:r w:rsidR="00B03211">
        <w:rPr>
          <w:rFonts w:ascii="標楷體" w:eastAsia="標楷體" w:hAnsi="標楷體" w:hint="eastAsia"/>
          <w:sz w:val="28"/>
          <w:szCs w:val="28"/>
        </w:rPr>
        <w:t>8.27</w:t>
      </w:r>
      <w:r w:rsidRPr="00837E5D">
        <w:rPr>
          <w:rFonts w:ascii="標楷體" w:eastAsia="標楷體" w:hAnsi="標楷體" w:hint="eastAsia"/>
          <w:sz w:val="28"/>
          <w:szCs w:val="28"/>
        </w:rPr>
        <w:t>%，分述如下</w:t>
      </w:r>
      <w:r w:rsidR="000D0458" w:rsidRPr="00837E5D">
        <w:rPr>
          <w:rFonts w:ascii="標楷體" w:eastAsia="標楷體" w:hAnsi="標楷體" w:hint="eastAsia"/>
          <w:sz w:val="28"/>
          <w:szCs w:val="28"/>
        </w:rPr>
        <w:t>：</w:t>
      </w:r>
    </w:p>
    <w:p w:rsidR="00D23A35" w:rsidRPr="00837E5D" w:rsidRDefault="00D23A35" w:rsidP="00B72431">
      <w:pPr>
        <w:numPr>
          <w:ilvl w:val="0"/>
          <w:numId w:val="21"/>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增加</w:t>
      </w:r>
      <w:r w:rsidR="00EA3116" w:rsidRPr="00837E5D">
        <w:rPr>
          <w:rFonts w:ascii="標楷體" w:eastAsia="標楷體" w:hAnsi="標楷體" w:hint="eastAsia"/>
          <w:sz w:val="28"/>
          <w:szCs w:val="28"/>
        </w:rPr>
        <w:t>短期債務</w:t>
      </w:r>
      <w:r w:rsidRPr="00837E5D">
        <w:rPr>
          <w:rFonts w:ascii="標楷體" w:eastAsia="標楷體" w:hAnsi="標楷體" w:hint="eastAsia"/>
          <w:sz w:val="28"/>
          <w:szCs w:val="28"/>
        </w:rPr>
        <w:t>、</w:t>
      </w:r>
      <w:r w:rsidR="00EA3116" w:rsidRPr="00837E5D">
        <w:rPr>
          <w:rFonts w:ascii="標楷體" w:eastAsia="標楷體" w:hAnsi="標楷體" w:hint="eastAsia"/>
          <w:sz w:val="28"/>
          <w:szCs w:val="28"/>
        </w:rPr>
        <w:t>流動金融負債</w:t>
      </w:r>
      <w:r w:rsidR="00205A6F" w:rsidRPr="00837E5D">
        <w:rPr>
          <w:rFonts w:ascii="標楷體" w:eastAsia="標楷體" w:hAnsi="標楷體" w:hint="eastAsia"/>
          <w:sz w:val="28"/>
          <w:szCs w:val="28"/>
        </w:rPr>
        <w:t>及其他負債</w:t>
      </w:r>
      <w:r w:rsidR="00E73E54">
        <w:rPr>
          <w:rFonts w:ascii="標楷體" w:eastAsia="標楷體" w:hAnsi="標楷體" w:hint="eastAsia"/>
          <w:sz w:val="28"/>
          <w:szCs w:val="28"/>
        </w:rPr>
        <w:t>846</w:t>
      </w:r>
      <w:r w:rsidR="00FC3E58" w:rsidRPr="00837E5D">
        <w:rPr>
          <w:rFonts w:ascii="標楷體" w:eastAsia="標楷體" w:hAnsi="標楷體" w:hint="eastAsia"/>
          <w:sz w:val="28"/>
          <w:szCs w:val="28"/>
        </w:rPr>
        <w:t>萬</w:t>
      </w:r>
      <w:r w:rsidR="00E73E54">
        <w:rPr>
          <w:rFonts w:ascii="標楷體" w:eastAsia="標楷體" w:hAnsi="標楷體" w:hint="eastAsia"/>
          <w:sz w:val="28"/>
          <w:szCs w:val="28"/>
        </w:rPr>
        <w:t>764</w:t>
      </w:r>
      <w:r w:rsidR="00FC3E58" w:rsidRPr="00837E5D">
        <w:rPr>
          <w:rFonts w:ascii="標楷體" w:eastAsia="標楷體" w:hAnsi="標楷體" w:hint="eastAsia"/>
          <w:sz w:val="28"/>
          <w:szCs w:val="28"/>
        </w:rPr>
        <w:t>元，係</w:t>
      </w:r>
      <w:r w:rsidR="00205A6F" w:rsidRPr="00837E5D">
        <w:rPr>
          <w:rFonts w:ascii="標楷體" w:eastAsia="標楷體" w:hAnsi="標楷體" w:hint="eastAsia"/>
          <w:sz w:val="28"/>
          <w:szCs w:val="28"/>
        </w:rPr>
        <w:t>增加其他負債</w:t>
      </w:r>
      <w:r w:rsidR="00FC3E58" w:rsidRPr="00837E5D">
        <w:rPr>
          <w:rFonts w:ascii="標楷體" w:eastAsia="標楷體" w:hAnsi="標楷體" w:hint="eastAsia"/>
          <w:sz w:val="28"/>
          <w:szCs w:val="28"/>
        </w:rPr>
        <w:t>。</w:t>
      </w:r>
    </w:p>
    <w:p w:rsidR="00D23A35" w:rsidRPr="00837E5D" w:rsidRDefault="00EA3116" w:rsidP="00B72431">
      <w:pPr>
        <w:numPr>
          <w:ilvl w:val="0"/>
          <w:numId w:val="21"/>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增加基金、公積及填補短絀</w:t>
      </w:r>
      <w:r w:rsidR="008672C4">
        <w:rPr>
          <w:rFonts w:ascii="標楷體" w:eastAsia="標楷體" w:hAnsi="標楷體" w:hint="eastAsia"/>
          <w:sz w:val="28"/>
          <w:szCs w:val="28"/>
        </w:rPr>
        <w:t>1</w:t>
      </w:r>
      <w:r w:rsidR="00205A6F" w:rsidRPr="00837E5D">
        <w:rPr>
          <w:rFonts w:ascii="標楷體" w:eastAsia="標楷體" w:hAnsi="標楷體"/>
          <w:sz w:val="28"/>
          <w:szCs w:val="28"/>
        </w:rPr>
        <w:t>,</w:t>
      </w:r>
      <w:r w:rsidR="008672C4">
        <w:rPr>
          <w:rFonts w:ascii="標楷體" w:eastAsia="標楷體" w:hAnsi="標楷體" w:hint="eastAsia"/>
          <w:sz w:val="28"/>
          <w:szCs w:val="28"/>
        </w:rPr>
        <w:t>747</w:t>
      </w:r>
      <w:r w:rsidR="00FC3E58" w:rsidRPr="00837E5D">
        <w:rPr>
          <w:rFonts w:ascii="標楷體" w:eastAsia="標楷體" w:hAnsi="標楷體" w:hint="eastAsia"/>
          <w:sz w:val="28"/>
          <w:szCs w:val="28"/>
        </w:rPr>
        <w:t>萬</w:t>
      </w:r>
      <w:r w:rsidR="008672C4">
        <w:rPr>
          <w:rFonts w:ascii="標楷體" w:eastAsia="標楷體" w:hAnsi="標楷體" w:hint="eastAsia"/>
          <w:sz w:val="28"/>
          <w:szCs w:val="28"/>
        </w:rPr>
        <w:t>2</w:t>
      </w:r>
      <w:r w:rsidR="008672C4">
        <w:rPr>
          <w:rFonts w:ascii="標楷體" w:eastAsia="標楷體" w:hAnsi="標楷體"/>
          <w:sz w:val="28"/>
          <w:szCs w:val="28"/>
        </w:rPr>
        <w:t>,400</w:t>
      </w:r>
      <w:r w:rsidR="00FC3E58" w:rsidRPr="00837E5D">
        <w:rPr>
          <w:rFonts w:ascii="標楷體" w:eastAsia="標楷體" w:hAnsi="標楷體" w:hint="eastAsia"/>
          <w:sz w:val="28"/>
          <w:szCs w:val="28"/>
        </w:rPr>
        <w:t>元，係</w:t>
      </w:r>
      <w:r w:rsidR="00205A6F" w:rsidRPr="00837E5D">
        <w:rPr>
          <w:rFonts w:ascii="標楷體" w:eastAsia="標楷體" w:hAnsi="標楷體" w:hint="eastAsia"/>
          <w:sz w:val="28"/>
          <w:szCs w:val="28"/>
        </w:rPr>
        <w:t>增加基金</w:t>
      </w:r>
      <w:r w:rsidR="00FC3E58" w:rsidRPr="00837E5D">
        <w:rPr>
          <w:rFonts w:ascii="標楷體" w:eastAsia="標楷體" w:hAnsi="標楷體" w:hint="eastAsia"/>
          <w:sz w:val="28"/>
          <w:szCs w:val="28"/>
        </w:rPr>
        <w:t>。</w:t>
      </w:r>
    </w:p>
    <w:p w:rsidR="00EA3116" w:rsidRPr="00837E5D" w:rsidRDefault="00EA3116" w:rsidP="00B72431">
      <w:pPr>
        <w:numPr>
          <w:ilvl w:val="0"/>
          <w:numId w:val="21"/>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減少短期債務</w:t>
      </w:r>
      <w:r w:rsidRPr="00EF00F1">
        <w:rPr>
          <w:rFonts w:ascii="標楷體" w:eastAsia="標楷體" w:hAnsi="標楷體" w:hint="eastAsia"/>
          <w:sz w:val="28"/>
          <w:szCs w:val="28"/>
        </w:rPr>
        <w:t>、</w:t>
      </w:r>
      <w:r w:rsidRPr="00837E5D">
        <w:rPr>
          <w:rFonts w:ascii="標楷體" w:eastAsia="標楷體" w:hAnsi="標楷體" w:hint="eastAsia"/>
          <w:sz w:val="28"/>
          <w:szCs w:val="28"/>
        </w:rPr>
        <w:t>流動金融負債</w:t>
      </w:r>
      <w:r w:rsidR="00205A6F" w:rsidRPr="00837E5D">
        <w:rPr>
          <w:rFonts w:ascii="標楷體" w:eastAsia="標楷體" w:hAnsi="標楷體" w:hint="eastAsia"/>
          <w:sz w:val="28"/>
          <w:szCs w:val="28"/>
        </w:rPr>
        <w:t>及</w:t>
      </w:r>
      <w:r w:rsidRPr="00837E5D">
        <w:rPr>
          <w:rFonts w:ascii="標楷體" w:eastAsia="標楷體" w:hAnsi="標楷體" w:hint="eastAsia"/>
          <w:sz w:val="28"/>
          <w:szCs w:val="28"/>
        </w:rPr>
        <w:t>其他負債</w:t>
      </w:r>
      <w:r w:rsidR="00E73E54">
        <w:rPr>
          <w:rFonts w:ascii="標楷體" w:eastAsia="標楷體" w:hAnsi="標楷體" w:hint="eastAsia"/>
          <w:sz w:val="28"/>
          <w:szCs w:val="28"/>
        </w:rPr>
        <w:t>988</w:t>
      </w:r>
      <w:r w:rsidR="00FC3E58" w:rsidRPr="00837E5D">
        <w:rPr>
          <w:rFonts w:ascii="標楷體" w:eastAsia="標楷體" w:hAnsi="標楷體" w:hint="eastAsia"/>
          <w:sz w:val="28"/>
          <w:szCs w:val="28"/>
        </w:rPr>
        <w:t>萬</w:t>
      </w:r>
      <w:r w:rsidR="00E73E54">
        <w:rPr>
          <w:rFonts w:ascii="標楷體" w:eastAsia="標楷體" w:hAnsi="標楷體" w:hint="eastAsia"/>
          <w:sz w:val="28"/>
          <w:szCs w:val="28"/>
        </w:rPr>
        <w:t>8</w:t>
      </w:r>
      <w:r w:rsidR="00205A6F" w:rsidRPr="00837E5D">
        <w:rPr>
          <w:rFonts w:ascii="標楷體" w:eastAsia="標楷體" w:hAnsi="標楷體" w:hint="eastAsia"/>
          <w:sz w:val="28"/>
          <w:szCs w:val="28"/>
        </w:rPr>
        <w:t>,</w:t>
      </w:r>
      <w:r w:rsidR="00E73E54">
        <w:rPr>
          <w:rFonts w:ascii="標楷體" w:eastAsia="標楷體" w:hAnsi="標楷體" w:hint="eastAsia"/>
          <w:sz w:val="28"/>
          <w:szCs w:val="28"/>
        </w:rPr>
        <w:t>570</w:t>
      </w:r>
      <w:r w:rsidR="00FC3E58" w:rsidRPr="00837E5D">
        <w:rPr>
          <w:rFonts w:ascii="標楷體" w:eastAsia="標楷體" w:hAnsi="標楷體" w:hint="eastAsia"/>
          <w:sz w:val="28"/>
          <w:szCs w:val="28"/>
        </w:rPr>
        <w:t>元，係</w:t>
      </w:r>
      <w:r w:rsidR="00205A6F" w:rsidRPr="00837E5D">
        <w:rPr>
          <w:rFonts w:ascii="標楷體" w:eastAsia="標楷體" w:hAnsi="標楷體" w:hint="eastAsia"/>
          <w:sz w:val="28"/>
          <w:szCs w:val="28"/>
        </w:rPr>
        <w:t>減少其他負債</w:t>
      </w:r>
      <w:r w:rsidR="00FC3E58" w:rsidRPr="00837E5D">
        <w:rPr>
          <w:rFonts w:ascii="標楷體" w:eastAsia="標楷體" w:hAnsi="標楷體" w:hint="eastAsia"/>
          <w:sz w:val="28"/>
          <w:szCs w:val="28"/>
        </w:rPr>
        <w:t>。</w:t>
      </w:r>
    </w:p>
    <w:p w:rsidR="00D23A35" w:rsidRPr="00837E5D" w:rsidRDefault="00D23A35" w:rsidP="00B72431">
      <w:pPr>
        <w:pStyle w:val="a4"/>
        <w:numPr>
          <w:ilvl w:val="0"/>
          <w:numId w:val="14"/>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本年度現金及約當現金之淨</w:t>
      </w:r>
      <w:r w:rsidR="002067E6">
        <w:rPr>
          <w:rFonts w:ascii="標楷體" w:eastAsia="標楷體" w:hAnsi="標楷體" w:hint="eastAsia"/>
          <w:sz w:val="28"/>
          <w:szCs w:val="28"/>
        </w:rPr>
        <w:t>減</w:t>
      </w:r>
      <w:r w:rsidRPr="00837E5D">
        <w:rPr>
          <w:rFonts w:ascii="標楷體" w:eastAsia="標楷體" w:hAnsi="標楷體" w:hint="eastAsia"/>
          <w:sz w:val="28"/>
          <w:szCs w:val="28"/>
        </w:rPr>
        <w:t>決算數</w:t>
      </w:r>
      <w:r w:rsidR="002067E6">
        <w:rPr>
          <w:rFonts w:ascii="標楷體" w:eastAsia="標楷體" w:hAnsi="標楷體" w:hint="eastAsia"/>
          <w:sz w:val="28"/>
          <w:szCs w:val="28"/>
        </w:rPr>
        <w:t>328</w:t>
      </w:r>
      <w:r w:rsidR="0030070D" w:rsidRPr="00837E5D">
        <w:rPr>
          <w:rFonts w:ascii="標楷體" w:eastAsia="標楷體" w:hAnsi="標楷體" w:hint="eastAsia"/>
          <w:sz w:val="28"/>
          <w:szCs w:val="28"/>
        </w:rPr>
        <w:t>萬</w:t>
      </w:r>
      <w:r w:rsidR="002067E6">
        <w:rPr>
          <w:rFonts w:ascii="標楷體" w:eastAsia="標楷體" w:hAnsi="標楷體" w:hint="eastAsia"/>
          <w:sz w:val="28"/>
          <w:szCs w:val="28"/>
        </w:rPr>
        <w:t>3</w:t>
      </w:r>
      <w:r w:rsidR="00205A6F" w:rsidRPr="00837E5D">
        <w:rPr>
          <w:rFonts w:ascii="標楷體" w:eastAsia="標楷體" w:hAnsi="標楷體" w:hint="eastAsia"/>
          <w:sz w:val="28"/>
          <w:szCs w:val="28"/>
        </w:rPr>
        <w:t>,</w:t>
      </w:r>
      <w:r w:rsidR="002067E6">
        <w:rPr>
          <w:rFonts w:ascii="標楷體" w:eastAsia="標楷體" w:hAnsi="標楷體" w:hint="eastAsia"/>
          <w:sz w:val="28"/>
          <w:szCs w:val="28"/>
        </w:rPr>
        <w:t>582</w:t>
      </w:r>
      <w:r w:rsidR="0030070D" w:rsidRPr="00837E5D">
        <w:rPr>
          <w:rFonts w:ascii="標楷體" w:eastAsia="標楷體" w:hAnsi="標楷體" w:hint="eastAsia"/>
          <w:sz w:val="28"/>
          <w:szCs w:val="28"/>
        </w:rPr>
        <w:t>元。</w:t>
      </w:r>
    </w:p>
    <w:p w:rsidR="00D23A35" w:rsidRPr="00837E5D" w:rsidRDefault="00D23A35" w:rsidP="00B72431">
      <w:pPr>
        <w:pStyle w:val="a4"/>
        <w:numPr>
          <w:ilvl w:val="0"/>
          <w:numId w:val="14"/>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期初現金及約當現金決算數</w:t>
      </w:r>
      <w:r w:rsidR="00EE6066" w:rsidRPr="00837E5D">
        <w:rPr>
          <w:rFonts w:ascii="標楷體" w:eastAsia="標楷體" w:hAnsi="標楷體" w:hint="eastAsia"/>
          <w:sz w:val="28"/>
          <w:szCs w:val="28"/>
        </w:rPr>
        <w:t>3</w:t>
      </w:r>
      <w:r w:rsidR="00205A6F" w:rsidRPr="00837E5D">
        <w:rPr>
          <w:rFonts w:ascii="標楷體" w:eastAsia="標楷體" w:hAnsi="標楷體" w:hint="eastAsia"/>
          <w:sz w:val="28"/>
          <w:szCs w:val="28"/>
        </w:rPr>
        <w:t>,</w:t>
      </w:r>
      <w:r w:rsidR="00EA4BB5">
        <w:rPr>
          <w:rFonts w:ascii="標楷體" w:eastAsia="標楷體" w:hAnsi="標楷體"/>
          <w:sz w:val="28"/>
          <w:szCs w:val="28"/>
        </w:rPr>
        <w:t>493</w:t>
      </w:r>
      <w:r w:rsidR="0030070D" w:rsidRPr="00837E5D">
        <w:rPr>
          <w:rFonts w:ascii="標楷體" w:eastAsia="標楷體" w:hAnsi="標楷體" w:hint="eastAsia"/>
          <w:sz w:val="28"/>
          <w:szCs w:val="28"/>
        </w:rPr>
        <w:t>萬</w:t>
      </w:r>
      <w:r w:rsidR="00EA4BB5">
        <w:rPr>
          <w:rFonts w:ascii="標楷體" w:eastAsia="標楷體" w:hAnsi="標楷體" w:hint="eastAsia"/>
          <w:sz w:val="28"/>
          <w:szCs w:val="28"/>
        </w:rPr>
        <w:t>4</w:t>
      </w:r>
      <w:r w:rsidR="00205A6F" w:rsidRPr="00837E5D">
        <w:rPr>
          <w:rFonts w:ascii="標楷體" w:eastAsia="標楷體" w:hAnsi="標楷體" w:hint="eastAsia"/>
          <w:sz w:val="28"/>
          <w:szCs w:val="28"/>
        </w:rPr>
        <w:t>,</w:t>
      </w:r>
      <w:r w:rsidR="00EA4BB5">
        <w:rPr>
          <w:rFonts w:ascii="標楷體" w:eastAsia="標楷體" w:hAnsi="標楷體"/>
          <w:sz w:val="28"/>
          <w:szCs w:val="28"/>
        </w:rPr>
        <w:t>6</w:t>
      </w:r>
      <w:r w:rsidR="00EE6066" w:rsidRPr="00837E5D">
        <w:rPr>
          <w:rFonts w:ascii="標楷體" w:eastAsia="標楷體" w:hAnsi="標楷體" w:hint="eastAsia"/>
          <w:sz w:val="28"/>
          <w:szCs w:val="28"/>
        </w:rPr>
        <w:t>8</w:t>
      </w:r>
      <w:r w:rsidR="00EA4BB5">
        <w:rPr>
          <w:rFonts w:ascii="標楷體" w:eastAsia="標楷體" w:hAnsi="標楷體"/>
          <w:sz w:val="28"/>
          <w:szCs w:val="28"/>
        </w:rPr>
        <w:t>5</w:t>
      </w:r>
      <w:r w:rsidR="0030070D" w:rsidRPr="00837E5D">
        <w:rPr>
          <w:rFonts w:ascii="標楷體" w:eastAsia="標楷體" w:hAnsi="標楷體" w:hint="eastAsia"/>
          <w:sz w:val="28"/>
          <w:szCs w:val="28"/>
        </w:rPr>
        <w:t>元。</w:t>
      </w:r>
    </w:p>
    <w:p w:rsidR="00D23A35" w:rsidRPr="00837E5D" w:rsidRDefault="00D23A35" w:rsidP="00B72431">
      <w:pPr>
        <w:pStyle w:val="a4"/>
        <w:numPr>
          <w:ilvl w:val="0"/>
          <w:numId w:val="14"/>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期末現金及約當現金決算數</w:t>
      </w:r>
      <w:r w:rsidR="002067E6">
        <w:rPr>
          <w:rFonts w:ascii="標楷體" w:eastAsia="標楷體" w:hAnsi="標楷體" w:hint="eastAsia"/>
          <w:sz w:val="28"/>
          <w:szCs w:val="28"/>
        </w:rPr>
        <w:t>3</w:t>
      </w:r>
      <w:r w:rsidR="00205A6F" w:rsidRPr="00837E5D">
        <w:rPr>
          <w:rFonts w:ascii="標楷體" w:eastAsia="標楷體" w:hAnsi="標楷體" w:hint="eastAsia"/>
          <w:sz w:val="28"/>
          <w:szCs w:val="28"/>
        </w:rPr>
        <w:t>,</w:t>
      </w:r>
      <w:r w:rsidR="002067E6">
        <w:rPr>
          <w:rFonts w:ascii="標楷體" w:eastAsia="標楷體" w:hAnsi="標楷體" w:hint="eastAsia"/>
          <w:sz w:val="28"/>
          <w:szCs w:val="28"/>
        </w:rPr>
        <w:t>165</w:t>
      </w:r>
      <w:r w:rsidR="0030070D" w:rsidRPr="00837E5D">
        <w:rPr>
          <w:rFonts w:ascii="標楷體" w:eastAsia="標楷體" w:hAnsi="標楷體" w:hint="eastAsia"/>
          <w:sz w:val="28"/>
          <w:szCs w:val="28"/>
        </w:rPr>
        <w:t>萬</w:t>
      </w:r>
      <w:r w:rsidR="002067E6">
        <w:rPr>
          <w:rFonts w:ascii="標楷體" w:eastAsia="標楷體" w:hAnsi="標楷體" w:hint="eastAsia"/>
          <w:sz w:val="28"/>
          <w:szCs w:val="28"/>
        </w:rPr>
        <w:t>1</w:t>
      </w:r>
      <w:r w:rsidR="00205A6F" w:rsidRPr="00837E5D">
        <w:rPr>
          <w:rFonts w:ascii="標楷體" w:eastAsia="標楷體" w:hAnsi="標楷體" w:hint="eastAsia"/>
          <w:sz w:val="28"/>
          <w:szCs w:val="28"/>
        </w:rPr>
        <w:t>,</w:t>
      </w:r>
      <w:r w:rsidR="002067E6">
        <w:rPr>
          <w:rFonts w:ascii="標楷體" w:eastAsia="標楷體" w:hAnsi="標楷體" w:hint="eastAsia"/>
          <w:sz w:val="28"/>
          <w:szCs w:val="28"/>
        </w:rPr>
        <w:t>103</w:t>
      </w:r>
      <w:r w:rsidR="0030070D" w:rsidRPr="00837E5D">
        <w:rPr>
          <w:rFonts w:ascii="標楷體" w:eastAsia="標楷體" w:hAnsi="標楷體" w:hint="eastAsia"/>
          <w:sz w:val="28"/>
          <w:szCs w:val="28"/>
        </w:rPr>
        <w:t>元。</w:t>
      </w:r>
    </w:p>
    <w:p w:rsidR="00D23A35" w:rsidRPr="00837E5D" w:rsidRDefault="00D23A35" w:rsidP="00B72431">
      <w:pPr>
        <w:pStyle w:val="a4"/>
        <w:numPr>
          <w:ilvl w:val="0"/>
          <w:numId w:val="14"/>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不影響現金流量之投資與</w:t>
      </w:r>
      <w:r w:rsidR="00205A6F" w:rsidRPr="00837E5D">
        <w:rPr>
          <w:rFonts w:ascii="標楷體" w:eastAsia="標楷體" w:hAnsi="標楷體" w:hint="eastAsia"/>
          <w:sz w:val="28"/>
          <w:szCs w:val="28"/>
        </w:rPr>
        <w:t>籌</w:t>
      </w:r>
      <w:r w:rsidRPr="00837E5D">
        <w:rPr>
          <w:rFonts w:ascii="標楷體" w:eastAsia="標楷體" w:hAnsi="標楷體" w:hint="eastAsia"/>
          <w:sz w:val="28"/>
          <w:szCs w:val="28"/>
        </w:rPr>
        <w:t>資活動，分述如下：</w:t>
      </w:r>
    </w:p>
    <w:p w:rsidR="00FD68C1" w:rsidRPr="00837E5D" w:rsidRDefault="00AD2CF0" w:rsidP="00B72431">
      <w:pPr>
        <w:numPr>
          <w:ilvl w:val="0"/>
          <w:numId w:val="22"/>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退休</w:t>
      </w:r>
      <w:r w:rsidR="003272A7" w:rsidRPr="00837E5D">
        <w:rPr>
          <w:rFonts w:ascii="標楷體" w:eastAsia="標楷體" w:hAnsi="標楷體" w:hint="eastAsia"/>
          <w:sz w:val="28"/>
          <w:szCs w:val="28"/>
        </w:rPr>
        <w:t>及</w:t>
      </w:r>
      <w:r w:rsidRPr="00837E5D">
        <w:rPr>
          <w:rFonts w:ascii="標楷體" w:eastAsia="標楷體" w:hAnsi="標楷體" w:hint="eastAsia"/>
          <w:sz w:val="28"/>
          <w:szCs w:val="28"/>
        </w:rPr>
        <w:t>離職準備金與應付退休及離職金同額</w:t>
      </w:r>
      <w:r w:rsidR="00DB2E95">
        <w:rPr>
          <w:rFonts w:ascii="標楷體" w:eastAsia="標楷體" w:hAnsi="標楷體" w:hint="eastAsia"/>
          <w:sz w:val="28"/>
          <w:szCs w:val="28"/>
        </w:rPr>
        <w:t>增加5</w:t>
      </w:r>
      <w:r w:rsidRPr="00837E5D">
        <w:rPr>
          <w:rFonts w:ascii="標楷體" w:eastAsia="標楷體" w:hAnsi="標楷體" w:hint="eastAsia"/>
          <w:sz w:val="28"/>
          <w:szCs w:val="28"/>
        </w:rPr>
        <w:t>萬</w:t>
      </w:r>
      <w:r w:rsidR="00DB2E95">
        <w:rPr>
          <w:rFonts w:ascii="標楷體" w:eastAsia="標楷體" w:hAnsi="標楷體" w:hint="eastAsia"/>
          <w:sz w:val="28"/>
          <w:szCs w:val="28"/>
        </w:rPr>
        <w:t>6</w:t>
      </w:r>
      <w:r w:rsidRPr="00837E5D">
        <w:rPr>
          <w:rFonts w:ascii="標楷體" w:eastAsia="標楷體" w:hAnsi="標楷體" w:hint="eastAsia"/>
          <w:sz w:val="28"/>
          <w:szCs w:val="28"/>
        </w:rPr>
        <w:t>,</w:t>
      </w:r>
      <w:r w:rsidR="00DB2E95">
        <w:rPr>
          <w:rFonts w:ascii="標楷體" w:eastAsia="標楷體" w:hAnsi="標楷體" w:hint="eastAsia"/>
          <w:sz w:val="28"/>
          <w:szCs w:val="28"/>
        </w:rPr>
        <w:t>381</w:t>
      </w:r>
      <w:r w:rsidRPr="00837E5D">
        <w:rPr>
          <w:rFonts w:ascii="標楷體" w:eastAsia="標楷體" w:hAnsi="標楷體" w:hint="eastAsia"/>
          <w:sz w:val="28"/>
          <w:szCs w:val="28"/>
        </w:rPr>
        <w:t>元。</w:t>
      </w:r>
    </w:p>
    <w:p w:rsidR="008709A4" w:rsidRPr="00837E5D" w:rsidRDefault="00DB2E95" w:rsidP="00B72431">
      <w:pPr>
        <w:numPr>
          <w:ilvl w:val="0"/>
          <w:numId w:val="22"/>
        </w:numPr>
        <w:spacing w:line="480" w:lineRule="exact"/>
        <w:ind w:left="1512" w:hanging="432"/>
        <w:jc w:val="both"/>
        <w:rPr>
          <w:rFonts w:ascii="標楷體" w:eastAsia="標楷體" w:hAnsi="標楷體"/>
          <w:sz w:val="28"/>
          <w:szCs w:val="28"/>
        </w:rPr>
      </w:pPr>
      <w:r w:rsidRPr="00DB2E95">
        <w:rPr>
          <w:rFonts w:ascii="標楷體" w:eastAsia="標楷體" w:hAnsi="標楷體" w:hint="eastAsia"/>
          <w:sz w:val="28"/>
          <w:szCs w:val="28"/>
        </w:rPr>
        <w:t>暫付及待結轉帳項轉列基金8,</w:t>
      </w:r>
      <w:r w:rsidR="00B03211">
        <w:rPr>
          <w:rFonts w:ascii="標楷體" w:eastAsia="標楷體" w:hAnsi="標楷體" w:hint="eastAsia"/>
          <w:sz w:val="28"/>
          <w:szCs w:val="28"/>
        </w:rPr>
        <w:t>0</w:t>
      </w:r>
      <w:r w:rsidRPr="00DB2E95">
        <w:rPr>
          <w:rFonts w:ascii="標楷體" w:eastAsia="標楷體" w:hAnsi="標楷體" w:hint="eastAsia"/>
          <w:sz w:val="28"/>
          <w:szCs w:val="28"/>
        </w:rPr>
        <w:t>00元。</w:t>
      </w:r>
    </w:p>
    <w:p w:rsidR="00AD2CF0" w:rsidRDefault="00DB2E95" w:rsidP="00B72431">
      <w:pPr>
        <w:numPr>
          <w:ilvl w:val="0"/>
          <w:numId w:val="22"/>
        </w:numPr>
        <w:spacing w:line="480" w:lineRule="exact"/>
        <w:ind w:left="1512" w:hanging="432"/>
        <w:jc w:val="both"/>
        <w:rPr>
          <w:rFonts w:ascii="標楷體" w:eastAsia="標楷體" w:hAnsi="標楷體"/>
          <w:sz w:val="28"/>
          <w:szCs w:val="28"/>
        </w:rPr>
      </w:pPr>
      <w:r w:rsidRPr="00DB2E95">
        <w:rPr>
          <w:rFonts w:ascii="標楷體" w:eastAsia="標楷體" w:hAnsi="標楷體" w:hint="eastAsia"/>
          <w:sz w:val="28"/>
          <w:szCs w:val="28"/>
        </w:rPr>
        <w:t>暫收及待結轉帳項轉列基金225元。</w:t>
      </w:r>
    </w:p>
    <w:p w:rsidR="008672C4" w:rsidRPr="008672C4" w:rsidRDefault="008672C4" w:rsidP="00B72431">
      <w:pPr>
        <w:numPr>
          <w:ilvl w:val="0"/>
          <w:numId w:val="22"/>
        </w:numPr>
        <w:spacing w:line="480" w:lineRule="exact"/>
        <w:ind w:left="1512" w:hanging="432"/>
        <w:jc w:val="both"/>
        <w:rPr>
          <w:rFonts w:ascii="標楷體" w:eastAsia="標楷體" w:hAnsi="標楷體" w:hint="eastAsia"/>
          <w:sz w:val="28"/>
          <w:szCs w:val="28"/>
        </w:rPr>
      </w:pPr>
      <w:r w:rsidRPr="008672C4">
        <w:rPr>
          <w:rFonts w:ascii="標楷體" w:eastAsia="標楷體" w:hAnsi="標楷體" w:hint="eastAsia"/>
          <w:sz w:val="28"/>
          <w:szCs w:val="28"/>
        </w:rPr>
        <w:t>預收收入轉列基金593萬8,404元。</w:t>
      </w:r>
    </w:p>
    <w:p w:rsidR="00DB2E95" w:rsidRPr="008672C4" w:rsidRDefault="00DB2E95" w:rsidP="00B72431">
      <w:pPr>
        <w:numPr>
          <w:ilvl w:val="0"/>
          <w:numId w:val="22"/>
        </w:numPr>
        <w:spacing w:line="480" w:lineRule="exact"/>
        <w:ind w:left="1512" w:hanging="432"/>
        <w:jc w:val="both"/>
        <w:rPr>
          <w:rFonts w:ascii="標楷體" w:eastAsia="標楷體" w:hAnsi="標楷體" w:hint="eastAsia"/>
          <w:sz w:val="28"/>
          <w:szCs w:val="28"/>
        </w:rPr>
      </w:pPr>
      <w:r w:rsidRPr="00DB2E95">
        <w:rPr>
          <w:rFonts w:ascii="標楷體" w:eastAsia="標楷體" w:hAnsi="標楷體" w:hint="eastAsia"/>
          <w:sz w:val="28"/>
          <w:szCs w:val="28"/>
        </w:rPr>
        <w:t>暫付及待結轉帳項增加與不動產、廠房及設備減少176萬1,648元。</w:t>
      </w:r>
    </w:p>
    <w:p w:rsidR="00D23A35" w:rsidRPr="00D802C2" w:rsidRDefault="00D23A35" w:rsidP="00D802C2">
      <w:pPr>
        <w:pStyle w:val="a6"/>
        <w:spacing w:before="0" w:after="0" w:line="480" w:lineRule="auto"/>
        <w:jc w:val="left"/>
        <w:outlineLvl w:val="0"/>
        <w:rPr>
          <w:rFonts w:eastAsia="標楷體" w:hint="eastAsia"/>
          <w:szCs w:val="32"/>
          <w:lang w:eastAsia="zh-TW"/>
        </w:rPr>
      </w:pPr>
      <w:r w:rsidRPr="00D802C2">
        <w:rPr>
          <w:rFonts w:eastAsia="標楷體" w:hint="eastAsia"/>
          <w:szCs w:val="32"/>
          <w:lang w:eastAsia="zh-TW"/>
        </w:rPr>
        <w:t>五、資產負債情況：</w:t>
      </w:r>
    </w:p>
    <w:p w:rsidR="00D23A35" w:rsidRPr="00837E5D" w:rsidRDefault="00D23A35" w:rsidP="00B72431">
      <w:pPr>
        <w:pStyle w:val="a4"/>
        <w:numPr>
          <w:ilvl w:val="0"/>
          <w:numId w:val="23"/>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資產總額計</w:t>
      </w:r>
      <w:r w:rsidR="00815D55">
        <w:rPr>
          <w:rFonts w:ascii="標楷體" w:eastAsia="標楷體" w:hAnsi="標楷體" w:hint="eastAsia"/>
          <w:sz w:val="28"/>
          <w:szCs w:val="28"/>
        </w:rPr>
        <w:t>94</w:t>
      </w:r>
      <w:r w:rsidR="00F95D1F" w:rsidRPr="00837E5D">
        <w:rPr>
          <w:rFonts w:ascii="標楷體" w:eastAsia="標楷體" w:hAnsi="標楷體" w:hint="eastAsia"/>
          <w:sz w:val="28"/>
          <w:szCs w:val="28"/>
        </w:rPr>
        <w:t>億</w:t>
      </w:r>
      <w:r w:rsidR="00815D55">
        <w:rPr>
          <w:rFonts w:ascii="標楷體" w:eastAsia="標楷體" w:hAnsi="標楷體" w:hint="eastAsia"/>
          <w:sz w:val="28"/>
          <w:szCs w:val="28"/>
        </w:rPr>
        <w:t>4</w:t>
      </w:r>
      <w:r w:rsidR="00736B97" w:rsidRPr="00837E5D">
        <w:rPr>
          <w:rFonts w:ascii="標楷體" w:eastAsia="標楷體" w:hAnsi="標楷體"/>
          <w:sz w:val="28"/>
          <w:szCs w:val="28"/>
        </w:rPr>
        <w:t>,</w:t>
      </w:r>
      <w:r w:rsidR="001D64F3" w:rsidRPr="00837E5D">
        <w:rPr>
          <w:rFonts w:ascii="標楷體" w:eastAsia="標楷體" w:hAnsi="標楷體" w:hint="eastAsia"/>
          <w:sz w:val="28"/>
          <w:szCs w:val="28"/>
        </w:rPr>
        <w:t>9</w:t>
      </w:r>
      <w:r w:rsidR="00815D55">
        <w:rPr>
          <w:rFonts w:ascii="標楷體" w:eastAsia="標楷體" w:hAnsi="標楷體" w:hint="eastAsia"/>
          <w:sz w:val="28"/>
          <w:szCs w:val="28"/>
        </w:rPr>
        <w:t>42</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3</w:t>
      </w:r>
      <w:r w:rsidR="002D3069" w:rsidRPr="00837E5D">
        <w:rPr>
          <w:rFonts w:ascii="標楷體" w:eastAsia="標楷體" w:hAnsi="標楷體" w:hint="eastAsia"/>
          <w:sz w:val="28"/>
          <w:szCs w:val="28"/>
        </w:rPr>
        <w:t>,</w:t>
      </w:r>
      <w:r w:rsidR="00815D55">
        <w:rPr>
          <w:rFonts w:ascii="標楷體" w:eastAsia="標楷體" w:hAnsi="標楷體" w:hint="eastAsia"/>
          <w:sz w:val="28"/>
          <w:szCs w:val="28"/>
        </w:rPr>
        <w:t>826</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，包括：</w:t>
      </w:r>
      <w:r w:rsidR="00CC684C" w:rsidRPr="00837E5D">
        <w:rPr>
          <w:rFonts w:ascii="標楷體" w:eastAsia="標楷體" w:hAnsi="標楷體" w:hint="eastAsia"/>
          <w:sz w:val="28"/>
          <w:szCs w:val="28"/>
        </w:rPr>
        <w:t xml:space="preserve"> </w:t>
      </w:r>
    </w:p>
    <w:p w:rsidR="00D23A35" w:rsidRPr="00837E5D" w:rsidRDefault="00D23A35" w:rsidP="00B72431">
      <w:pPr>
        <w:numPr>
          <w:ilvl w:val="0"/>
          <w:numId w:val="24"/>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流動資產</w:t>
      </w:r>
      <w:r w:rsidR="00815D55">
        <w:rPr>
          <w:rFonts w:ascii="標楷體" w:eastAsia="標楷體" w:hAnsi="標楷體" w:hint="eastAsia"/>
          <w:sz w:val="28"/>
          <w:szCs w:val="28"/>
        </w:rPr>
        <w:t>1</w:t>
      </w:r>
      <w:r w:rsidR="00F95D1F" w:rsidRPr="00837E5D">
        <w:rPr>
          <w:rFonts w:ascii="標楷體" w:eastAsia="標楷體" w:hAnsi="標楷體" w:hint="eastAsia"/>
          <w:sz w:val="28"/>
          <w:szCs w:val="28"/>
        </w:rPr>
        <w:t>億</w:t>
      </w:r>
      <w:r w:rsidR="001D64F3" w:rsidRPr="00837E5D">
        <w:rPr>
          <w:rFonts w:ascii="標楷體" w:eastAsia="標楷體" w:hAnsi="標楷體" w:hint="eastAsia"/>
          <w:sz w:val="28"/>
          <w:szCs w:val="28"/>
        </w:rPr>
        <w:t>3</w:t>
      </w:r>
      <w:r w:rsidR="00736B97" w:rsidRPr="00837E5D">
        <w:rPr>
          <w:rFonts w:ascii="標楷體" w:eastAsia="標楷體" w:hAnsi="標楷體" w:hint="eastAsia"/>
          <w:sz w:val="28"/>
          <w:szCs w:val="28"/>
        </w:rPr>
        <w:t>,</w:t>
      </w:r>
      <w:r w:rsidR="00815D55">
        <w:rPr>
          <w:rFonts w:ascii="標楷體" w:eastAsia="標楷體" w:hAnsi="標楷體" w:hint="eastAsia"/>
          <w:sz w:val="28"/>
          <w:szCs w:val="28"/>
        </w:rPr>
        <w:t>583</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7</w:t>
      </w:r>
      <w:r w:rsidR="0007622B">
        <w:rPr>
          <w:rFonts w:ascii="標楷體" w:eastAsia="標楷體" w:hAnsi="標楷體"/>
          <w:sz w:val="28"/>
          <w:szCs w:val="28"/>
        </w:rPr>
        <w:t>3</w:t>
      </w:r>
      <w:r w:rsidR="00815D55">
        <w:rPr>
          <w:rFonts w:ascii="標楷體" w:eastAsia="標楷體" w:hAnsi="標楷體" w:hint="eastAsia"/>
          <w:sz w:val="28"/>
          <w:szCs w:val="28"/>
        </w:rPr>
        <w:t>5</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，占資產總額</w:t>
      </w:r>
      <w:r w:rsidR="00815D55">
        <w:rPr>
          <w:rFonts w:ascii="標楷體" w:eastAsia="標楷體" w:hAnsi="標楷體" w:hint="eastAsia"/>
          <w:sz w:val="28"/>
          <w:szCs w:val="28"/>
        </w:rPr>
        <w:t>1</w:t>
      </w:r>
      <w:r w:rsidR="00736B97" w:rsidRPr="00837E5D">
        <w:rPr>
          <w:rFonts w:ascii="標楷體" w:eastAsia="標楷體" w:hAnsi="標楷體"/>
          <w:sz w:val="28"/>
          <w:szCs w:val="28"/>
        </w:rPr>
        <w:t>.</w:t>
      </w:r>
      <w:r w:rsidR="001D64F3" w:rsidRPr="00837E5D">
        <w:rPr>
          <w:rFonts w:ascii="標楷體" w:eastAsia="標楷體" w:hAnsi="標楷體" w:hint="eastAsia"/>
          <w:sz w:val="28"/>
          <w:szCs w:val="28"/>
        </w:rPr>
        <w:t>4</w:t>
      </w:r>
      <w:r w:rsidR="00815D55">
        <w:rPr>
          <w:rFonts w:ascii="標楷體" w:eastAsia="標楷體" w:hAnsi="標楷體" w:hint="eastAsia"/>
          <w:sz w:val="28"/>
          <w:szCs w:val="28"/>
        </w:rPr>
        <w:t>4</w:t>
      </w:r>
      <w:r w:rsidRPr="00837E5D">
        <w:rPr>
          <w:rFonts w:ascii="標楷體" w:eastAsia="標楷體" w:hAnsi="標楷體" w:hint="eastAsia"/>
          <w:sz w:val="28"/>
          <w:szCs w:val="28"/>
        </w:rPr>
        <w:t>%。</w:t>
      </w:r>
    </w:p>
    <w:p w:rsidR="00D23A35" w:rsidRPr="00837E5D" w:rsidRDefault="00D23A35" w:rsidP="00B72431">
      <w:pPr>
        <w:numPr>
          <w:ilvl w:val="0"/>
          <w:numId w:val="24"/>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投資、長期應收款、貨墊款及準備金</w:t>
      </w:r>
      <w:r w:rsidR="00815D55">
        <w:rPr>
          <w:rFonts w:ascii="標楷體" w:eastAsia="標楷體" w:hAnsi="標楷體" w:hint="eastAsia"/>
          <w:sz w:val="28"/>
          <w:szCs w:val="28"/>
        </w:rPr>
        <w:t>57</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5</w:t>
      </w:r>
      <w:r w:rsidR="00736B97" w:rsidRPr="00837E5D">
        <w:rPr>
          <w:rFonts w:ascii="標楷體" w:eastAsia="標楷體" w:hAnsi="標楷體" w:hint="eastAsia"/>
          <w:sz w:val="28"/>
          <w:szCs w:val="28"/>
        </w:rPr>
        <w:t>,</w:t>
      </w:r>
      <w:r w:rsidR="00815D55">
        <w:rPr>
          <w:rFonts w:ascii="標楷體" w:eastAsia="標楷體" w:hAnsi="標楷體" w:hint="eastAsia"/>
          <w:sz w:val="28"/>
          <w:szCs w:val="28"/>
        </w:rPr>
        <w:t>504</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，占資產總額</w:t>
      </w:r>
      <w:r w:rsidR="00736B97" w:rsidRPr="00837E5D">
        <w:rPr>
          <w:rFonts w:ascii="標楷體" w:eastAsia="標楷體" w:hAnsi="標楷體" w:hint="eastAsia"/>
          <w:sz w:val="28"/>
          <w:szCs w:val="28"/>
        </w:rPr>
        <w:t>0.</w:t>
      </w:r>
      <w:r w:rsidR="00815D55">
        <w:rPr>
          <w:rFonts w:ascii="標楷體" w:eastAsia="標楷體" w:hAnsi="標楷體" w:hint="eastAsia"/>
          <w:sz w:val="28"/>
          <w:szCs w:val="28"/>
        </w:rPr>
        <w:t>01</w:t>
      </w:r>
      <w:r w:rsidRPr="00837E5D">
        <w:rPr>
          <w:rFonts w:ascii="標楷體" w:eastAsia="標楷體" w:hAnsi="標楷體" w:hint="eastAsia"/>
          <w:sz w:val="28"/>
          <w:szCs w:val="28"/>
        </w:rPr>
        <w:t>%。</w:t>
      </w:r>
    </w:p>
    <w:p w:rsidR="00D23A35" w:rsidRPr="00837E5D" w:rsidRDefault="00736B97" w:rsidP="00B72431">
      <w:pPr>
        <w:numPr>
          <w:ilvl w:val="0"/>
          <w:numId w:val="24"/>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不動產、廠房及設備2</w:t>
      </w:r>
      <w:r w:rsidR="00EA3116" w:rsidRPr="00837E5D">
        <w:rPr>
          <w:rFonts w:ascii="標楷體" w:eastAsia="標楷體" w:hAnsi="標楷體" w:hint="eastAsia"/>
          <w:sz w:val="28"/>
          <w:szCs w:val="28"/>
        </w:rPr>
        <w:t>億</w:t>
      </w:r>
      <w:r w:rsidR="00815D55">
        <w:rPr>
          <w:rFonts w:ascii="標楷體" w:eastAsia="標楷體" w:hAnsi="標楷體" w:hint="eastAsia"/>
          <w:sz w:val="28"/>
          <w:szCs w:val="28"/>
        </w:rPr>
        <w:t>7</w:t>
      </w:r>
      <w:r w:rsidRPr="00837E5D">
        <w:rPr>
          <w:rFonts w:ascii="標楷體" w:eastAsia="標楷體" w:hAnsi="標楷體" w:hint="eastAsia"/>
          <w:sz w:val="28"/>
          <w:szCs w:val="28"/>
        </w:rPr>
        <w:t>,</w:t>
      </w:r>
      <w:r w:rsidR="001D64F3" w:rsidRPr="00837E5D">
        <w:rPr>
          <w:rFonts w:ascii="標楷體" w:eastAsia="標楷體" w:hAnsi="標楷體" w:hint="eastAsia"/>
          <w:sz w:val="28"/>
          <w:szCs w:val="28"/>
        </w:rPr>
        <w:t>8</w:t>
      </w:r>
      <w:r w:rsidR="00815D55">
        <w:rPr>
          <w:rFonts w:ascii="標楷體" w:eastAsia="標楷體" w:hAnsi="標楷體" w:hint="eastAsia"/>
          <w:sz w:val="28"/>
          <w:szCs w:val="28"/>
        </w:rPr>
        <w:t>71</w:t>
      </w:r>
      <w:r w:rsidR="00EA3116" w:rsidRPr="00837E5D">
        <w:rPr>
          <w:rFonts w:ascii="標楷體" w:eastAsia="標楷體" w:hAnsi="標楷體" w:hint="eastAsia"/>
          <w:sz w:val="28"/>
          <w:szCs w:val="28"/>
        </w:rPr>
        <w:t>萬</w:t>
      </w:r>
      <w:r w:rsidR="00815D55">
        <w:rPr>
          <w:rFonts w:ascii="標楷體" w:eastAsia="標楷體" w:hAnsi="標楷體" w:hint="eastAsia"/>
          <w:sz w:val="28"/>
          <w:szCs w:val="28"/>
        </w:rPr>
        <w:t>6</w:t>
      </w:r>
      <w:r w:rsidRPr="00837E5D">
        <w:rPr>
          <w:rFonts w:ascii="標楷體" w:eastAsia="標楷體" w:hAnsi="標楷體" w:hint="eastAsia"/>
          <w:sz w:val="28"/>
          <w:szCs w:val="28"/>
        </w:rPr>
        <w:t>,</w:t>
      </w:r>
      <w:r w:rsidR="00815D55">
        <w:rPr>
          <w:rFonts w:ascii="標楷體" w:eastAsia="標楷體" w:hAnsi="標楷體" w:hint="eastAsia"/>
          <w:sz w:val="28"/>
          <w:szCs w:val="28"/>
        </w:rPr>
        <w:t>079</w:t>
      </w:r>
      <w:r w:rsidR="00D23A35" w:rsidRPr="00837E5D">
        <w:rPr>
          <w:rFonts w:ascii="標楷體" w:eastAsia="標楷體" w:hAnsi="標楷體" w:hint="eastAsia"/>
          <w:sz w:val="28"/>
          <w:szCs w:val="28"/>
        </w:rPr>
        <w:t>元，占資產總額</w:t>
      </w:r>
      <w:r w:rsidR="00815D55">
        <w:rPr>
          <w:rFonts w:ascii="標楷體" w:eastAsia="標楷體" w:hAnsi="標楷體" w:hint="eastAsia"/>
          <w:sz w:val="28"/>
          <w:szCs w:val="28"/>
        </w:rPr>
        <w:t>2</w:t>
      </w:r>
      <w:r w:rsidRPr="00837E5D">
        <w:rPr>
          <w:rFonts w:ascii="標楷體" w:eastAsia="標楷體" w:hAnsi="標楷體" w:hint="eastAsia"/>
          <w:sz w:val="28"/>
          <w:szCs w:val="28"/>
        </w:rPr>
        <w:t>.</w:t>
      </w:r>
      <w:r w:rsidR="00815D55">
        <w:rPr>
          <w:rFonts w:ascii="標楷體" w:eastAsia="標楷體" w:hAnsi="標楷體" w:hint="eastAsia"/>
          <w:sz w:val="28"/>
          <w:szCs w:val="28"/>
        </w:rPr>
        <w:t>95</w:t>
      </w:r>
      <w:r w:rsidR="00D23A35" w:rsidRPr="00837E5D">
        <w:rPr>
          <w:rFonts w:ascii="標楷體" w:eastAsia="標楷體" w:hAnsi="標楷體" w:hint="eastAsia"/>
          <w:sz w:val="28"/>
          <w:szCs w:val="28"/>
        </w:rPr>
        <w:t>%。</w:t>
      </w:r>
    </w:p>
    <w:p w:rsidR="00D23A35" w:rsidRPr="00837E5D" w:rsidRDefault="00D23A35" w:rsidP="00B72431">
      <w:pPr>
        <w:numPr>
          <w:ilvl w:val="0"/>
          <w:numId w:val="24"/>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無形資產</w:t>
      </w:r>
      <w:r w:rsidR="00815D55">
        <w:rPr>
          <w:rFonts w:ascii="標楷體" w:eastAsia="標楷體" w:hAnsi="標楷體" w:hint="eastAsia"/>
          <w:sz w:val="28"/>
          <w:szCs w:val="28"/>
        </w:rPr>
        <w:t>2</w:t>
      </w:r>
      <w:r w:rsidR="001D64F3" w:rsidRPr="00837E5D">
        <w:rPr>
          <w:rFonts w:ascii="標楷體" w:eastAsia="標楷體" w:hAnsi="標楷體" w:hint="eastAsia"/>
          <w:sz w:val="28"/>
          <w:szCs w:val="28"/>
        </w:rPr>
        <w:t>1</w:t>
      </w:r>
      <w:r w:rsidR="00815D55">
        <w:rPr>
          <w:rFonts w:ascii="標楷體" w:eastAsia="標楷體" w:hAnsi="標楷體" w:hint="eastAsia"/>
          <w:sz w:val="28"/>
          <w:szCs w:val="28"/>
        </w:rPr>
        <w:t>4</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2</w:t>
      </w:r>
      <w:r w:rsidR="00736B97" w:rsidRPr="00837E5D">
        <w:rPr>
          <w:rFonts w:ascii="標楷體" w:eastAsia="標楷體" w:hAnsi="標楷體" w:hint="eastAsia"/>
          <w:sz w:val="28"/>
          <w:szCs w:val="28"/>
        </w:rPr>
        <w:t>,</w:t>
      </w:r>
      <w:r w:rsidR="001D64F3" w:rsidRPr="00837E5D">
        <w:rPr>
          <w:rFonts w:ascii="標楷體" w:eastAsia="標楷體" w:hAnsi="標楷體" w:hint="eastAsia"/>
          <w:sz w:val="28"/>
          <w:szCs w:val="28"/>
        </w:rPr>
        <w:t>0</w:t>
      </w:r>
      <w:r w:rsidR="00815D55">
        <w:rPr>
          <w:rFonts w:ascii="標楷體" w:eastAsia="標楷體" w:hAnsi="標楷體" w:hint="eastAsia"/>
          <w:sz w:val="28"/>
          <w:szCs w:val="28"/>
        </w:rPr>
        <w:t>36</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，占資產總額</w:t>
      </w:r>
      <w:r w:rsidR="00736B97" w:rsidRPr="00837E5D">
        <w:rPr>
          <w:rFonts w:ascii="標楷體" w:eastAsia="標楷體" w:hAnsi="標楷體" w:hint="eastAsia"/>
          <w:sz w:val="28"/>
          <w:szCs w:val="28"/>
        </w:rPr>
        <w:t>0.0</w:t>
      </w:r>
      <w:r w:rsidR="00815D55">
        <w:rPr>
          <w:rFonts w:ascii="標楷體" w:eastAsia="標楷體" w:hAnsi="標楷體" w:hint="eastAsia"/>
          <w:sz w:val="28"/>
          <w:szCs w:val="28"/>
        </w:rPr>
        <w:t>2</w:t>
      </w:r>
      <w:r w:rsidRPr="00837E5D">
        <w:rPr>
          <w:rFonts w:ascii="標楷體" w:eastAsia="標楷體" w:hAnsi="標楷體" w:hint="eastAsia"/>
          <w:sz w:val="28"/>
          <w:szCs w:val="28"/>
        </w:rPr>
        <w:t>%。</w:t>
      </w:r>
    </w:p>
    <w:p w:rsidR="00D23A35" w:rsidRPr="00837E5D" w:rsidRDefault="00D23A35" w:rsidP="00B72431">
      <w:pPr>
        <w:numPr>
          <w:ilvl w:val="0"/>
          <w:numId w:val="24"/>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其他資產</w:t>
      </w:r>
      <w:r w:rsidR="00815D55">
        <w:rPr>
          <w:rFonts w:ascii="標楷體" w:eastAsia="標楷體" w:hAnsi="標楷體" w:hint="eastAsia"/>
          <w:sz w:val="28"/>
          <w:szCs w:val="28"/>
        </w:rPr>
        <w:t>90</w:t>
      </w:r>
      <w:r w:rsidR="00F95D1F" w:rsidRPr="00837E5D">
        <w:rPr>
          <w:rFonts w:ascii="標楷體" w:eastAsia="標楷體" w:hAnsi="標楷體" w:hint="eastAsia"/>
          <w:sz w:val="28"/>
          <w:szCs w:val="28"/>
        </w:rPr>
        <w:t>億</w:t>
      </w:r>
      <w:r w:rsidR="001D64F3" w:rsidRPr="00837E5D">
        <w:rPr>
          <w:rFonts w:ascii="標楷體" w:eastAsia="標楷體" w:hAnsi="標楷體" w:hint="eastAsia"/>
          <w:sz w:val="28"/>
          <w:szCs w:val="28"/>
        </w:rPr>
        <w:t>3</w:t>
      </w:r>
      <w:r w:rsidR="00266ABE" w:rsidRPr="00837E5D">
        <w:rPr>
          <w:rFonts w:ascii="標楷體" w:eastAsia="標楷體" w:hAnsi="標楷體"/>
          <w:sz w:val="28"/>
          <w:szCs w:val="28"/>
        </w:rPr>
        <w:t>,</w:t>
      </w:r>
      <w:r w:rsidR="00815D55">
        <w:rPr>
          <w:rFonts w:ascii="標楷體" w:eastAsia="標楷體" w:hAnsi="標楷體" w:hint="eastAsia"/>
          <w:sz w:val="28"/>
          <w:szCs w:val="28"/>
        </w:rPr>
        <w:t>215</w:t>
      </w:r>
      <w:r w:rsidR="00F95D1F" w:rsidRPr="00837E5D">
        <w:rPr>
          <w:rFonts w:ascii="標楷體" w:eastAsia="標楷體" w:hAnsi="標楷體" w:hint="eastAsia"/>
          <w:sz w:val="28"/>
          <w:szCs w:val="28"/>
        </w:rPr>
        <w:t>萬</w:t>
      </w:r>
      <w:r w:rsidR="001D64F3" w:rsidRPr="00837E5D">
        <w:rPr>
          <w:rFonts w:ascii="標楷體" w:eastAsia="標楷體" w:hAnsi="標楷體" w:hint="eastAsia"/>
          <w:sz w:val="28"/>
          <w:szCs w:val="28"/>
        </w:rPr>
        <w:t>9</w:t>
      </w:r>
      <w:r w:rsidR="00266ABE" w:rsidRPr="00837E5D">
        <w:rPr>
          <w:rFonts w:ascii="標楷體" w:eastAsia="標楷體" w:hAnsi="標楷體"/>
          <w:sz w:val="28"/>
          <w:szCs w:val="28"/>
        </w:rPr>
        <w:t>,</w:t>
      </w:r>
      <w:r w:rsidR="00815D55">
        <w:rPr>
          <w:rFonts w:ascii="標楷體" w:eastAsia="標楷體" w:hAnsi="標楷體" w:hint="eastAsia"/>
          <w:sz w:val="28"/>
          <w:szCs w:val="28"/>
        </w:rPr>
        <w:t>472</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，占資產總額</w:t>
      </w:r>
      <w:r w:rsidR="00736B97" w:rsidRPr="00837E5D">
        <w:rPr>
          <w:rFonts w:ascii="標楷體" w:eastAsia="標楷體" w:hAnsi="標楷體" w:hint="eastAsia"/>
          <w:sz w:val="28"/>
          <w:szCs w:val="28"/>
        </w:rPr>
        <w:t>9</w:t>
      </w:r>
      <w:r w:rsidR="00815D55">
        <w:rPr>
          <w:rFonts w:ascii="標楷體" w:eastAsia="標楷體" w:hAnsi="標楷體" w:hint="eastAsia"/>
          <w:sz w:val="28"/>
          <w:szCs w:val="28"/>
        </w:rPr>
        <w:t>5</w:t>
      </w:r>
      <w:r w:rsidR="00736B97" w:rsidRPr="00837E5D">
        <w:rPr>
          <w:rFonts w:ascii="標楷體" w:eastAsia="標楷體" w:hAnsi="標楷體" w:hint="eastAsia"/>
          <w:sz w:val="28"/>
          <w:szCs w:val="28"/>
        </w:rPr>
        <w:t>.</w:t>
      </w:r>
      <w:r w:rsidR="00815D55">
        <w:rPr>
          <w:rFonts w:ascii="標楷體" w:eastAsia="標楷體" w:hAnsi="標楷體" w:hint="eastAsia"/>
          <w:sz w:val="28"/>
          <w:szCs w:val="28"/>
        </w:rPr>
        <w:t>58</w:t>
      </w:r>
      <w:r w:rsidRPr="00837E5D">
        <w:rPr>
          <w:rFonts w:ascii="標楷體" w:eastAsia="標楷體" w:hAnsi="標楷體" w:hint="eastAsia"/>
          <w:sz w:val="28"/>
          <w:szCs w:val="28"/>
        </w:rPr>
        <w:t>%。</w:t>
      </w:r>
    </w:p>
    <w:p w:rsidR="00D23A35" w:rsidRPr="00837E5D" w:rsidRDefault="00D23A35" w:rsidP="00B72431">
      <w:pPr>
        <w:pStyle w:val="a4"/>
        <w:numPr>
          <w:ilvl w:val="0"/>
          <w:numId w:val="23"/>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lastRenderedPageBreak/>
        <w:t>負債總額計</w:t>
      </w:r>
      <w:r w:rsidR="00815D55">
        <w:rPr>
          <w:rFonts w:ascii="標楷體" w:eastAsia="標楷體" w:hAnsi="標楷體" w:hint="eastAsia"/>
          <w:sz w:val="28"/>
          <w:szCs w:val="28"/>
        </w:rPr>
        <w:t>89</w:t>
      </w:r>
      <w:r w:rsidR="00736B97" w:rsidRPr="00837E5D">
        <w:rPr>
          <w:rFonts w:ascii="標楷體" w:eastAsia="標楷體" w:hAnsi="標楷體" w:hint="eastAsia"/>
          <w:sz w:val="28"/>
          <w:szCs w:val="28"/>
        </w:rPr>
        <w:t>億</w:t>
      </w:r>
      <w:r w:rsidR="00815D55">
        <w:rPr>
          <w:rFonts w:ascii="標楷體" w:eastAsia="標楷體" w:hAnsi="標楷體" w:hint="eastAsia"/>
          <w:sz w:val="28"/>
          <w:szCs w:val="28"/>
        </w:rPr>
        <w:t>8</w:t>
      </w:r>
      <w:r w:rsidR="00266ABE" w:rsidRPr="00837E5D">
        <w:rPr>
          <w:rFonts w:ascii="標楷體" w:eastAsia="標楷體" w:hAnsi="標楷體"/>
          <w:sz w:val="28"/>
          <w:szCs w:val="28"/>
        </w:rPr>
        <w:t>,</w:t>
      </w:r>
      <w:r w:rsidR="00815D55">
        <w:rPr>
          <w:rFonts w:ascii="標楷體" w:eastAsia="標楷體" w:hAnsi="標楷體"/>
          <w:sz w:val="28"/>
          <w:szCs w:val="28"/>
        </w:rPr>
        <w:t>426</w:t>
      </w:r>
      <w:r w:rsidR="00736B97" w:rsidRPr="00837E5D">
        <w:rPr>
          <w:rFonts w:ascii="標楷體" w:eastAsia="標楷體" w:hAnsi="標楷體" w:hint="eastAsia"/>
          <w:sz w:val="28"/>
          <w:szCs w:val="28"/>
        </w:rPr>
        <w:t>萬</w:t>
      </w:r>
      <w:r w:rsidR="00815D55">
        <w:rPr>
          <w:rFonts w:ascii="標楷體" w:eastAsia="標楷體" w:hAnsi="標楷體" w:hint="eastAsia"/>
          <w:sz w:val="28"/>
          <w:szCs w:val="28"/>
        </w:rPr>
        <w:t>6</w:t>
      </w:r>
      <w:r w:rsidR="00815D55">
        <w:rPr>
          <w:rFonts w:ascii="標楷體" w:eastAsia="標楷體" w:hAnsi="標楷體"/>
          <w:sz w:val="28"/>
          <w:szCs w:val="28"/>
        </w:rPr>
        <w:t>,590</w:t>
      </w:r>
      <w:r w:rsidRPr="00837E5D">
        <w:rPr>
          <w:rFonts w:ascii="標楷體" w:eastAsia="標楷體" w:hAnsi="標楷體" w:hint="eastAsia"/>
          <w:sz w:val="28"/>
          <w:szCs w:val="28"/>
        </w:rPr>
        <w:t>元，</w:t>
      </w:r>
      <w:r w:rsidR="00736B97" w:rsidRPr="00837E5D">
        <w:rPr>
          <w:rFonts w:ascii="標楷體" w:eastAsia="標楷體" w:hAnsi="標楷體" w:hint="eastAsia"/>
          <w:sz w:val="28"/>
          <w:szCs w:val="28"/>
        </w:rPr>
        <w:t>占負債及淨值總額9</w:t>
      </w:r>
      <w:r w:rsidR="00815D55">
        <w:rPr>
          <w:rFonts w:ascii="標楷體" w:eastAsia="標楷體" w:hAnsi="標楷體" w:hint="eastAsia"/>
          <w:sz w:val="28"/>
          <w:szCs w:val="28"/>
        </w:rPr>
        <w:t>5</w:t>
      </w:r>
      <w:r w:rsidR="00736B97" w:rsidRPr="00837E5D">
        <w:rPr>
          <w:rFonts w:ascii="標楷體" w:eastAsia="標楷體" w:hAnsi="標楷體" w:hint="eastAsia"/>
          <w:sz w:val="28"/>
          <w:szCs w:val="28"/>
        </w:rPr>
        <w:t>.</w:t>
      </w:r>
      <w:r w:rsidR="00CA6D15" w:rsidRPr="00837E5D">
        <w:rPr>
          <w:rFonts w:ascii="標楷體" w:eastAsia="標楷體" w:hAnsi="標楷體" w:hint="eastAsia"/>
          <w:sz w:val="28"/>
          <w:szCs w:val="28"/>
        </w:rPr>
        <w:t>0</w:t>
      </w:r>
      <w:r w:rsidR="00815D55">
        <w:rPr>
          <w:rFonts w:ascii="標楷體" w:eastAsia="標楷體" w:hAnsi="標楷體" w:hint="eastAsia"/>
          <w:sz w:val="28"/>
          <w:szCs w:val="28"/>
        </w:rPr>
        <w:t>8</w:t>
      </w:r>
      <w:r w:rsidR="00736B97" w:rsidRPr="00837E5D">
        <w:rPr>
          <w:rFonts w:ascii="標楷體" w:eastAsia="標楷體" w:hAnsi="標楷體" w:hint="eastAsia"/>
          <w:sz w:val="28"/>
          <w:szCs w:val="28"/>
        </w:rPr>
        <w:t>%</w:t>
      </w:r>
      <w:r w:rsidR="000D0458" w:rsidRPr="00837E5D">
        <w:rPr>
          <w:rFonts w:ascii="標楷體" w:eastAsia="標楷體" w:hAnsi="標楷體" w:hint="eastAsia"/>
          <w:sz w:val="28"/>
          <w:szCs w:val="28"/>
        </w:rPr>
        <w:t>。</w:t>
      </w:r>
    </w:p>
    <w:p w:rsidR="00D23A35" w:rsidRPr="00837E5D" w:rsidRDefault="00D23A35" w:rsidP="00B72431">
      <w:pPr>
        <w:numPr>
          <w:ilvl w:val="0"/>
          <w:numId w:val="25"/>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流動負債</w:t>
      </w:r>
      <w:r w:rsidR="00815D55">
        <w:rPr>
          <w:rFonts w:ascii="標楷體" w:eastAsia="標楷體" w:hAnsi="標楷體" w:hint="eastAsia"/>
          <w:sz w:val="28"/>
          <w:szCs w:val="28"/>
        </w:rPr>
        <w:t>1</w:t>
      </w:r>
      <w:r w:rsidR="00736B97" w:rsidRPr="00837E5D">
        <w:rPr>
          <w:rFonts w:ascii="標楷體" w:eastAsia="標楷體" w:hAnsi="標楷體"/>
          <w:sz w:val="28"/>
          <w:szCs w:val="28"/>
        </w:rPr>
        <w:t>,</w:t>
      </w:r>
      <w:r w:rsidR="00815D55">
        <w:rPr>
          <w:rFonts w:ascii="標楷體" w:eastAsia="標楷體" w:hAnsi="標楷體" w:hint="eastAsia"/>
          <w:sz w:val="28"/>
          <w:szCs w:val="28"/>
        </w:rPr>
        <w:t>729</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4</w:t>
      </w:r>
      <w:r w:rsidR="00815D55">
        <w:rPr>
          <w:rFonts w:ascii="標楷體" w:eastAsia="標楷體" w:hAnsi="標楷體"/>
          <w:sz w:val="28"/>
          <w:szCs w:val="28"/>
        </w:rPr>
        <w:t>,435</w:t>
      </w:r>
      <w:r w:rsidRPr="00837E5D">
        <w:rPr>
          <w:rFonts w:ascii="標楷體" w:eastAsia="標楷體" w:hAnsi="標楷體" w:hint="eastAsia"/>
          <w:sz w:val="28"/>
          <w:szCs w:val="28"/>
        </w:rPr>
        <w:t>元，占</w:t>
      </w:r>
      <w:r w:rsidR="00D57511" w:rsidRPr="00837E5D">
        <w:rPr>
          <w:rFonts w:ascii="標楷體" w:eastAsia="標楷體" w:hAnsi="標楷體" w:hint="eastAsia"/>
          <w:sz w:val="28"/>
          <w:szCs w:val="28"/>
        </w:rPr>
        <w:t>負債及淨值</w:t>
      </w:r>
      <w:r w:rsidRPr="00837E5D">
        <w:rPr>
          <w:rFonts w:ascii="標楷體" w:eastAsia="標楷體" w:hAnsi="標楷體" w:hint="eastAsia"/>
          <w:sz w:val="28"/>
          <w:szCs w:val="28"/>
        </w:rPr>
        <w:t>總額</w:t>
      </w:r>
      <w:r w:rsidR="00736B97" w:rsidRPr="00837E5D">
        <w:rPr>
          <w:rFonts w:ascii="標楷體" w:eastAsia="標楷體" w:hAnsi="標楷體" w:hint="eastAsia"/>
          <w:sz w:val="28"/>
          <w:szCs w:val="28"/>
        </w:rPr>
        <w:t>0.</w:t>
      </w:r>
      <w:r w:rsidR="00815D55">
        <w:rPr>
          <w:rFonts w:ascii="標楷體" w:eastAsia="標楷體" w:hAnsi="標楷體"/>
          <w:sz w:val="28"/>
          <w:szCs w:val="28"/>
        </w:rPr>
        <w:t>18</w:t>
      </w:r>
      <w:r w:rsidRPr="00837E5D">
        <w:rPr>
          <w:rFonts w:ascii="標楷體" w:eastAsia="標楷體" w:hAnsi="標楷體" w:hint="eastAsia"/>
          <w:sz w:val="28"/>
          <w:szCs w:val="28"/>
        </w:rPr>
        <w:t>%。</w:t>
      </w:r>
    </w:p>
    <w:p w:rsidR="00D23A35" w:rsidRPr="00837E5D" w:rsidRDefault="00D23A35" w:rsidP="00B72431">
      <w:pPr>
        <w:numPr>
          <w:ilvl w:val="0"/>
          <w:numId w:val="25"/>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其他負債</w:t>
      </w:r>
      <w:r w:rsidR="00815D55">
        <w:rPr>
          <w:rFonts w:ascii="標楷體" w:eastAsia="標楷體" w:hAnsi="標楷體" w:hint="eastAsia"/>
          <w:sz w:val="28"/>
          <w:szCs w:val="28"/>
        </w:rPr>
        <w:t>89</w:t>
      </w:r>
      <w:r w:rsidR="00815D55" w:rsidRPr="00837E5D">
        <w:rPr>
          <w:rFonts w:ascii="標楷體" w:eastAsia="標楷體" w:hAnsi="標楷體" w:hint="eastAsia"/>
          <w:sz w:val="28"/>
          <w:szCs w:val="28"/>
        </w:rPr>
        <w:t>億</w:t>
      </w:r>
      <w:r w:rsidR="00815D55">
        <w:rPr>
          <w:rFonts w:ascii="標楷體" w:eastAsia="標楷體" w:hAnsi="標楷體" w:hint="eastAsia"/>
          <w:sz w:val="28"/>
          <w:szCs w:val="28"/>
        </w:rPr>
        <w:t>6</w:t>
      </w:r>
      <w:r w:rsidR="00815D55" w:rsidRPr="00837E5D">
        <w:rPr>
          <w:rFonts w:ascii="標楷體" w:eastAsia="標楷體" w:hAnsi="標楷體"/>
          <w:sz w:val="28"/>
          <w:szCs w:val="28"/>
        </w:rPr>
        <w:t>,</w:t>
      </w:r>
      <w:r w:rsidR="00815D55">
        <w:rPr>
          <w:rFonts w:ascii="標楷體" w:eastAsia="標楷體" w:hAnsi="標楷體"/>
          <w:sz w:val="28"/>
          <w:szCs w:val="28"/>
        </w:rPr>
        <w:t>69</w:t>
      </w:r>
      <w:r w:rsidR="0007622B">
        <w:rPr>
          <w:rFonts w:ascii="標楷體" w:eastAsia="標楷體" w:hAnsi="標楷體"/>
          <w:sz w:val="28"/>
          <w:szCs w:val="28"/>
        </w:rPr>
        <w:t>7</w:t>
      </w:r>
      <w:r w:rsidR="00815D55" w:rsidRPr="00837E5D">
        <w:rPr>
          <w:rFonts w:ascii="標楷體" w:eastAsia="標楷體" w:hAnsi="標楷體" w:hint="eastAsia"/>
          <w:sz w:val="28"/>
          <w:szCs w:val="28"/>
        </w:rPr>
        <w:t>萬</w:t>
      </w:r>
      <w:r w:rsidR="0007622B">
        <w:rPr>
          <w:rFonts w:ascii="標楷體" w:eastAsia="標楷體" w:hAnsi="標楷體" w:hint="eastAsia"/>
          <w:sz w:val="28"/>
          <w:szCs w:val="28"/>
        </w:rPr>
        <w:t>2</w:t>
      </w:r>
      <w:r w:rsidR="0007622B">
        <w:rPr>
          <w:rFonts w:ascii="標楷體" w:eastAsia="標楷體" w:hAnsi="標楷體"/>
          <w:sz w:val="28"/>
          <w:szCs w:val="28"/>
        </w:rPr>
        <w:t>,</w:t>
      </w:r>
      <w:r w:rsidR="00815D55">
        <w:rPr>
          <w:rFonts w:ascii="標楷體" w:eastAsia="標楷體" w:hAnsi="標楷體"/>
          <w:sz w:val="28"/>
          <w:szCs w:val="28"/>
        </w:rPr>
        <w:t>1</w:t>
      </w:r>
      <w:r w:rsidR="0007622B">
        <w:rPr>
          <w:rFonts w:ascii="標楷體" w:eastAsia="標楷體" w:hAnsi="標楷體"/>
          <w:sz w:val="28"/>
          <w:szCs w:val="28"/>
        </w:rPr>
        <w:t>55</w:t>
      </w:r>
      <w:r w:rsidR="00815D55" w:rsidRPr="00837E5D">
        <w:rPr>
          <w:rFonts w:ascii="標楷體" w:eastAsia="標楷體" w:hAnsi="標楷體" w:hint="eastAsia"/>
          <w:sz w:val="28"/>
          <w:szCs w:val="28"/>
        </w:rPr>
        <w:t>元</w:t>
      </w:r>
      <w:r w:rsidRPr="00837E5D">
        <w:rPr>
          <w:rFonts w:ascii="標楷體" w:eastAsia="標楷體" w:hAnsi="標楷體" w:hint="eastAsia"/>
          <w:sz w:val="28"/>
          <w:szCs w:val="28"/>
        </w:rPr>
        <w:t>，占</w:t>
      </w:r>
      <w:r w:rsidR="00D57511" w:rsidRPr="00837E5D">
        <w:rPr>
          <w:rFonts w:ascii="標楷體" w:eastAsia="標楷體" w:hAnsi="標楷體" w:hint="eastAsia"/>
          <w:sz w:val="28"/>
          <w:szCs w:val="28"/>
        </w:rPr>
        <w:t>負債及淨值</w:t>
      </w:r>
      <w:r w:rsidRPr="00837E5D">
        <w:rPr>
          <w:rFonts w:ascii="標楷體" w:eastAsia="標楷體" w:hAnsi="標楷體" w:hint="eastAsia"/>
          <w:sz w:val="28"/>
          <w:szCs w:val="28"/>
        </w:rPr>
        <w:t>總額</w:t>
      </w:r>
      <w:r w:rsidR="00736B97" w:rsidRPr="00837E5D">
        <w:rPr>
          <w:rFonts w:ascii="標楷體" w:eastAsia="標楷體" w:hAnsi="標楷體" w:hint="eastAsia"/>
          <w:sz w:val="28"/>
          <w:szCs w:val="28"/>
        </w:rPr>
        <w:t>9</w:t>
      </w:r>
      <w:r w:rsidR="00815D55">
        <w:rPr>
          <w:rFonts w:ascii="標楷體" w:eastAsia="標楷體" w:hAnsi="標楷體"/>
          <w:sz w:val="28"/>
          <w:szCs w:val="28"/>
        </w:rPr>
        <w:t>4</w:t>
      </w:r>
      <w:r w:rsidR="00736B97" w:rsidRPr="00837E5D">
        <w:rPr>
          <w:rFonts w:ascii="標楷體" w:eastAsia="標楷體" w:hAnsi="標楷體" w:hint="eastAsia"/>
          <w:sz w:val="28"/>
          <w:szCs w:val="28"/>
        </w:rPr>
        <w:t>.</w:t>
      </w:r>
      <w:r w:rsidR="00815D55">
        <w:rPr>
          <w:rFonts w:ascii="標楷體" w:eastAsia="標楷體" w:hAnsi="標楷體"/>
          <w:sz w:val="28"/>
          <w:szCs w:val="28"/>
        </w:rPr>
        <w:t>89</w:t>
      </w:r>
      <w:r w:rsidRPr="00837E5D">
        <w:rPr>
          <w:rFonts w:ascii="標楷體" w:eastAsia="標楷體" w:hAnsi="標楷體" w:hint="eastAsia"/>
          <w:sz w:val="28"/>
          <w:szCs w:val="28"/>
        </w:rPr>
        <w:t>%。</w:t>
      </w:r>
    </w:p>
    <w:p w:rsidR="00D23A35" w:rsidRPr="00837E5D" w:rsidRDefault="00D23A35" w:rsidP="00B72431">
      <w:pPr>
        <w:pStyle w:val="a4"/>
        <w:numPr>
          <w:ilvl w:val="0"/>
          <w:numId w:val="23"/>
        </w:numPr>
        <w:spacing w:line="480" w:lineRule="exact"/>
        <w:ind w:left="993" w:hanging="567"/>
        <w:jc w:val="both"/>
        <w:rPr>
          <w:rFonts w:ascii="標楷體" w:eastAsia="標楷體" w:hAnsi="標楷體" w:hint="eastAsia"/>
          <w:sz w:val="28"/>
          <w:szCs w:val="28"/>
        </w:rPr>
      </w:pPr>
      <w:r w:rsidRPr="00837E5D">
        <w:rPr>
          <w:rFonts w:ascii="標楷體" w:eastAsia="標楷體" w:hAnsi="標楷體" w:hint="eastAsia"/>
          <w:sz w:val="28"/>
          <w:szCs w:val="28"/>
        </w:rPr>
        <w:t>淨值總額計</w:t>
      </w:r>
      <w:r w:rsidR="00815D55">
        <w:rPr>
          <w:rFonts w:ascii="標楷體" w:eastAsia="標楷體" w:hAnsi="標楷體"/>
          <w:sz w:val="28"/>
          <w:szCs w:val="28"/>
        </w:rPr>
        <w:t>4</w:t>
      </w:r>
      <w:r w:rsidR="00F95D1F" w:rsidRPr="00837E5D">
        <w:rPr>
          <w:rFonts w:ascii="標楷體" w:eastAsia="標楷體" w:hAnsi="標楷體" w:hint="eastAsia"/>
          <w:sz w:val="28"/>
          <w:szCs w:val="28"/>
        </w:rPr>
        <w:t>億</w:t>
      </w:r>
      <w:r w:rsidR="00CA6D15" w:rsidRPr="00837E5D">
        <w:rPr>
          <w:rFonts w:ascii="標楷體" w:eastAsia="標楷體" w:hAnsi="標楷體" w:hint="eastAsia"/>
          <w:sz w:val="28"/>
          <w:szCs w:val="28"/>
        </w:rPr>
        <w:t>6,</w:t>
      </w:r>
      <w:r w:rsidR="00815D55">
        <w:rPr>
          <w:rFonts w:ascii="標楷體" w:eastAsia="標楷體" w:hAnsi="標楷體"/>
          <w:sz w:val="28"/>
          <w:szCs w:val="28"/>
        </w:rPr>
        <w:t>51</w:t>
      </w:r>
      <w:r w:rsidR="00CA6D15" w:rsidRPr="00837E5D">
        <w:rPr>
          <w:rFonts w:ascii="標楷體" w:eastAsia="標楷體" w:hAnsi="標楷體" w:hint="eastAsia"/>
          <w:sz w:val="28"/>
          <w:szCs w:val="28"/>
        </w:rPr>
        <w:t>5</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7</w:t>
      </w:r>
      <w:r w:rsidR="00736B97" w:rsidRPr="00837E5D">
        <w:rPr>
          <w:rFonts w:ascii="標楷體" w:eastAsia="標楷體" w:hAnsi="標楷體" w:hint="eastAsia"/>
          <w:sz w:val="28"/>
          <w:szCs w:val="28"/>
        </w:rPr>
        <w:t>,</w:t>
      </w:r>
      <w:r w:rsidR="00815D55">
        <w:rPr>
          <w:rFonts w:ascii="標楷體" w:eastAsia="標楷體" w:hAnsi="標楷體"/>
          <w:sz w:val="28"/>
          <w:szCs w:val="28"/>
        </w:rPr>
        <w:t>236</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，占負債及淨值總額</w:t>
      </w:r>
      <w:r w:rsidR="00815D55">
        <w:rPr>
          <w:rFonts w:ascii="標楷體" w:eastAsia="標楷體" w:hAnsi="標楷體" w:hint="eastAsia"/>
          <w:sz w:val="28"/>
          <w:szCs w:val="28"/>
        </w:rPr>
        <w:t>4</w:t>
      </w:r>
      <w:r w:rsidR="00736B97" w:rsidRPr="00837E5D">
        <w:rPr>
          <w:rFonts w:ascii="標楷體" w:eastAsia="標楷體" w:hAnsi="標楷體" w:hint="eastAsia"/>
          <w:sz w:val="28"/>
          <w:szCs w:val="28"/>
        </w:rPr>
        <w:t>.</w:t>
      </w:r>
      <w:r w:rsidR="00815D55">
        <w:rPr>
          <w:rFonts w:ascii="標楷體" w:eastAsia="標楷體" w:hAnsi="標楷體"/>
          <w:sz w:val="28"/>
          <w:szCs w:val="28"/>
        </w:rPr>
        <w:t>92</w:t>
      </w:r>
      <w:r w:rsidRPr="00837E5D">
        <w:rPr>
          <w:rFonts w:ascii="標楷體" w:eastAsia="標楷體" w:hAnsi="標楷體" w:hint="eastAsia"/>
          <w:sz w:val="28"/>
          <w:szCs w:val="28"/>
        </w:rPr>
        <w:t>%</w:t>
      </w:r>
      <w:r w:rsidR="000D0458" w:rsidRPr="00837E5D">
        <w:rPr>
          <w:rFonts w:ascii="標楷體" w:eastAsia="標楷體" w:hAnsi="標楷體" w:hint="eastAsia"/>
          <w:sz w:val="28"/>
          <w:szCs w:val="28"/>
        </w:rPr>
        <w:t xml:space="preserve">。 </w:t>
      </w:r>
    </w:p>
    <w:p w:rsidR="00D23A35" w:rsidRPr="00837E5D" w:rsidRDefault="00D23A35" w:rsidP="00B72431">
      <w:pPr>
        <w:numPr>
          <w:ilvl w:val="0"/>
          <w:numId w:val="26"/>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基金</w:t>
      </w:r>
      <w:r w:rsidR="00815D55">
        <w:rPr>
          <w:rFonts w:ascii="標楷體" w:eastAsia="標楷體" w:hAnsi="標楷體"/>
          <w:sz w:val="28"/>
          <w:szCs w:val="28"/>
        </w:rPr>
        <w:t>4</w:t>
      </w:r>
      <w:r w:rsidR="00EA3116" w:rsidRPr="00837E5D">
        <w:rPr>
          <w:rFonts w:ascii="標楷體" w:eastAsia="標楷體" w:hAnsi="標楷體" w:hint="eastAsia"/>
          <w:sz w:val="28"/>
          <w:szCs w:val="28"/>
        </w:rPr>
        <w:t>億</w:t>
      </w:r>
      <w:r w:rsidR="00815D55">
        <w:rPr>
          <w:rFonts w:ascii="標楷體" w:eastAsia="標楷體" w:hAnsi="標楷體"/>
          <w:sz w:val="28"/>
          <w:szCs w:val="28"/>
        </w:rPr>
        <w:t>293</w:t>
      </w:r>
      <w:r w:rsidR="00EA3116" w:rsidRPr="00837E5D">
        <w:rPr>
          <w:rFonts w:ascii="標楷體" w:eastAsia="標楷體" w:hAnsi="標楷體" w:hint="eastAsia"/>
          <w:sz w:val="28"/>
          <w:szCs w:val="28"/>
        </w:rPr>
        <w:t>萬</w:t>
      </w:r>
      <w:r w:rsidR="00815D55">
        <w:rPr>
          <w:rFonts w:ascii="標楷體" w:eastAsia="標楷體" w:hAnsi="標楷體" w:hint="eastAsia"/>
          <w:sz w:val="28"/>
          <w:szCs w:val="28"/>
        </w:rPr>
        <w:t>1</w:t>
      </w:r>
      <w:r w:rsidR="00736B97" w:rsidRPr="00837E5D">
        <w:rPr>
          <w:rFonts w:ascii="標楷體" w:eastAsia="標楷體" w:hAnsi="標楷體" w:hint="eastAsia"/>
          <w:sz w:val="28"/>
          <w:szCs w:val="28"/>
        </w:rPr>
        <w:t>,</w:t>
      </w:r>
      <w:r w:rsidR="00815D55">
        <w:rPr>
          <w:rFonts w:ascii="標楷體" w:eastAsia="標楷體" w:hAnsi="標楷體"/>
          <w:sz w:val="28"/>
          <w:szCs w:val="28"/>
        </w:rPr>
        <w:t>806</w:t>
      </w:r>
      <w:r w:rsidRPr="00837E5D">
        <w:rPr>
          <w:rFonts w:ascii="標楷體" w:eastAsia="標楷體" w:hAnsi="標楷體" w:hint="eastAsia"/>
          <w:sz w:val="28"/>
          <w:szCs w:val="28"/>
        </w:rPr>
        <w:t>元，占</w:t>
      </w:r>
      <w:r w:rsidR="00EA3116" w:rsidRPr="00837E5D">
        <w:rPr>
          <w:rFonts w:ascii="標楷體" w:eastAsia="標楷體" w:hAnsi="標楷體" w:hint="eastAsia"/>
          <w:sz w:val="28"/>
          <w:szCs w:val="28"/>
        </w:rPr>
        <w:t>負債及淨值總額</w:t>
      </w:r>
      <w:r w:rsidR="00815D55">
        <w:rPr>
          <w:rFonts w:ascii="標楷體" w:eastAsia="標楷體" w:hAnsi="標楷體" w:hint="eastAsia"/>
          <w:sz w:val="28"/>
          <w:szCs w:val="28"/>
        </w:rPr>
        <w:t>4</w:t>
      </w:r>
      <w:r w:rsidR="00736B97" w:rsidRPr="00837E5D">
        <w:rPr>
          <w:rFonts w:ascii="標楷體" w:eastAsia="標楷體" w:hAnsi="標楷體" w:hint="eastAsia"/>
          <w:sz w:val="28"/>
          <w:szCs w:val="28"/>
        </w:rPr>
        <w:t>.</w:t>
      </w:r>
      <w:r w:rsidR="00815D55">
        <w:rPr>
          <w:rFonts w:ascii="標楷體" w:eastAsia="標楷體" w:hAnsi="標楷體"/>
          <w:sz w:val="28"/>
          <w:szCs w:val="28"/>
        </w:rPr>
        <w:t>26</w:t>
      </w:r>
      <w:r w:rsidRPr="00837E5D">
        <w:rPr>
          <w:rFonts w:ascii="標楷體" w:eastAsia="標楷體" w:hAnsi="標楷體" w:hint="eastAsia"/>
          <w:sz w:val="28"/>
          <w:szCs w:val="28"/>
        </w:rPr>
        <w:t>%。</w:t>
      </w:r>
    </w:p>
    <w:p w:rsidR="00D23A35" w:rsidRPr="00837E5D" w:rsidRDefault="00D23A35" w:rsidP="00B72431">
      <w:pPr>
        <w:numPr>
          <w:ilvl w:val="0"/>
          <w:numId w:val="26"/>
        </w:numPr>
        <w:spacing w:line="480" w:lineRule="exact"/>
        <w:ind w:left="1512" w:hanging="432"/>
        <w:jc w:val="both"/>
        <w:rPr>
          <w:rFonts w:ascii="標楷體" w:eastAsia="標楷體" w:hAnsi="標楷體" w:hint="eastAsia"/>
          <w:sz w:val="28"/>
          <w:szCs w:val="28"/>
        </w:rPr>
      </w:pPr>
      <w:r w:rsidRPr="00837E5D">
        <w:rPr>
          <w:rFonts w:ascii="標楷體" w:eastAsia="標楷體" w:hAnsi="標楷體" w:hint="eastAsia"/>
          <w:sz w:val="28"/>
          <w:szCs w:val="28"/>
        </w:rPr>
        <w:t>公積</w:t>
      </w:r>
      <w:r w:rsidR="00736B97" w:rsidRPr="00837E5D">
        <w:rPr>
          <w:rFonts w:ascii="標楷體" w:eastAsia="標楷體" w:hAnsi="標楷體" w:hint="eastAsia"/>
          <w:sz w:val="28"/>
          <w:szCs w:val="28"/>
        </w:rPr>
        <w:t>3,</w:t>
      </w:r>
      <w:r w:rsidR="00CA6D15" w:rsidRPr="00837E5D">
        <w:rPr>
          <w:rFonts w:ascii="標楷體" w:eastAsia="標楷體" w:hAnsi="標楷體"/>
          <w:sz w:val="28"/>
          <w:szCs w:val="28"/>
        </w:rPr>
        <w:t>0</w:t>
      </w:r>
      <w:r w:rsidR="00815D55">
        <w:rPr>
          <w:rFonts w:ascii="標楷體" w:eastAsia="標楷體" w:hAnsi="標楷體"/>
          <w:sz w:val="28"/>
          <w:szCs w:val="28"/>
        </w:rPr>
        <w:t>52</w:t>
      </w:r>
      <w:r w:rsidR="00F95D1F" w:rsidRPr="00837E5D">
        <w:rPr>
          <w:rFonts w:ascii="標楷體" w:eastAsia="標楷體" w:hAnsi="標楷體" w:hint="eastAsia"/>
          <w:sz w:val="28"/>
          <w:szCs w:val="28"/>
        </w:rPr>
        <w:t>萬</w:t>
      </w:r>
      <w:r w:rsidR="00815D55">
        <w:rPr>
          <w:rFonts w:ascii="標楷體" w:eastAsia="標楷體" w:hAnsi="標楷體" w:hint="eastAsia"/>
          <w:sz w:val="28"/>
          <w:szCs w:val="28"/>
        </w:rPr>
        <w:t>9</w:t>
      </w:r>
      <w:r w:rsidR="00736B97" w:rsidRPr="00837E5D">
        <w:rPr>
          <w:rFonts w:ascii="標楷體" w:eastAsia="標楷體" w:hAnsi="標楷體" w:hint="eastAsia"/>
          <w:sz w:val="28"/>
          <w:szCs w:val="28"/>
        </w:rPr>
        <w:t>,</w:t>
      </w:r>
      <w:r w:rsidR="00815D55">
        <w:rPr>
          <w:rFonts w:ascii="標楷體" w:eastAsia="標楷體" w:hAnsi="標楷體"/>
          <w:sz w:val="28"/>
          <w:szCs w:val="28"/>
        </w:rPr>
        <w:t>970</w:t>
      </w:r>
      <w:r w:rsidR="00F95D1F" w:rsidRPr="00837E5D">
        <w:rPr>
          <w:rFonts w:ascii="標楷體" w:eastAsia="標楷體" w:hAnsi="標楷體" w:hint="eastAsia"/>
          <w:sz w:val="28"/>
          <w:szCs w:val="28"/>
        </w:rPr>
        <w:t>元</w:t>
      </w:r>
      <w:r w:rsidRPr="00837E5D">
        <w:rPr>
          <w:rFonts w:ascii="標楷體" w:eastAsia="標楷體" w:hAnsi="標楷體" w:hint="eastAsia"/>
          <w:sz w:val="28"/>
          <w:szCs w:val="28"/>
        </w:rPr>
        <w:t>，占</w:t>
      </w:r>
      <w:r w:rsidR="00EA3116" w:rsidRPr="00837E5D">
        <w:rPr>
          <w:rFonts w:ascii="標楷體" w:eastAsia="標楷體" w:hAnsi="標楷體" w:hint="eastAsia"/>
          <w:sz w:val="28"/>
          <w:szCs w:val="28"/>
        </w:rPr>
        <w:t>負債及淨值總額</w:t>
      </w:r>
      <w:r w:rsidR="00736B97" w:rsidRPr="00837E5D">
        <w:rPr>
          <w:rFonts w:ascii="標楷體" w:eastAsia="標楷體" w:hAnsi="標楷體" w:hint="eastAsia"/>
          <w:sz w:val="28"/>
          <w:szCs w:val="28"/>
        </w:rPr>
        <w:t>0.</w:t>
      </w:r>
      <w:r w:rsidR="00815D55">
        <w:rPr>
          <w:rFonts w:ascii="標楷體" w:eastAsia="標楷體" w:hAnsi="標楷體"/>
          <w:sz w:val="28"/>
          <w:szCs w:val="28"/>
        </w:rPr>
        <w:t>32</w:t>
      </w:r>
      <w:r w:rsidRPr="00837E5D">
        <w:rPr>
          <w:rFonts w:ascii="標楷體" w:eastAsia="標楷體" w:hAnsi="標楷體" w:hint="eastAsia"/>
          <w:sz w:val="28"/>
          <w:szCs w:val="28"/>
        </w:rPr>
        <w:t>%。</w:t>
      </w:r>
    </w:p>
    <w:p w:rsidR="006A5481" w:rsidRDefault="00D23A35" w:rsidP="00B72431">
      <w:pPr>
        <w:numPr>
          <w:ilvl w:val="0"/>
          <w:numId w:val="26"/>
        </w:numPr>
        <w:spacing w:line="480" w:lineRule="exact"/>
        <w:ind w:left="1512" w:hanging="432"/>
        <w:jc w:val="both"/>
        <w:rPr>
          <w:rFonts w:ascii="標楷體" w:eastAsia="標楷體" w:hAnsi="標楷體"/>
          <w:sz w:val="28"/>
          <w:szCs w:val="28"/>
        </w:rPr>
      </w:pPr>
      <w:r w:rsidRPr="00837E5D">
        <w:rPr>
          <w:rFonts w:ascii="標楷體" w:eastAsia="標楷體" w:hAnsi="標楷體" w:hint="eastAsia"/>
          <w:sz w:val="28"/>
          <w:szCs w:val="28"/>
        </w:rPr>
        <w:t>累積</w:t>
      </w:r>
      <w:r w:rsidR="00736B97" w:rsidRPr="00837E5D">
        <w:rPr>
          <w:rFonts w:ascii="標楷體" w:eastAsia="標楷體" w:hAnsi="標楷體" w:hint="eastAsia"/>
          <w:sz w:val="28"/>
          <w:szCs w:val="28"/>
        </w:rPr>
        <w:t>賸餘</w:t>
      </w:r>
      <w:r w:rsidR="00815D55">
        <w:rPr>
          <w:rFonts w:ascii="標楷體" w:eastAsia="標楷體" w:hAnsi="標楷體" w:hint="eastAsia"/>
          <w:sz w:val="28"/>
          <w:szCs w:val="28"/>
        </w:rPr>
        <w:t>3</w:t>
      </w:r>
      <w:r w:rsidR="00815D55" w:rsidRPr="004469D0">
        <w:rPr>
          <w:rFonts w:ascii="標楷體" w:eastAsia="標楷體" w:hAnsi="標楷體" w:hint="eastAsia"/>
          <w:sz w:val="28"/>
          <w:szCs w:val="28"/>
        </w:rPr>
        <w:t>,</w:t>
      </w:r>
      <w:r w:rsidR="00815D55">
        <w:rPr>
          <w:rFonts w:ascii="標楷體" w:eastAsia="標楷體" w:hAnsi="標楷體"/>
          <w:sz w:val="28"/>
          <w:szCs w:val="28"/>
        </w:rPr>
        <w:t>16</w:t>
      </w:r>
      <w:r w:rsidR="00815D55">
        <w:rPr>
          <w:rFonts w:ascii="標楷體" w:eastAsia="標楷體" w:hAnsi="標楷體" w:hint="eastAsia"/>
          <w:sz w:val="28"/>
          <w:szCs w:val="28"/>
        </w:rPr>
        <w:t>9</w:t>
      </w:r>
      <w:r w:rsidR="00815D55" w:rsidRPr="004469D0">
        <w:rPr>
          <w:rFonts w:ascii="標楷體" w:eastAsia="標楷體" w:hAnsi="標楷體" w:hint="eastAsia"/>
          <w:sz w:val="28"/>
          <w:szCs w:val="28"/>
        </w:rPr>
        <w:t>萬</w:t>
      </w:r>
      <w:r w:rsidR="00815D55">
        <w:rPr>
          <w:rFonts w:ascii="標楷體" w:eastAsia="標楷體" w:hAnsi="標楷體" w:hint="eastAsia"/>
          <w:sz w:val="28"/>
          <w:szCs w:val="28"/>
        </w:rPr>
        <w:t>5</w:t>
      </w:r>
      <w:r w:rsidR="00815D55" w:rsidRPr="004469D0">
        <w:rPr>
          <w:rFonts w:ascii="標楷體" w:eastAsia="標楷體" w:hAnsi="標楷體" w:hint="eastAsia"/>
          <w:sz w:val="28"/>
          <w:szCs w:val="28"/>
        </w:rPr>
        <w:t>,</w:t>
      </w:r>
      <w:r w:rsidR="00815D55">
        <w:rPr>
          <w:rFonts w:ascii="標楷體" w:eastAsia="標楷體" w:hAnsi="標楷體"/>
          <w:sz w:val="28"/>
          <w:szCs w:val="28"/>
        </w:rPr>
        <w:t>4</w:t>
      </w:r>
      <w:r w:rsidR="00815D55">
        <w:rPr>
          <w:rFonts w:ascii="標楷體" w:eastAsia="標楷體" w:hAnsi="標楷體" w:hint="eastAsia"/>
          <w:sz w:val="28"/>
          <w:szCs w:val="28"/>
        </w:rPr>
        <w:t>60</w:t>
      </w:r>
      <w:r w:rsidR="00815D55" w:rsidRPr="004469D0">
        <w:rPr>
          <w:rFonts w:ascii="標楷體" w:eastAsia="標楷體" w:hAnsi="標楷體" w:hint="eastAsia"/>
          <w:sz w:val="28"/>
          <w:szCs w:val="28"/>
        </w:rPr>
        <w:t>元</w:t>
      </w:r>
      <w:r w:rsidRPr="00837E5D">
        <w:rPr>
          <w:rFonts w:ascii="標楷體" w:eastAsia="標楷體" w:hAnsi="標楷體" w:hint="eastAsia"/>
          <w:sz w:val="28"/>
          <w:szCs w:val="28"/>
        </w:rPr>
        <w:t>，占</w:t>
      </w:r>
      <w:r w:rsidR="00EA3116" w:rsidRPr="00837E5D">
        <w:rPr>
          <w:rFonts w:ascii="標楷體" w:eastAsia="標楷體" w:hAnsi="標楷體" w:hint="eastAsia"/>
          <w:sz w:val="28"/>
          <w:szCs w:val="28"/>
        </w:rPr>
        <w:t>負債及淨值總額</w:t>
      </w:r>
      <w:r w:rsidR="00815D55">
        <w:rPr>
          <w:rFonts w:ascii="標楷體" w:eastAsia="標楷體" w:hAnsi="標楷體"/>
          <w:sz w:val="28"/>
          <w:szCs w:val="28"/>
        </w:rPr>
        <w:t>0</w:t>
      </w:r>
      <w:r w:rsidR="00736B97" w:rsidRPr="00837E5D">
        <w:rPr>
          <w:rFonts w:ascii="標楷體" w:eastAsia="標楷體" w:hAnsi="標楷體"/>
          <w:sz w:val="28"/>
          <w:szCs w:val="28"/>
        </w:rPr>
        <w:t>.</w:t>
      </w:r>
      <w:r w:rsidR="00815D55">
        <w:rPr>
          <w:rFonts w:ascii="標楷體" w:eastAsia="標楷體" w:hAnsi="標楷體"/>
          <w:sz w:val="28"/>
          <w:szCs w:val="28"/>
        </w:rPr>
        <w:t>34</w:t>
      </w:r>
      <w:r w:rsidRPr="00837E5D">
        <w:rPr>
          <w:rFonts w:ascii="標楷體" w:eastAsia="標楷體" w:hAnsi="標楷體" w:hint="eastAsia"/>
          <w:sz w:val="28"/>
          <w:szCs w:val="28"/>
        </w:rPr>
        <w:t>%</w:t>
      </w:r>
      <w:r w:rsidR="00815D55">
        <w:rPr>
          <w:rFonts w:ascii="標楷體" w:eastAsia="標楷體" w:hAnsi="標楷體" w:hint="eastAsia"/>
          <w:sz w:val="28"/>
          <w:szCs w:val="28"/>
        </w:rPr>
        <w:t>。</w:t>
      </w:r>
    </w:p>
    <w:p w:rsidR="008046EF" w:rsidRPr="008046EF" w:rsidRDefault="008046EF" w:rsidP="008046EF">
      <w:pPr>
        <w:pStyle w:val="a6"/>
        <w:spacing w:before="0" w:after="0" w:line="480" w:lineRule="auto"/>
        <w:jc w:val="left"/>
        <w:outlineLvl w:val="0"/>
        <w:rPr>
          <w:rFonts w:ascii="標楷體" w:eastAsia="標楷體" w:hAnsi="標楷體" w:hint="eastAsia"/>
          <w:sz w:val="28"/>
          <w:szCs w:val="28"/>
        </w:rPr>
      </w:pPr>
      <w:r w:rsidRPr="008046EF">
        <w:rPr>
          <w:rFonts w:eastAsia="標楷體" w:hAnsi="標楷體"/>
        </w:rPr>
        <w:t>六、其他</w:t>
      </w:r>
      <w:r w:rsidRPr="008046EF">
        <w:rPr>
          <w:rFonts w:eastAsia="標楷體" w:hAnsi="標楷體" w:hint="eastAsia"/>
        </w:rPr>
        <w:t>：</w:t>
      </w:r>
      <w:r w:rsidRPr="008046EF">
        <w:rPr>
          <w:rFonts w:eastAsia="標楷體" w:hAnsi="標楷體" w:hint="eastAsia"/>
          <w:lang w:eastAsia="zh-TW"/>
        </w:rPr>
        <w:t>無。</w:t>
      </w:r>
    </w:p>
    <w:sectPr w:rsidR="008046EF" w:rsidRPr="008046EF" w:rsidSect="00BE762A">
      <w:headerReference w:type="default" r:id="rId8"/>
      <w:footerReference w:type="default" r:id="rId9"/>
      <w:pgSz w:w="11907" w:h="16840" w:code="9"/>
      <w:pgMar w:top="1134" w:right="992" w:bottom="1134" w:left="1134" w:header="62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11" w:rsidRDefault="00214A11">
      <w:r>
        <w:separator/>
      </w:r>
    </w:p>
  </w:endnote>
  <w:endnote w:type="continuationSeparator" w:id="0">
    <w:p w:rsidR="00214A11" w:rsidRDefault="0021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00000000" w:usb1="28091800" w:usb2="00000016" w:usb3="00000000" w:csb0="00100000" w:csb1="00000000"/>
  </w:font>
  <w:font w:name="華康楷書體W5">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15" w:rsidRDefault="00CA6D15">
    <w:pPr>
      <w:pStyle w:val="ad"/>
      <w:jc w:val="center"/>
    </w:pPr>
    <w:r>
      <w:fldChar w:fldCharType="begin"/>
    </w:r>
    <w:r>
      <w:instrText>PAGE   \* MERGEFORMAT</w:instrText>
    </w:r>
    <w:r>
      <w:fldChar w:fldCharType="separate"/>
    </w:r>
    <w:r w:rsidR="00D66867" w:rsidRPr="00D66867">
      <w:rPr>
        <w:noProof/>
        <w:lang w:val="zh-TW"/>
      </w:rPr>
      <w:t>2</w:t>
    </w:r>
    <w:r>
      <w:fldChar w:fldCharType="end"/>
    </w:r>
  </w:p>
  <w:p w:rsidR="00CA6D15" w:rsidRDefault="00CA6D15" w:rsidP="00BE762A">
    <w:pPr>
      <w:pStyle w:val="ad"/>
      <w:tabs>
        <w:tab w:val="clear" w:pos="8306"/>
        <w:tab w:val="left" w:pos="4153"/>
        <w:tab w:val="left" w:pos="4770"/>
        <w:tab w:val="center" w:pos="48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11" w:rsidRDefault="00214A11">
      <w:r>
        <w:separator/>
      </w:r>
    </w:p>
  </w:footnote>
  <w:footnote w:type="continuationSeparator" w:id="0">
    <w:p w:rsidR="00214A11" w:rsidRDefault="0021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D15" w:rsidRPr="00657099" w:rsidRDefault="00657099" w:rsidP="00657099">
    <w:pPr>
      <w:pStyle w:val="ab"/>
      <w:spacing w:line="540" w:lineRule="exact"/>
      <w:jc w:val="center"/>
      <w:rPr>
        <w:rFonts w:ascii="標楷體" w:eastAsia="標楷體" w:hAnsi="標楷體" w:hint="eastAsia"/>
        <w:b/>
        <w:bCs/>
        <w:sz w:val="36"/>
        <w:szCs w:val="36"/>
      </w:rPr>
    </w:pPr>
    <w:r>
      <w:rPr>
        <w:rFonts w:ascii="標楷體" w:eastAsia="標楷體" w:hAnsi="標楷體" w:hint="eastAsia"/>
        <w:b/>
        <w:bCs/>
        <w:sz w:val="36"/>
        <w:szCs w:val="36"/>
      </w:rPr>
      <w:t>國立中正紀念堂管理處</w:t>
    </w:r>
    <w:r w:rsidR="00CA6D15" w:rsidRPr="005D4684">
      <w:rPr>
        <w:rFonts w:ascii="標楷體" w:eastAsia="標楷體" w:hAnsi="標楷體" w:hint="eastAsia"/>
        <w:b/>
        <w:bCs/>
        <w:sz w:val="36"/>
        <w:szCs w:val="36"/>
      </w:rPr>
      <w:t>作業基金</w:t>
    </w:r>
    <w:r w:rsidR="00CA6D15" w:rsidRPr="00772D9B">
      <w:rPr>
        <w:rFonts w:ascii="標楷體" w:eastAsia="標楷體" w:hAnsi="標楷體"/>
        <w:b/>
        <w:bCs/>
        <w:sz w:val="36"/>
        <w:szCs w:val="36"/>
        <w:u w:val="single"/>
      </w:rPr>
      <w:br/>
    </w:r>
    <w:r w:rsidR="00CA6D15" w:rsidRPr="00673CD1">
      <w:rPr>
        <w:rFonts w:ascii="標楷體" w:eastAsia="標楷體" w:hAnsi="標楷體" w:hint="eastAsia"/>
        <w:b/>
        <w:bCs/>
        <w:sz w:val="36"/>
        <w:szCs w:val="36"/>
        <w:u w:val="single"/>
      </w:rPr>
      <w:t>總 說 明</w:t>
    </w:r>
    <w:r w:rsidR="00CA6D15" w:rsidRPr="005D4684">
      <w:rPr>
        <w:rFonts w:ascii="標楷體" w:eastAsia="標楷體" w:hAnsi="標楷體"/>
        <w:b/>
        <w:bCs/>
        <w:sz w:val="36"/>
        <w:szCs w:val="36"/>
        <w:u w:val="single"/>
      </w:rPr>
      <w:br/>
    </w:r>
    <w:r w:rsidR="00CA6D15" w:rsidRPr="00772D9B">
      <w:rPr>
        <w:rFonts w:ascii="標楷體" w:eastAsia="標楷體" w:hAnsi="標楷體" w:hint="eastAsia"/>
        <w:bCs/>
        <w:sz w:val="28"/>
        <w:szCs w:val="28"/>
      </w:rPr>
      <w:t>中華民國</w:t>
    </w:r>
    <w:r w:rsidR="00C1616B">
      <w:rPr>
        <w:rFonts w:ascii="標楷體" w:eastAsia="標楷體" w:hAnsi="標楷體" w:hint="eastAsia"/>
        <w:bCs/>
        <w:sz w:val="28"/>
        <w:szCs w:val="28"/>
      </w:rPr>
      <w:t>110</w:t>
    </w:r>
    <w:r w:rsidR="00CA6D15" w:rsidRPr="00772D9B">
      <w:rPr>
        <w:rFonts w:ascii="標楷體" w:eastAsia="標楷體" w:hAnsi="標楷體" w:hint="eastAsia"/>
        <w:bCs/>
        <w:sz w:val="28"/>
        <w:szCs w:val="2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897"/>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02EC5563"/>
    <w:multiLevelType w:val="hybridMultilevel"/>
    <w:tmpl w:val="4C8C1396"/>
    <w:lvl w:ilvl="0" w:tplc="0409000F">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39B6FFD"/>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3" w15:restartNumberingAfterBreak="0">
    <w:nsid w:val="06ED6E28"/>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08596BBE"/>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08D2033A"/>
    <w:multiLevelType w:val="hybridMultilevel"/>
    <w:tmpl w:val="92368AC8"/>
    <w:lvl w:ilvl="0" w:tplc="ED4E6998">
      <w:start w:val="1"/>
      <w:numFmt w:val="decimal"/>
      <w:lvlText w:val="(%1)"/>
      <w:lvlJc w:val="left"/>
      <w:pPr>
        <w:ind w:left="26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265699"/>
    <w:multiLevelType w:val="hybridMultilevel"/>
    <w:tmpl w:val="4C8C1396"/>
    <w:lvl w:ilvl="0" w:tplc="0409000F">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15:restartNumberingAfterBreak="0">
    <w:nsid w:val="0B492FA4"/>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8" w15:restartNumberingAfterBreak="0">
    <w:nsid w:val="0BC41EBF"/>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0AD6AC7"/>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15:restartNumberingAfterBreak="0">
    <w:nsid w:val="12A8678A"/>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11" w15:restartNumberingAfterBreak="0">
    <w:nsid w:val="1468087C"/>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12" w15:restartNumberingAfterBreak="0">
    <w:nsid w:val="14B103D0"/>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550521E"/>
    <w:multiLevelType w:val="hybridMultilevel"/>
    <w:tmpl w:val="00F2A608"/>
    <w:lvl w:ilvl="0" w:tplc="ED5A59E0">
      <w:start w:val="1"/>
      <w:numFmt w:val="decimal"/>
      <w:lvlText w:val="%1、"/>
      <w:lvlJc w:val="left"/>
      <w:pPr>
        <w:ind w:left="1474" w:hanging="480"/>
      </w:pPr>
      <w:rPr>
        <w:rFonts w:hint="eastAsia"/>
      </w:rPr>
    </w:lvl>
    <w:lvl w:ilvl="1" w:tplc="ED5A59E0">
      <w:start w:val="1"/>
      <w:numFmt w:val="decimal"/>
      <w:lvlText w:val="%2、"/>
      <w:lvlJc w:val="left"/>
      <w:pPr>
        <w:ind w:left="1954" w:hanging="480"/>
      </w:pPr>
      <w:rPr>
        <w:rFonts w:hint="eastAsia"/>
      </w:rPr>
    </w:lvl>
    <w:lvl w:ilvl="2" w:tplc="ED4E6998">
      <w:start w:val="1"/>
      <w:numFmt w:val="decimal"/>
      <w:lvlText w:val="(%3)"/>
      <w:lvlJc w:val="left"/>
      <w:pPr>
        <w:ind w:left="2674" w:hanging="720"/>
      </w:pPr>
      <w:rPr>
        <w:rFonts w:hint="default"/>
      </w:r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4" w15:restartNumberingAfterBreak="0">
    <w:nsid w:val="184000FF"/>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15" w15:restartNumberingAfterBreak="0">
    <w:nsid w:val="256E33A2"/>
    <w:multiLevelType w:val="hybridMultilevel"/>
    <w:tmpl w:val="A27E33F4"/>
    <w:lvl w:ilvl="0" w:tplc="96BE8C6C">
      <w:start w:val="1"/>
      <w:numFmt w:val="decimal"/>
      <w:suff w:val="nothing"/>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15:restartNumberingAfterBreak="0">
    <w:nsid w:val="25BB3EC3"/>
    <w:multiLevelType w:val="hybridMultilevel"/>
    <w:tmpl w:val="6F86F658"/>
    <w:lvl w:ilvl="0" w:tplc="4F8AB0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CE2B1D"/>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28DE02DC"/>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2BFD4EA1"/>
    <w:multiLevelType w:val="hybridMultilevel"/>
    <w:tmpl w:val="09485312"/>
    <w:lvl w:ilvl="0" w:tplc="4A0AB0A2">
      <w:start w:val="1"/>
      <w:numFmt w:val="taiwaneseCountingThousand"/>
      <w:lvlText w:val="(%1)"/>
      <w:lvlJc w:val="left"/>
      <w:pPr>
        <w:ind w:left="722" w:hanging="720"/>
      </w:pPr>
      <w:rPr>
        <w:rFonts w:hint="eastAsia"/>
        <w:color w:val="auto"/>
      </w:rPr>
    </w:lvl>
    <w:lvl w:ilvl="1" w:tplc="315E72F6">
      <w:start w:val="1"/>
      <w:numFmt w:val="decimal"/>
      <w:lvlText w:val="%2、"/>
      <w:lvlJc w:val="left"/>
      <w:pPr>
        <w:ind w:left="1202" w:hanging="72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2CAC0FC3"/>
    <w:multiLevelType w:val="hybridMultilevel"/>
    <w:tmpl w:val="09485312"/>
    <w:lvl w:ilvl="0" w:tplc="4A0AB0A2">
      <w:start w:val="1"/>
      <w:numFmt w:val="taiwaneseCountingThousand"/>
      <w:lvlText w:val="(%1)"/>
      <w:lvlJc w:val="left"/>
      <w:pPr>
        <w:ind w:left="722" w:hanging="720"/>
      </w:pPr>
      <w:rPr>
        <w:rFonts w:hint="eastAsia"/>
        <w:color w:val="auto"/>
      </w:rPr>
    </w:lvl>
    <w:lvl w:ilvl="1" w:tplc="315E72F6">
      <w:start w:val="1"/>
      <w:numFmt w:val="decimal"/>
      <w:lvlText w:val="%2、"/>
      <w:lvlJc w:val="left"/>
      <w:pPr>
        <w:ind w:left="1202" w:hanging="72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1" w15:restartNumberingAfterBreak="0">
    <w:nsid w:val="306E29F1"/>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22" w15:restartNumberingAfterBreak="0">
    <w:nsid w:val="322F6CF7"/>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33447DE7"/>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24" w15:restartNumberingAfterBreak="0">
    <w:nsid w:val="35A77624"/>
    <w:multiLevelType w:val="hybridMultilevel"/>
    <w:tmpl w:val="2F1481A0"/>
    <w:lvl w:ilvl="0" w:tplc="0409000F">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5" w15:restartNumberingAfterBreak="0">
    <w:nsid w:val="398A2740"/>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6" w15:restartNumberingAfterBreak="0">
    <w:nsid w:val="3BC0073B"/>
    <w:multiLevelType w:val="hybridMultilevel"/>
    <w:tmpl w:val="4C8C1396"/>
    <w:lvl w:ilvl="0" w:tplc="0409000F">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3BC8162E"/>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3CEB43F6"/>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29" w15:restartNumberingAfterBreak="0">
    <w:nsid w:val="421E2F75"/>
    <w:multiLevelType w:val="hybridMultilevel"/>
    <w:tmpl w:val="09485312"/>
    <w:lvl w:ilvl="0" w:tplc="4A0AB0A2">
      <w:start w:val="1"/>
      <w:numFmt w:val="taiwaneseCountingThousand"/>
      <w:lvlText w:val="(%1)"/>
      <w:lvlJc w:val="left"/>
      <w:pPr>
        <w:ind w:left="722" w:hanging="720"/>
      </w:pPr>
      <w:rPr>
        <w:rFonts w:hint="eastAsia"/>
        <w:color w:val="auto"/>
      </w:rPr>
    </w:lvl>
    <w:lvl w:ilvl="1" w:tplc="315E72F6">
      <w:start w:val="1"/>
      <w:numFmt w:val="decimal"/>
      <w:lvlText w:val="%2、"/>
      <w:lvlJc w:val="left"/>
      <w:pPr>
        <w:ind w:left="1202" w:hanging="72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0" w15:restartNumberingAfterBreak="0">
    <w:nsid w:val="47AC608C"/>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15:restartNumberingAfterBreak="0">
    <w:nsid w:val="49B84C1D"/>
    <w:multiLevelType w:val="hybridMultilevel"/>
    <w:tmpl w:val="09485312"/>
    <w:lvl w:ilvl="0" w:tplc="4A0AB0A2">
      <w:start w:val="1"/>
      <w:numFmt w:val="taiwaneseCountingThousand"/>
      <w:lvlText w:val="(%1)"/>
      <w:lvlJc w:val="left"/>
      <w:pPr>
        <w:ind w:left="722" w:hanging="720"/>
      </w:pPr>
      <w:rPr>
        <w:rFonts w:hint="eastAsia"/>
        <w:color w:val="auto"/>
      </w:rPr>
    </w:lvl>
    <w:lvl w:ilvl="1" w:tplc="315E72F6">
      <w:start w:val="1"/>
      <w:numFmt w:val="decimal"/>
      <w:lvlText w:val="%2、"/>
      <w:lvlJc w:val="left"/>
      <w:pPr>
        <w:ind w:left="1202" w:hanging="72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4CE245DB"/>
    <w:multiLevelType w:val="hybridMultilevel"/>
    <w:tmpl w:val="D20E175C"/>
    <w:lvl w:ilvl="0" w:tplc="ED5A59E0">
      <w:start w:val="1"/>
      <w:numFmt w:val="decimal"/>
      <w:lvlText w:val="%1、"/>
      <w:lvlJc w:val="left"/>
      <w:pPr>
        <w:ind w:left="1954" w:hanging="480"/>
      </w:pPr>
      <w:rPr>
        <w:rFonts w:hint="eastAsia"/>
      </w:rPr>
    </w:lvl>
    <w:lvl w:ilvl="1" w:tplc="04090019" w:tentative="1">
      <w:start w:val="1"/>
      <w:numFmt w:val="ideographTraditional"/>
      <w:lvlText w:val="%2、"/>
      <w:lvlJc w:val="left"/>
      <w:pPr>
        <w:ind w:left="2434" w:hanging="480"/>
      </w:pPr>
    </w:lvl>
    <w:lvl w:ilvl="2" w:tplc="0409001B" w:tentative="1">
      <w:start w:val="1"/>
      <w:numFmt w:val="lowerRoman"/>
      <w:lvlText w:val="%3."/>
      <w:lvlJc w:val="right"/>
      <w:pPr>
        <w:ind w:left="2914" w:hanging="480"/>
      </w:pPr>
    </w:lvl>
    <w:lvl w:ilvl="3" w:tplc="0409000F" w:tentative="1">
      <w:start w:val="1"/>
      <w:numFmt w:val="decimal"/>
      <w:lvlText w:val="%4."/>
      <w:lvlJc w:val="left"/>
      <w:pPr>
        <w:ind w:left="3394" w:hanging="480"/>
      </w:pPr>
    </w:lvl>
    <w:lvl w:ilvl="4" w:tplc="04090019" w:tentative="1">
      <w:start w:val="1"/>
      <w:numFmt w:val="ideographTraditional"/>
      <w:lvlText w:val="%5、"/>
      <w:lvlJc w:val="left"/>
      <w:pPr>
        <w:ind w:left="3874" w:hanging="480"/>
      </w:pPr>
    </w:lvl>
    <w:lvl w:ilvl="5" w:tplc="0409001B" w:tentative="1">
      <w:start w:val="1"/>
      <w:numFmt w:val="lowerRoman"/>
      <w:lvlText w:val="%6."/>
      <w:lvlJc w:val="right"/>
      <w:pPr>
        <w:ind w:left="4354" w:hanging="480"/>
      </w:pPr>
    </w:lvl>
    <w:lvl w:ilvl="6" w:tplc="0409000F" w:tentative="1">
      <w:start w:val="1"/>
      <w:numFmt w:val="decimal"/>
      <w:lvlText w:val="%7."/>
      <w:lvlJc w:val="left"/>
      <w:pPr>
        <w:ind w:left="4834" w:hanging="480"/>
      </w:pPr>
    </w:lvl>
    <w:lvl w:ilvl="7" w:tplc="04090019" w:tentative="1">
      <w:start w:val="1"/>
      <w:numFmt w:val="ideographTraditional"/>
      <w:lvlText w:val="%8、"/>
      <w:lvlJc w:val="left"/>
      <w:pPr>
        <w:ind w:left="5314" w:hanging="480"/>
      </w:pPr>
    </w:lvl>
    <w:lvl w:ilvl="8" w:tplc="0409001B" w:tentative="1">
      <w:start w:val="1"/>
      <w:numFmt w:val="lowerRoman"/>
      <w:lvlText w:val="%9."/>
      <w:lvlJc w:val="right"/>
      <w:pPr>
        <w:ind w:left="5794" w:hanging="480"/>
      </w:pPr>
    </w:lvl>
  </w:abstractNum>
  <w:abstractNum w:abstractNumId="33" w15:restartNumberingAfterBreak="0">
    <w:nsid w:val="516F6384"/>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4" w15:restartNumberingAfterBreak="0">
    <w:nsid w:val="522651E2"/>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5" w15:restartNumberingAfterBreak="0">
    <w:nsid w:val="53082A2F"/>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6" w15:restartNumberingAfterBreak="0">
    <w:nsid w:val="57632F44"/>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7" w15:restartNumberingAfterBreak="0">
    <w:nsid w:val="5DED1899"/>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8" w15:restartNumberingAfterBreak="0">
    <w:nsid w:val="60473DA6"/>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9" w15:restartNumberingAfterBreak="0">
    <w:nsid w:val="64E272DA"/>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0" w15:restartNumberingAfterBreak="0">
    <w:nsid w:val="6AB7325D"/>
    <w:multiLevelType w:val="hybridMultilevel"/>
    <w:tmpl w:val="92368AC8"/>
    <w:lvl w:ilvl="0" w:tplc="ED4E6998">
      <w:start w:val="1"/>
      <w:numFmt w:val="decimal"/>
      <w:lvlText w:val="(%1)"/>
      <w:lvlJc w:val="left"/>
      <w:pPr>
        <w:ind w:left="26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5A3811"/>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2" w15:restartNumberingAfterBreak="0">
    <w:nsid w:val="6C194B9F"/>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3" w15:restartNumberingAfterBreak="0">
    <w:nsid w:val="6E200966"/>
    <w:multiLevelType w:val="hybridMultilevel"/>
    <w:tmpl w:val="3264A7F0"/>
    <w:lvl w:ilvl="0" w:tplc="35988538">
      <w:start w:val="1"/>
      <w:numFmt w:val="decimalEnclosedCircle"/>
      <w:lvlText w:val="%1"/>
      <w:lvlJc w:val="left"/>
      <w:pPr>
        <w:ind w:left="756" w:hanging="360"/>
      </w:pPr>
      <w:rPr>
        <w:rFonts w:ascii="新細明體" w:eastAsia="新細明體" w:hAnsi="新細明體" w:hint="default"/>
        <w:color w:val="000000"/>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44" w15:restartNumberingAfterBreak="0">
    <w:nsid w:val="72BB362C"/>
    <w:multiLevelType w:val="hybridMultilevel"/>
    <w:tmpl w:val="92368AC8"/>
    <w:lvl w:ilvl="0" w:tplc="ED4E6998">
      <w:start w:val="1"/>
      <w:numFmt w:val="decimal"/>
      <w:lvlText w:val="(%1)"/>
      <w:lvlJc w:val="left"/>
      <w:pPr>
        <w:ind w:left="26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4303D5"/>
    <w:multiLevelType w:val="hybridMultilevel"/>
    <w:tmpl w:val="CE786802"/>
    <w:lvl w:ilvl="0" w:tplc="96BE8C6C">
      <w:start w:val="1"/>
      <w:numFmt w:val="decimal"/>
      <w:suff w:val="nothing"/>
      <w:lvlText w:val="%1."/>
      <w:lvlJc w:val="left"/>
      <w:pPr>
        <w:ind w:left="478" w:hanging="480"/>
      </w:pPr>
      <w:rPr>
        <w:rFonts w:hint="eastAsia"/>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6" w15:restartNumberingAfterBreak="0">
    <w:nsid w:val="7A7C4AD2"/>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7" w15:restartNumberingAfterBreak="0">
    <w:nsid w:val="7E81600A"/>
    <w:multiLevelType w:val="hybridMultilevel"/>
    <w:tmpl w:val="EAB82A5A"/>
    <w:lvl w:ilvl="0" w:tplc="7196E788">
      <w:start w:val="1"/>
      <w:numFmt w:val="decimal"/>
      <w:lvlText w:val="(%1)"/>
      <w:lvlJc w:val="left"/>
      <w:pPr>
        <w:ind w:left="722" w:hanging="720"/>
      </w:pPr>
      <w:rPr>
        <w:rFonts w:hint="eastAsia"/>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8" w15:restartNumberingAfterBreak="0">
    <w:nsid w:val="7E9B50DC"/>
    <w:multiLevelType w:val="hybridMultilevel"/>
    <w:tmpl w:val="92368AC8"/>
    <w:lvl w:ilvl="0" w:tplc="ED4E6998">
      <w:start w:val="1"/>
      <w:numFmt w:val="decimal"/>
      <w:lvlText w:val="(%1)"/>
      <w:lvlJc w:val="left"/>
      <w:pPr>
        <w:ind w:left="267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6"/>
  </w:num>
  <w:num w:numId="3">
    <w:abstractNumId w:val="3"/>
  </w:num>
  <w:num w:numId="4">
    <w:abstractNumId w:val="26"/>
  </w:num>
  <w:num w:numId="5">
    <w:abstractNumId w:val="6"/>
  </w:num>
  <w:num w:numId="6">
    <w:abstractNumId w:val="1"/>
  </w:num>
  <w:num w:numId="7">
    <w:abstractNumId w:val="45"/>
  </w:num>
  <w:num w:numId="8">
    <w:abstractNumId w:val="15"/>
  </w:num>
  <w:num w:numId="9">
    <w:abstractNumId w:val="31"/>
  </w:num>
  <w:num w:numId="10">
    <w:abstractNumId w:val="13"/>
  </w:num>
  <w:num w:numId="11">
    <w:abstractNumId w:val="7"/>
  </w:num>
  <w:num w:numId="12">
    <w:abstractNumId w:val="2"/>
  </w:num>
  <w:num w:numId="13">
    <w:abstractNumId w:val="19"/>
  </w:num>
  <w:num w:numId="14">
    <w:abstractNumId w:val="29"/>
  </w:num>
  <w:num w:numId="15">
    <w:abstractNumId w:val="14"/>
  </w:num>
  <w:num w:numId="16">
    <w:abstractNumId w:val="48"/>
  </w:num>
  <w:num w:numId="17">
    <w:abstractNumId w:val="40"/>
  </w:num>
  <w:num w:numId="18">
    <w:abstractNumId w:val="23"/>
  </w:num>
  <w:num w:numId="19">
    <w:abstractNumId w:val="5"/>
  </w:num>
  <w:num w:numId="20">
    <w:abstractNumId w:val="44"/>
  </w:num>
  <w:num w:numId="21">
    <w:abstractNumId w:val="10"/>
  </w:num>
  <w:num w:numId="22">
    <w:abstractNumId w:val="32"/>
  </w:num>
  <w:num w:numId="23">
    <w:abstractNumId w:val="20"/>
  </w:num>
  <w:num w:numId="24">
    <w:abstractNumId w:val="11"/>
  </w:num>
  <w:num w:numId="25">
    <w:abstractNumId w:val="21"/>
  </w:num>
  <w:num w:numId="26">
    <w:abstractNumId w:val="28"/>
  </w:num>
  <w:num w:numId="27">
    <w:abstractNumId w:val="33"/>
  </w:num>
  <w:num w:numId="28">
    <w:abstractNumId w:val="37"/>
  </w:num>
  <w:num w:numId="29">
    <w:abstractNumId w:val="35"/>
  </w:num>
  <w:num w:numId="30">
    <w:abstractNumId w:val="47"/>
  </w:num>
  <w:num w:numId="31">
    <w:abstractNumId w:val="4"/>
  </w:num>
  <w:num w:numId="32">
    <w:abstractNumId w:val="27"/>
  </w:num>
  <w:num w:numId="33">
    <w:abstractNumId w:val="0"/>
  </w:num>
  <w:num w:numId="34">
    <w:abstractNumId w:val="9"/>
  </w:num>
  <w:num w:numId="35">
    <w:abstractNumId w:val="22"/>
  </w:num>
  <w:num w:numId="36">
    <w:abstractNumId w:val="42"/>
  </w:num>
  <w:num w:numId="37">
    <w:abstractNumId w:val="30"/>
  </w:num>
  <w:num w:numId="38">
    <w:abstractNumId w:val="38"/>
  </w:num>
  <w:num w:numId="39">
    <w:abstractNumId w:val="25"/>
  </w:num>
  <w:num w:numId="40">
    <w:abstractNumId w:val="17"/>
  </w:num>
  <w:num w:numId="41">
    <w:abstractNumId w:val="34"/>
  </w:num>
  <w:num w:numId="42">
    <w:abstractNumId w:val="46"/>
  </w:num>
  <w:num w:numId="43">
    <w:abstractNumId w:val="36"/>
  </w:num>
  <w:num w:numId="44">
    <w:abstractNumId w:val="8"/>
  </w:num>
  <w:num w:numId="45">
    <w:abstractNumId w:val="41"/>
  </w:num>
  <w:num w:numId="46">
    <w:abstractNumId w:val="12"/>
  </w:num>
  <w:num w:numId="47">
    <w:abstractNumId w:val="39"/>
  </w:num>
  <w:num w:numId="48">
    <w:abstractNumId w:val="18"/>
  </w:num>
  <w:num w:numId="49">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B2"/>
    <w:rsid w:val="00002B08"/>
    <w:rsid w:val="0000383A"/>
    <w:rsid w:val="00005284"/>
    <w:rsid w:val="0000575C"/>
    <w:rsid w:val="0001027B"/>
    <w:rsid w:val="000110A3"/>
    <w:rsid w:val="000117FC"/>
    <w:rsid w:val="00011AEF"/>
    <w:rsid w:val="0001211B"/>
    <w:rsid w:val="000123E3"/>
    <w:rsid w:val="00012E80"/>
    <w:rsid w:val="0001351D"/>
    <w:rsid w:val="00014BE5"/>
    <w:rsid w:val="00016B4C"/>
    <w:rsid w:val="00022F60"/>
    <w:rsid w:val="000237DB"/>
    <w:rsid w:val="000266B9"/>
    <w:rsid w:val="00026F2D"/>
    <w:rsid w:val="00031E79"/>
    <w:rsid w:val="00033C56"/>
    <w:rsid w:val="00034545"/>
    <w:rsid w:val="000372B6"/>
    <w:rsid w:val="00037E0A"/>
    <w:rsid w:val="00040076"/>
    <w:rsid w:val="00040C17"/>
    <w:rsid w:val="00040CBF"/>
    <w:rsid w:val="000421DC"/>
    <w:rsid w:val="00043DF3"/>
    <w:rsid w:val="00045403"/>
    <w:rsid w:val="00045A36"/>
    <w:rsid w:val="0004694E"/>
    <w:rsid w:val="00051202"/>
    <w:rsid w:val="00051E3B"/>
    <w:rsid w:val="00052523"/>
    <w:rsid w:val="000534C5"/>
    <w:rsid w:val="000538CB"/>
    <w:rsid w:val="000545B5"/>
    <w:rsid w:val="00055373"/>
    <w:rsid w:val="00055D8C"/>
    <w:rsid w:val="00055FD0"/>
    <w:rsid w:val="000569FE"/>
    <w:rsid w:val="00057E11"/>
    <w:rsid w:val="00060EA8"/>
    <w:rsid w:val="00062B66"/>
    <w:rsid w:val="00063D21"/>
    <w:rsid w:val="000648E9"/>
    <w:rsid w:val="000651AB"/>
    <w:rsid w:val="00065265"/>
    <w:rsid w:val="00074A1D"/>
    <w:rsid w:val="0007622B"/>
    <w:rsid w:val="00077F64"/>
    <w:rsid w:val="000817E9"/>
    <w:rsid w:val="00083013"/>
    <w:rsid w:val="000841A0"/>
    <w:rsid w:val="0008465B"/>
    <w:rsid w:val="00087CFE"/>
    <w:rsid w:val="000902D2"/>
    <w:rsid w:val="000904C2"/>
    <w:rsid w:val="00093C39"/>
    <w:rsid w:val="0009445B"/>
    <w:rsid w:val="00095913"/>
    <w:rsid w:val="0009659C"/>
    <w:rsid w:val="00096703"/>
    <w:rsid w:val="00096C09"/>
    <w:rsid w:val="00097FA7"/>
    <w:rsid w:val="000A2351"/>
    <w:rsid w:val="000A2FB6"/>
    <w:rsid w:val="000A3202"/>
    <w:rsid w:val="000A40AA"/>
    <w:rsid w:val="000A4114"/>
    <w:rsid w:val="000A5242"/>
    <w:rsid w:val="000A55AC"/>
    <w:rsid w:val="000A597A"/>
    <w:rsid w:val="000A749C"/>
    <w:rsid w:val="000B044C"/>
    <w:rsid w:val="000B0CC9"/>
    <w:rsid w:val="000B2D13"/>
    <w:rsid w:val="000B5B15"/>
    <w:rsid w:val="000B5DA2"/>
    <w:rsid w:val="000C246F"/>
    <w:rsid w:val="000C39AF"/>
    <w:rsid w:val="000C5538"/>
    <w:rsid w:val="000C5584"/>
    <w:rsid w:val="000C7F75"/>
    <w:rsid w:val="000D019F"/>
    <w:rsid w:val="000D0458"/>
    <w:rsid w:val="000D0BF8"/>
    <w:rsid w:val="000D10A0"/>
    <w:rsid w:val="000D1D91"/>
    <w:rsid w:val="000D4174"/>
    <w:rsid w:val="000D579F"/>
    <w:rsid w:val="000E036E"/>
    <w:rsid w:val="000E0716"/>
    <w:rsid w:val="000E0FAE"/>
    <w:rsid w:val="000E29E9"/>
    <w:rsid w:val="000E400F"/>
    <w:rsid w:val="000E57C8"/>
    <w:rsid w:val="000E7565"/>
    <w:rsid w:val="000F2326"/>
    <w:rsid w:val="000F3614"/>
    <w:rsid w:val="000F415F"/>
    <w:rsid w:val="000F5565"/>
    <w:rsid w:val="000F5FCC"/>
    <w:rsid w:val="000F68EA"/>
    <w:rsid w:val="000F7F59"/>
    <w:rsid w:val="001003F5"/>
    <w:rsid w:val="00106D9F"/>
    <w:rsid w:val="00107AA5"/>
    <w:rsid w:val="00110678"/>
    <w:rsid w:val="00110976"/>
    <w:rsid w:val="00111C46"/>
    <w:rsid w:val="001129F5"/>
    <w:rsid w:val="00114611"/>
    <w:rsid w:val="00114F21"/>
    <w:rsid w:val="00115D3B"/>
    <w:rsid w:val="00115E5A"/>
    <w:rsid w:val="00117640"/>
    <w:rsid w:val="001213DE"/>
    <w:rsid w:val="001223F3"/>
    <w:rsid w:val="001248E2"/>
    <w:rsid w:val="00124FB1"/>
    <w:rsid w:val="00127A88"/>
    <w:rsid w:val="001321B6"/>
    <w:rsid w:val="001322A5"/>
    <w:rsid w:val="001329A1"/>
    <w:rsid w:val="00137815"/>
    <w:rsid w:val="00137EC0"/>
    <w:rsid w:val="00141AFC"/>
    <w:rsid w:val="00141B6C"/>
    <w:rsid w:val="00141DB3"/>
    <w:rsid w:val="00142544"/>
    <w:rsid w:val="00142A87"/>
    <w:rsid w:val="00143A0D"/>
    <w:rsid w:val="00143AD4"/>
    <w:rsid w:val="00145519"/>
    <w:rsid w:val="00146EA1"/>
    <w:rsid w:val="00146EEC"/>
    <w:rsid w:val="00147F00"/>
    <w:rsid w:val="0015166E"/>
    <w:rsid w:val="00152C03"/>
    <w:rsid w:val="001542ED"/>
    <w:rsid w:val="00154665"/>
    <w:rsid w:val="0015657A"/>
    <w:rsid w:val="001609A6"/>
    <w:rsid w:val="0016155F"/>
    <w:rsid w:val="00162C1A"/>
    <w:rsid w:val="00163E1E"/>
    <w:rsid w:val="00165150"/>
    <w:rsid w:val="0016553A"/>
    <w:rsid w:val="00166731"/>
    <w:rsid w:val="001678D7"/>
    <w:rsid w:val="00167BED"/>
    <w:rsid w:val="00170C90"/>
    <w:rsid w:val="001737A7"/>
    <w:rsid w:val="001743BC"/>
    <w:rsid w:val="0017479C"/>
    <w:rsid w:val="00174B1E"/>
    <w:rsid w:val="00174DBF"/>
    <w:rsid w:val="001771E5"/>
    <w:rsid w:val="00177E43"/>
    <w:rsid w:val="001806A0"/>
    <w:rsid w:val="00180C1C"/>
    <w:rsid w:val="001813B2"/>
    <w:rsid w:val="00183DEE"/>
    <w:rsid w:val="0018404C"/>
    <w:rsid w:val="00185D3B"/>
    <w:rsid w:val="00186B66"/>
    <w:rsid w:val="00186DB5"/>
    <w:rsid w:val="00187378"/>
    <w:rsid w:val="00187480"/>
    <w:rsid w:val="00190AB7"/>
    <w:rsid w:val="00190B5D"/>
    <w:rsid w:val="00191734"/>
    <w:rsid w:val="00192510"/>
    <w:rsid w:val="001941E2"/>
    <w:rsid w:val="001943B7"/>
    <w:rsid w:val="0019697E"/>
    <w:rsid w:val="001A0289"/>
    <w:rsid w:val="001A0AF0"/>
    <w:rsid w:val="001A2C50"/>
    <w:rsid w:val="001A54E0"/>
    <w:rsid w:val="001A6EE9"/>
    <w:rsid w:val="001B17F3"/>
    <w:rsid w:val="001B3F18"/>
    <w:rsid w:val="001B44B9"/>
    <w:rsid w:val="001B46F7"/>
    <w:rsid w:val="001B6BCF"/>
    <w:rsid w:val="001B7BB4"/>
    <w:rsid w:val="001C132D"/>
    <w:rsid w:val="001C183A"/>
    <w:rsid w:val="001C1A3D"/>
    <w:rsid w:val="001C250B"/>
    <w:rsid w:val="001C52FA"/>
    <w:rsid w:val="001C582B"/>
    <w:rsid w:val="001C5B5C"/>
    <w:rsid w:val="001C7908"/>
    <w:rsid w:val="001D31C1"/>
    <w:rsid w:val="001D3D1E"/>
    <w:rsid w:val="001D5004"/>
    <w:rsid w:val="001D579C"/>
    <w:rsid w:val="001D5B4B"/>
    <w:rsid w:val="001D64F3"/>
    <w:rsid w:val="001D76ED"/>
    <w:rsid w:val="001D79FE"/>
    <w:rsid w:val="001E1BDE"/>
    <w:rsid w:val="001E2F79"/>
    <w:rsid w:val="001E3148"/>
    <w:rsid w:val="001E33BC"/>
    <w:rsid w:val="001E487E"/>
    <w:rsid w:val="001E6787"/>
    <w:rsid w:val="001E6A5A"/>
    <w:rsid w:val="001E6CDB"/>
    <w:rsid w:val="001E7A84"/>
    <w:rsid w:val="001F033B"/>
    <w:rsid w:val="001F0D70"/>
    <w:rsid w:val="001F4DFE"/>
    <w:rsid w:val="001F63DB"/>
    <w:rsid w:val="001F6C15"/>
    <w:rsid w:val="002005E0"/>
    <w:rsid w:val="00200F45"/>
    <w:rsid w:val="00203D5C"/>
    <w:rsid w:val="00205A6F"/>
    <w:rsid w:val="002067E6"/>
    <w:rsid w:val="00206DF9"/>
    <w:rsid w:val="002078EA"/>
    <w:rsid w:val="0020794B"/>
    <w:rsid w:val="00207F3F"/>
    <w:rsid w:val="002114AB"/>
    <w:rsid w:val="00212360"/>
    <w:rsid w:val="00212FC0"/>
    <w:rsid w:val="002137A1"/>
    <w:rsid w:val="00214A11"/>
    <w:rsid w:val="00214EB6"/>
    <w:rsid w:val="00215CF5"/>
    <w:rsid w:val="002162AD"/>
    <w:rsid w:val="002169B1"/>
    <w:rsid w:val="00220AC8"/>
    <w:rsid w:val="00221ABA"/>
    <w:rsid w:val="002235D0"/>
    <w:rsid w:val="00226951"/>
    <w:rsid w:val="00226C5B"/>
    <w:rsid w:val="00230B9A"/>
    <w:rsid w:val="00232EE9"/>
    <w:rsid w:val="00233B2A"/>
    <w:rsid w:val="00234992"/>
    <w:rsid w:val="00235956"/>
    <w:rsid w:val="00236244"/>
    <w:rsid w:val="0023652D"/>
    <w:rsid w:val="00241C2E"/>
    <w:rsid w:val="00243143"/>
    <w:rsid w:val="002432F4"/>
    <w:rsid w:val="002438DC"/>
    <w:rsid w:val="00245788"/>
    <w:rsid w:val="002466A8"/>
    <w:rsid w:val="00246E8C"/>
    <w:rsid w:val="00247F80"/>
    <w:rsid w:val="0025044A"/>
    <w:rsid w:val="00250710"/>
    <w:rsid w:val="00250AFA"/>
    <w:rsid w:val="0025144D"/>
    <w:rsid w:val="00252D37"/>
    <w:rsid w:val="002552F8"/>
    <w:rsid w:val="002571F8"/>
    <w:rsid w:val="002606F9"/>
    <w:rsid w:val="00263035"/>
    <w:rsid w:val="00263648"/>
    <w:rsid w:val="00264853"/>
    <w:rsid w:val="00266ABE"/>
    <w:rsid w:val="002676D6"/>
    <w:rsid w:val="00270730"/>
    <w:rsid w:val="00274EB4"/>
    <w:rsid w:val="0027545C"/>
    <w:rsid w:val="00275792"/>
    <w:rsid w:val="00277FC1"/>
    <w:rsid w:val="00280A05"/>
    <w:rsid w:val="00281AEA"/>
    <w:rsid w:val="00282666"/>
    <w:rsid w:val="002842DD"/>
    <w:rsid w:val="00284D60"/>
    <w:rsid w:val="00285BA1"/>
    <w:rsid w:val="00286491"/>
    <w:rsid w:val="00286BC8"/>
    <w:rsid w:val="002904D2"/>
    <w:rsid w:val="00290770"/>
    <w:rsid w:val="00291321"/>
    <w:rsid w:val="002927D0"/>
    <w:rsid w:val="00292C7E"/>
    <w:rsid w:val="00296C3A"/>
    <w:rsid w:val="002A15CB"/>
    <w:rsid w:val="002A1A78"/>
    <w:rsid w:val="002A2197"/>
    <w:rsid w:val="002A22AB"/>
    <w:rsid w:val="002A336F"/>
    <w:rsid w:val="002A356C"/>
    <w:rsid w:val="002A3C82"/>
    <w:rsid w:val="002A4AA5"/>
    <w:rsid w:val="002A4CA0"/>
    <w:rsid w:val="002A4CB2"/>
    <w:rsid w:val="002A5FF9"/>
    <w:rsid w:val="002A6B07"/>
    <w:rsid w:val="002A6D63"/>
    <w:rsid w:val="002A776E"/>
    <w:rsid w:val="002B039A"/>
    <w:rsid w:val="002B0F34"/>
    <w:rsid w:val="002B1F98"/>
    <w:rsid w:val="002B37EA"/>
    <w:rsid w:val="002B786F"/>
    <w:rsid w:val="002C2710"/>
    <w:rsid w:val="002C366D"/>
    <w:rsid w:val="002C3FDE"/>
    <w:rsid w:val="002C58EA"/>
    <w:rsid w:val="002C6504"/>
    <w:rsid w:val="002C75C9"/>
    <w:rsid w:val="002C79E2"/>
    <w:rsid w:val="002D102D"/>
    <w:rsid w:val="002D3069"/>
    <w:rsid w:val="002D45E2"/>
    <w:rsid w:val="002D5622"/>
    <w:rsid w:val="002D58DB"/>
    <w:rsid w:val="002D7403"/>
    <w:rsid w:val="002D7F53"/>
    <w:rsid w:val="002E0F05"/>
    <w:rsid w:val="002E1225"/>
    <w:rsid w:val="002E1EBB"/>
    <w:rsid w:val="002E2380"/>
    <w:rsid w:val="002E27ED"/>
    <w:rsid w:val="002E2D13"/>
    <w:rsid w:val="002E350B"/>
    <w:rsid w:val="002E3993"/>
    <w:rsid w:val="002E5B9A"/>
    <w:rsid w:val="002E5C4F"/>
    <w:rsid w:val="002E7BF9"/>
    <w:rsid w:val="002E7DCC"/>
    <w:rsid w:val="002F254B"/>
    <w:rsid w:val="002F2A35"/>
    <w:rsid w:val="002F3AAC"/>
    <w:rsid w:val="002F45CD"/>
    <w:rsid w:val="002F4C48"/>
    <w:rsid w:val="002F63F4"/>
    <w:rsid w:val="0030033B"/>
    <w:rsid w:val="0030070D"/>
    <w:rsid w:val="00300ED6"/>
    <w:rsid w:val="00301583"/>
    <w:rsid w:val="00302413"/>
    <w:rsid w:val="003037EC"/>
    <w:rsid w:val="00304811"/>
    <w:rsid w:val="00304E2C"/>
    <w:rsid w:val="003101FC"/>
    <w:rsid w:val="003114FF"/>
    <w:rsid w:val="00311A45"/>
    <w:rsid w:val="00311E57"/>
    <w:rsid w:val="003129E4"/>
    <w:rsid w:val="00312DBF"/>
    <w:rsid w:val="00317722"/>
    <w:rsid w:val="0032030E"/>
    <w:rsid w:val="003203A2"/>
    <w:rsid w:val="003203AA"/>
    <w:rsid w:val="00321F12"/>
    <w:rsid w:val="00323273"/>
    <w:rsid w:val="0032423F"/>
    <w:rsid w:val="003243B2"/>
    <w:rsid w:val="003272A7"/>
    <w:rsid w:val="00330A9F"/>
    <w:rsid w:val="0033281D"/>
    <w:rsid w:val="00333985"/>
    <w:rsid w:val="003340CA"/>
    <w:rsid w:val="003341F0"/>
    <w:rsid w:val="00335807"/>
    <w:rsid w:val="00335DBE"/>
    <w:rsid w:val="00340929"/>
    <w:rsid w:val="00340B57"/>
    <w:rsid w:val="00340E1A"/>
    <w:rsid w:val="00342B29"/>
    <w:rsid w:val="0034303B"/>
    <w:rsid w:val="00343F67"/>
    <w:rsid w:val="003456E2"/>
    <w:rsid w:val="00347528"/>
    <w:rsid w:val="00350338"/>
    <w:rsid w:val="00350A63"/>
    <w:rsid w:val="00350FEC"/>
    <w:rsid w:val="003512AF"/>
    <w:rsid w:val="00352725"/>
    <w:rsid w:val="00354FE9"/>
    <w:rsid w:val="00355089"/>
    <w:rsid w:val="0035690B"/>
    <w:rsid w:val="00356EBA"/>
    <w:rsid w:val="00356F2B"/>
    <w:rsid w:val="00357AB9"/>
    <w:rsid w:val="003659AB"/>
    <w:rsid w:val="00371F5B"/>
    <w:rsid w:val="00372E59"/>
    <w:rsid w:val="00374C1C"/>
    <w:rsid w:val="00376ADA"/>
    <w:rsid w:val="00376AF5"/>
    <w:rsid w:val="00377104"/>
    <w:rsid w:val="00377F8D"/>
    <w:rsid w:val="00380B50"/>
    <w:rsid w:val="003810F1"/>
    <w:rsid w:val="0038173B"/>
    <w:rsid w:val="003832BE"/>
    <w:rsid w:val="00385281"/>
    <w:rsid w:val="00385655"/>
    <w:rsid w:val="003859B2"/>
    <w:rsid w:val="003932E7"/>
    <w:rsid w:val="00393DBA"/>
    <w:rsid w:val="00397056"/>
    <w:rsid w:val="00397306"/>
    <w:rsid w:val="003A2E35"/>
    <w:rsid w:val="003A3F15"/>
    <w:rsid w:val="003A5566"/>
    <w:rsid w:val="003A5F21"/>
    <w:rsid w:val="003A615D"/>
    <w:rsid w:val="003A687E"/>
    <w:rsid w:val="003A7870"/>
    <w:rsid w:val="003A7AD2"/>
    <w:rsid w:val="003B1889"/>
    <w:rsid w:val="003B19CF"/>
    <w:rsid w:val="003B1F50"/>
    <w:rsid w:val="003B4730"/>
    <w:rsid w:val="003B5080"/>
    <w:rsid w:val="003B520B"/>
    <w:rsid w:val="003C137F"/>
    <w:rsid w:val="003C2EC8"/>
    <w:rsid w:val="003C30D6"/>
    <w:rsid w:val="003C46A9"/>
    <w:rsid w:val="003C5A50"/>
    <w:rsid w:val="003D22C2"/>
    <w:rsid w:val="003D2499"/>
    <w:rsid w:val="003D33A1"/>
    <w:rsid w:val="003D3F8A"/>
    <w:rsid w:val="003D6014"/>
    <w:rsid w:val="003D6B1E"/>
    <w:rsid w:val="003E16F4"/>
    <w:rsid w:val="003E5227"/>
    <w:rsid w:val="003E5F7E"/>
    <w:rsid w:val="003E740F"/>
    <w:rsid w:val="003F5299"/>
    <w:rsid w:val="003F5CC7"/>
    <w:rsid w:val="003F6880"/>
    <w:rsid w:val="00400334"/>
    <w:rsid w:val="004003D9"/>
    <w:rsid w:val="00400D7C"/>
    <w:rsid w:val="004015DC"/>
    <w:rsid w:val="00401D5C"/>
    <w:rsid w:val="0040302C"/>
    <w:rsid w:val="00403BA7"/>
    <w:rsid w:val="004041EE"/>
    <w:rsid w:val="004044BB"/>
    <w:rsid w:val="00407623"/>
    <w:rsid w:val="00407F94"/>
    <w:rsid w:val="00411355"/>
    <w:rsid w:val="004157B8"/>
    <w:rsid w:val="00420EBD"/>
    <w:rsid w:val="00421238"/>
    <w:rsid w:val="00421A38"/>
    <w:rsid w:val="00421C25"/>
    <w:rsid w:val="00422338"/>
    <w:rsid w:val="00424F24"/>
    <w:rsid w:val="00425392"/>
    <w:rsid w:val="00425930"/>
    <w:rsid w:val="00426715"/>
    <w:rsid w:val="00426788"/>
    <w:rsid w:val="00427B61"/>
    <w:rsid w:val="00427D3B"/>
    <w:rsid w:val="00430CC2"/>
    <w:rsid w:val="0043305B"/>
    <w:rsid w:val="0043412C"/>
    <w:rsid w:val="00436A13"/>
    <w:rsid w:val="00437569"/>
    <w:rsid w:val="0044280A"/>
    <w:rsid w:val="004444DA"/>
    <w:rsid w:val="00446039"/>
    <w:rsid w:val="004471CC"/>
    <w:rsid w:val="0045384E"/>
    <w:rsid w:val="00453D5B"/>
    <w:rsid w:val="0045776F"/>
    <w:rsid w:val="00461751"/>
    <w:rsid w:val="00461EE4"/>
    <w:rsid w:val="00464CB7"/>
    <w:rsid w:val="004709CF"/>
    <w:rsid w:val="00471CC0"/>
    <w:rsid w:val="00472CEE"/>
    <w:rsid w:val="00474326"/>
    <w:rsid w:val="004756D8"/>
    <w:rsid w:val="00475CC4"/>
    <w:rsid w:val="00476236"/>
    <w:rsid w:val="00477001"/>
    <w:rsid w:val="00477544"/>
    <w:rsid w:val="004777A2"/>
    <w:rsid w:val="0048080D"/>
    <w:rsid w:val="0048245B"/>
    <w:rsid w:val="00483CF9"/>
    <w:rsid w:val="0048474D"/>
    <w:rsid w:val="0048508E"/>
    <w:rsid w:val="004851A0"/>
    <w:rsid w:val="00485616"/>
    <w:rsid w:val="00486943"/>
    <w:rsid w:val="004909F1"/>
    <w:rsid w:val="00491A83"/>
    <w:rsid w:val="00493472"/>
    <w:rsid w:val="00493C05"/>
    <w:rsid w:val="00495A73"/>
    <w:rsid w:val="00495E23"/>
    <w:rsid w:val="004971C7"/>
    <w:rsid w:val="004A23D9"/>
    <w:rsid w:val="004A63BB"/>
    <w:rsid w:val="004A6429"/>
    <w:rsid w:val="004A69BF"/>
    <w:rsid w:val="004A6AC5"/>
    <w:rsid w:val="004A6B87"/>
    <w:rsid w:val="004A70A9"/>
    <w:rsid w:val="004A7FDF"/>
    <w:rsid w:val="004B0134"/>
    <w:rsid w:val="004B5D1C"/>
    <w:rsid w:val="004B688B"/>
    <w:rsid w:val="004B6A35"/>
    <w:rsid w:val="004B7B85"/>
    <w:rsid w:val="004C5951"/>
    <w:rsid w:val="004C7538"/>
    <w:rsid w:val="004C7C76"/>
    <w:rsid w:val="004D2925"/>
    <w:rsid w:val="004D7651"/>
    <w:rsid w:val="004E1FEC"/>
    <w:rsid w:val="004E68DE"/>
    <w:rsid w:val="004F22FD"/>
    <w:rsid w:val="004F2F51"/>
    <w:rsid w:val="004F304C"/>
    <w:rsid w:val="004F4234"/>
    <w:rsid w:val="004F4FAA"/>
    <w:rsid w:val="0050236B"/>
    <w:rsid w:val="00502409"/>
    <w:rsid w:val="00503A28"/>
    <w:rsid w:val="00504C2A"/>
    <w:rsid w:val="00504EDA"/>
    <w:rsid w:val="00505590"/>
    <w:rsid w:val="00506248"/>
    <w:rsid w:val="0050659A"/>
    <w:rsid w:val="00510E61"/>
    <w:rsid w:val="00511260"/>
    <w:rsid w:val="00511D55"/>
    <w:rsid w:val="005120AB"/>
    <w:rsid w:val="0051223D"/>
    <w:rsid w:val="00513DEF"/>
    <w:rsid w:val="00514232"/>
    <w:rsid w:val="00514377"/>
    <w:rsid w:val="00514C6F"/>
    <w:rsid w:val="00515251"/>
    <w:rsid w:val="0051586F"/>
    <w:rsid w:val="00516BE9"/>
    <w:rsid w:val="00517382"/>
    <w:rsid w:val="00523325"/>
    <w:rsid w:val="00523592"/>
    <w:rsid w:val="0052530C"/>
    <w:rsid w:val="005277C0"/>
    <w:rsid w:val="0053190E"/>
    <w:rsid w:val="00532FD7"/>
    <w:rsid w:val="005357BA"/>
    <w:rsid w:val="00535B36"/>
    <w:rsid w:val="0053684D"/>
    <w:rsid w:val="00536F7A"/>
    <w:rsid w:val="005371D7"/>
    <w:rsid w:val="005401DD"/>
    <w:rsid w:val="005404B8"/>
    <w:rsid w:val="00545F9A"/>
    <w:rsid w:val="005552D5"/>
    <w:rsid w:val="00556934"/>
    <w:rsid w:val="005569A2"/>
    <w:rsid w:val="00556A03"/>
    <w:rsid w:val="005600F5"/>
    <w:rsid w:val="005622C7"/>
    <w:rsid w:val="00562B2D"/>
    <w:rsid w:val="005667BF"/>
    <w:rsid w:val="00566AF0"/>
    <w:rsid w:val="00566B74"/>
    <w:rsid w:val="005704E8"/>
    <w:rsid w:val="00571EFA"/>
    <w:rsid w:val="00572D48"/>
    <w:rsid w:val="0057379E"/>
    <w:rsid w:val="00573883"/>
    <w:rsid w:val="0057435D"/>
    <w:rsid w:val="00574D51"/>
    <w:rsid w:val="00574F92"/>
    <w:rsid w:val="0057544A"/>
    <w:rsid w:val="00575674"/>
    <w:rsid w:val="005761A3"/>
    <w:rsid w:val="00576D9F"/>
    <w:rsid w:val="00580211"/>
    <w:rsid w:val="00582872"/>
    <w:rsid w:val="00582CF3"/>
    <w:rsid w:val="005836E4"/>
    <w:rsid w:val="00584512"/>
    <w:rsid w:val="00585B8A"/>
    <w:rsid w:val="00585BB1"/>
    <w:rsid w:val="005907CC"/>
    <w:rsid w:val="00593ADA"/>
    <w:rsid w:val="00593B13"/>
    <w:rsid w:val="00594DF2"/>
    <w:rsid w:val="00597313"/>
    <w:rsid w:val="00597A4B"/>
    <w:rsid w:val="005A0E22"/>
    <w:rsid w:val="005A144C"/>
    <w:rsid w:val="005A1E90"/>
    <w:rsid w:val="005A2622"/>
    <w:rsid w:val="005A50C0"/>
    <w:rsid w:val="005A77BD"/>
    <w:rsid w:val="005B024D"/>
    <w:rsid w:val="005B0E61"/>
    <w:rsid w:val="005B0EC0"/>
    <w:rsid w:val="005B1422"/>
    <w:rsid w:val="005B1770"/>
    <w:rsid w:val="005B5DE7"/>
    <w:rsid w:val="005C1909"/>
    <w:rsid w:val="005C1ED5"/>
    <w:rsid w:val="005C2499"/>
    <w:rsid w:val="005C2C92"/>
    <w:rsid w:val="005C3481"/>
    <w:rsid w:val="005C52CB"/>
    <w:rsid w:val="005C54FD"/>
    <w:rsid w:val="005C6853"/>
    <w:rsid w:val="005D003A"/>
    <w:rsid w:val="005D2226"/>
    <w:rsid w:val="005D4684"/>
    <w:rsid w:val="005D5327"/>
    <w:rsid w:val="005D5B08"/>
    <w:rsid w:val="005D5C6C"/>
    <w:rsid w:val="005D63F8"/>
    <w:rsid w:val="005D6F82"/>
    <w:rsid w:val="005E17FB"/>
    <w:rsid w:val="005E2220"/>
    <w:rsid w:val="005E227B"/>
    <w:rsid w:val="005E440C"/>
    <w:rsid w:val="005E6640"/>
    <w:rsid w:val="005E6FA2"/>
    <w:rsid w:val="005E7AED"/>
    <w:rsid w:val="005F0C3E"/>
    <w:rsid w:val="005F2772"/>
    <w:rsid w:val="005F2E22"/>
    <w:rsid w:val="005F33BA"/>
    <w:rsid w:val="005F50FD"/>
    <w:rsid w:val="005F6B52"/>
    <w:rsid w:val="00600DA0"/>
    <w:rsid w:val="00601AD1"/>
    <w:rsid w:val="00601EEC"/>
    <w:rsid w:val="00602858"/>
    <w:rsid w:val="00602C53"/>
    <w:rsid w:val="006039F2"/>
    <w:rsid w:val="00603A04"/>
    <w:rsid w:val="00604EF8"/>
    <w:rsid w:val="0060500A"/>
    <w:rsid w:val="00605F7E"/>
    <w:rsid w:val="00606B46"/>
    <w:rsid w:val="00610CD1"/>
    <w:rsid w:val="00611AF8"/>
    <w:rsid w:val="0061253F"/>
    <w:rsid w:val="00612F0C"/>
    <w:rsid w:val="006154C1"/>
    <w:rsid w:val="00615721"/>
    <w:rsid w:val="00616117"/>
    <w:rsid w:val="00617E5D"/>
    <w:rsid w:val="00620CC8"/>
    <w:rsid w:val="00621394"/>
    <w:rsid w:val="0062176D"/>
    <w:rsid w:val="00622F37"/>
    <w:rsid w:val="006231E7"/>
    <w:rsid w:val="0062332F"/>
    <w:rsid w:val="00624B86"/>
    <w:rsid w:val="0062556D"/>
    <w:rsid w:val="00626BFF"/>
    <w:rsid w:val="00627A9C"/>
    <w:rsid w:val="006302D9"/>
    <w:rsid w:val="00630DD9"/>
    <w:rsid w:val="006315F5"/>
    <w:rsid w:val="006328AF"/>
    <w:rsid w:val="00633865"/>
    <w:rsid w:val="006350FC"/>
    <w:rsid w:val="00635550"/>
    <w:rsid w:val="006414D1"/>
    <w:rsid w:val="006419DA"/>
    <w:rsid w:val="00642E54"/>
    <w:rsid w:val="00643DAD"/>
    <w:rsid w:val="006440C2"/>
    <w:rsid w:val="00645E40"/>
    <w:rsid w:val="00645F8A"/>
    <w:rsid w:val="00646349"/>
    <w:rsid w:val="00646673"/>
    <w:rsid w:val="0065033E"/>
    <w:rsid w:val="00652008"/>
    <w:rsid w:val="0065383F"/>
    <w:rsid w:val="0065570A"/>
    <w:rsid w:val="00655802"/>
    <w:rsid w:val="00657099"/>
    <w:rsid w:val="00657515"/>
    <w:rsid w:val="00657A5B"/>
    <w:rsid w:val="00660DB6"/>
    <w:rsid w:val="006616CB"/>
    <w:rsid w:val="006629FC"/>
    <w:rsid w:val="00663045"/>
    <w:rsid w:val="0066352D"/>
    <w:rsid w:val="00663FCC"/>
    <w:rsid w:val="006669CD"/>
    <w:rsid w:val="00670258"/>
    <w:rsid w:val="006719A1"/>
    <w:rsid w:val="006725E8"/>
    <w:rsid w:val="00673CD1"/>
    <w:rsid w:val="006744D8"/>
    <w:rsid w:val="00674AA1"/>
    <w:rsid w:val="00675DCC"/>
    <w:rsid w:val="00676346"/>
    <w:rsid w:val="00677E15"/>
    <w:rsid w:val="00681D85"/>
    <w:rsid w:val="00682B62"/>
    <w:rsid w:val="00684C5A"/>
    <w:rsid w:val="00691A7A"/>
    <w:rsid w:val="006924D1"/>
    <w:rsid w:val="00695446"/>
    <w:rsid w:val="006958B9"/>
    <w:rsid w:val="00695F62"/>
    <w:rsid w:val="00696749"/>
    <w:rsid w:val="00696CA6"/>
    <w:rsid w:val="00697366"/>
    <w:rsid w:val="006A0466"/>
    <w:rsid w:val="006A1DB1"/>
    <w:rsid w:val="006A292B"/>
    <w:rsid w:val="006A2AF0"/>
    <w:rsid w:val="006A3DC8"/>
    <w:rsid w:val="006A4F66"/>
    <w:rsid w:val="006A52C4"/>
    <w:rsid w:val="006A535E"/>
    <w:rsid w:val="006A5481"/>
    <w:rsid w:val="006A69EF"/>
    <w:rsid w:val="006A717C"/>
    <w:rsid w:val="006A7CD7"/>
    <w:rsid w:val="006B0F70"/>
    <w:rsid w:val="006B1BB7"/>
    <w:rsid w:val="006B2B7E"/>
    <w:rsid w:val="006B347F"/>
    <w:rsid w:val="006B3E4B"/>
    <w:rsid w:val="006B4251"/>
    <w:rsid w:val="006B47D5"/>
    <w:rsid w:val="006B6045"/>
    <w:rsid w:val="006B63E3"/>
    <w:rsid w:val="006B75B6"/>
    <w:rsid w:val="006C0887"/>
    <w:rsid w:val="006C0A10"/>
    <w:rsid w:val="006C1312"/>
    <w:rsid w:val="006C190D"/>
    <w:rsid w:val="006C289C"/>
    <w:rsid w:val="006C3190"/>
    <w:rsid w:val="006C6066"/>
    <w:rsid w:val="006C67A7"/>
    <w:rsid w:val="006C6FFC"/>
    <w:rsid w:val="006C7848"/>
    <w:rsid w:val="006C7F11"/>
    <w:rsid w:val="006D0F45"/>
    <w:rsid w:val="006D1768"/>
    <w:rsid w:val="006D3B52"/>
    <w:rsid w:val="006D3FB2"/>
    <w:rsid w:val="006D52C6"/>
    <w:rsid w:val="006D55CD"/>
    <w:rsid w:val="006D63BE"/>
    <w:rsid w:val="006E0856"/>
    <w:rsid w:val="006E0929"/>
    <w:rsid w:val="006E0A64"/>
    <w:rsid w:val="006E1F41"/>
    <w:rsid w:val="006E2BDC"/>
    <w:rsid w:val="006E4DC4"/>
    <w:rsid w:val="006E55ED"/>
    <w:rsid w:val="006E5C48"/>
    <w:rsid w:val="006E7553"/>
    <w:rsid w:val="006F0197"/>
    <w:rsid w:val="006F09D1"/>
    <w:rsid w:val="006F1458"/>
    <w:rsid w:val="006F1BC1"/>
    <w:rsid w:val="006F2187"/>
    <w:rsid w:val="006F2300"/>
    <w:rsid w:val="006F2755"/>
    <w:rsid w:val="006F3C23"/>
    <w:rsid w:val="006F3D0A"/>
    <w:rsid w:val="006F4A8F"/>
    <w:rsid w:val="006F4FE3"/>
    <w:rsid w:val="006F5B21"/>
    <w:rsid w:val="006F642D"/>
    <w:rsid w:val="006F659A"/>
    <w:rsid w:val="007006A5"/>
    <w:rsid w:val="0070146C"/>
    <w:rsid w:val="0070156C"/>
    <w:rsid w:val="00704A58"/>
    <w:rsid w:val="00704C57"/>
    <w:rsid w:val="007075B2"/>
    <w:rsid w:val="0071255F"/>
    <w:rsid w:val="00712CA0"/>
    <w:rsid w:val="00713F6C"/>
    <w:rsid w:val="007152BE"/>
    <w:rsid w:val="00715BAF"/>
    <w:rsid w:val="00720985"/>
    <w:rsid w:val="00720D57"/>
    <w:rsid w:val="0072393C"/>
    <w:rsid w:val="00724BF7"/>
    <w:rsid w:val="007278AD"/>
    <w:rsid w:val="007310EC"/>
    <w:rsid w:val="00734BC7"/>
    <w:rsid w:val="007361DC"/>
    <w:rsid w:val="00736B97"/>
    <w:rsid w:val="00742111"/>
    <w:rsid w:val="00742349"/>
    <w:rsid w:val="00743E0F"/>
    <w:rsid w:val="00743ECA"/>
    <w:rsid w:val="00746E3B"/>
    <w:rsid w:val="0074788E"/>
    <w:rsid w:val="00751180"/>
    <w:rsid w:val="007523C4"/>
    <w:rsid w:val="007523FC"/>
    <w:rsid w:val="0075280E"/>
    <w:rsid w:val="00753D59"/>
    <w:rsid w:val="00754BAE"/>
    <w:rsid w:val="00756518"/>
    <w:rsid w:val="00756E45"/>
    <w:rsid w:val="007608EE"/>
    <w:rsid w:val="00761CCB"/>
    <w:rsid w:val="0076299E"/>
    <w:rsid w:val="00763C89"/>
    <w:rsid w:val="007644BF"/>
    <w:rsid w:val="00764CFA"/>
    <w:rsid w:val="007662B6"/>
    <w:rsid w:val="00772641"/>
    <w:rsid w:val="00772D9B"/>
    <w:rsid w:val="00776C35"/>
    <w:rsid w:val="00777D85"/>
    <w:rsid w:val="00777DA6"/>
    <w:rsid w:val="00781EDB"/>
    <w:rsid w:val="007829FB"/>
    <w:rsid w:val="007831F5"/>
    <w:rsid w:val="00784BB3"/>
    <w:rsid w:val="00785C2A"/>
    <w:rsid w:val="00786BD9"/>
    <w:rsid w:val="00787281"/>
    <w:rsid w:val="00787FD2"/>
    <w:rsid w:val="00791492"/>
    <w:rsid w:val="00792652"/>
    <w:rsid w:val="007940EB"/>
    <w:rsid w:val="00796B06"/>
    <w:rsid w:val="00797F01"/>
    <w:rsid w:val="007A05C7"/>
    <w:rsid w:val="007A303A"/>
    <w:rsid w:val="007A32F3"/>
    <w:rsid w:val="007A3F37"/>
    <w:rsid w:val="007A4276"/>
    <w:rsid w:val="007A4905"/>
    <w:rsid w:val="007A4B53"/>
    <w:rsid w:val="007A4B84"/>
    <w:rsid w:val="007A4E34"/>
    <w:rsid w:val="007A5F3D"/>
    <w:rsid w:val="007B0807"/>
    <w:rsid w:val="007B1784"/>
    <w:rsid w:val="007B18EB"/>
    <w:rsid w:val="007B3B39"/>
    <w:rsid w:val="007B4884"/>
    <w:rsid w:val="007C4458"/>
    <w:rsid w:val="007C5196"/>
    <w:rsid w:val="007C6EAA"/>
    <w:rsid w:val="007D0072"/>
    <w:rsid w:val="007D07C0"/>
    <w:rsid w:val="007D1C5A"/>
    <w:rsid w:val="007E33E9"/>
    <w:rsid w:val="007E3D04"/>
    <w:rsid w:val="007E5D11"/>
    <w:rsid w:val="007E6A49"/>
    <w:rsid w:val="007F06CF"/>
    <w:rsid w:val="007F18E2"/>
    <w:rsid w:val="007F3E3A"/>
    <w:rsid w:val="007F6EEB"/>
    <w:rsid w:val="008046EF"/>
    <w:rsid w:val="00807909"/>
    <w:rsid w:val="0081363E"/>
    <w:rsid w:val="00814B57"/>
    <w:rsid w:val="00815A51"/>
    <w:rsid w:val="00815D55"/>
    <w:rsid w:val="008167BC"/>
    <w:rsid w:val="00817CC4"/>
    <w:rsid w:val="00817E71"/>
    <w:rsid w:val="00820668"/>
    <w:rsid w:val="00823A2A"/>
    <w:rsid w:val="00825918"/>
    <w:rsid w:val="00826A7F"/>
    <w:rsid w:val="0083287A"/>
    <w:rsid w:val="00833469"/>
    <w:rsid w:val="00834367"/>
    <w:rsid w:val="008343B8"/>
    <w:rsid w:val="00835002"/>
    <w:rsid w:val="00837E5D"/>
    <w:rsid w:val="00841BA2"/>
    <w:rsid w:val="008432FB"/>
    <w:rsid w:val="00843B67"/>
    <w:rsid w:val="00843C5F"/>
    <w:rsid w:val="00844617"/>
    <w:rsid w:val="00845735"/>
    <w:rsid w:val="00846903"/>
    <w:rsid w:val="00850E95"/>
    <w:rsid w:val="00855D2B"/>
    <w:rsid w:val="00855E5A"/>
    <w:rsid w:val="0085765C"/>
    <w:rsid w:val="0085772B"/>
    <w:rsid w:val="00860F1E"/>
    <w:rsid w:val="00861225"/>
    <w:rsid w:val="0086183A"/>
    <w:rsid w:val="00861853"/>
    <w:rsid w:val="00864248"/>
    <w:rsid w:val="00864690"/>
    <w:rsid w:val="008672C4"/>
    <w:rsid w:val="00867F0A"/>
    <w:rsid w:val="008709A4"/>
    <w:rsid w:val="008716FF"/>
    <w:rsid w:val="008729DD"/>
    <w:rsid w:val="0087392B"/>
    <w:rsid w:val="00874467"/>
    <w:rsid w:val="00874D8F"/>
    <w:rsid w:val="0087526F"/>
    <w:rsid w:val="00875EB6"/>
    <w:rsid w:val="008763AF"/>
    <w:rsid w:val="00876673"/>
    <w:rsid w:val="00876967"/>
    <w:rsid w:val="00882093"/>
    <w:rsid w:val="00882B78"/>
    <w:rsid w:val="0088335B"/>
    <w:rsid w:val="00890383"/>
    <w:rsid w:val="008912DB"/>
    <w:rsid w:val="00892822"/>
    <w:rsid w:val="00893486"/>
    <w:rsid w:val="00895F54"/>
    <w:rsid w:val="00896147"/>
    <w:rsid w:val="0089770C"/>
    <w:rsid w:val="00897B00"/>
    <w:rsid w:val="008A1313"/>
    <w:rsid w:val="008B0035"/>
    <w:rsid w:val="008B1ED1"/>
    <w:rsid w:val="008B1FFE"/>
    <w:rsid w:val="008B353D"/>
    <w:rsid w:val="008B39E5"/>
    <w:rsid w:val="008B616A"/>
    <w:rsid w:val="008C0434"/>
    <w:rsid w:val="008C14AE"/>
    <w:rsid w:val="008C3CB0"/>
    <w:rsid w:val="008C51ED"/>
    <w:rsid w:val="008C68B3"/>
    <w:rsid w:val="008D0E68"/>
    <w:rsid w:val="008D10F1"/>
    <w:rsid w:val="008D21C7"/>
    <w:rsid w:val="008D420E"/>
    <w:rsid w:val="008D431E"/>
    <w:rsid w:val="008E0D16"/>
    <w:rsid w:val="008E3B13"/>
    <w:rsid w:val="008E49CE"/>
    <w:rsid w:val="008E4C31"/>
    <w:rsid w:val="008E5318"/>
    <w:rsid w:val="008E57B4"/>
    <w:rsid w:val="008E618E"/>
    <w:rsid w:val="008E61A4"/>
    <w:rsid w:val="008E7443"/>
    <w:rsid w:val="008E7547"/>
    <w:rsid w:val="008E7C0E"/>
    <w:rsid w:val="008F07BC"/>
    <w:rsid w:val="008F083C"/>
    <w:rsid w:val="008F08A3"/>
    <w:rsid w:val="008F0AA7"/>
    <w:rsid w:val="008F2A4D"/>
    <w:rsid w:val="008F462B"/>
    <w:rsid w:val="008F47AC"/>
    <w:rsid w:val="008F4CC1"/>
    <w:rsid w:val="008F4D96"/>
    <w:rsid w:val="00900B26"/>
    <w:rsid w:val="00900E49"/>
    <w:rsid w:val="00901064"/>
    <w:rsid w:val="00901AC3"/>
    <w:rsid w:val="00902DF5"/>
    <w:rsid w:val="0090481F"/>
    <w:rsid w:val="009064D2"/>
    <w:rsid w:val="00906594"/>
    <w:rsid w:val="0090729C"/>
    <w:rsid w:val="00907D92"/>
    <w:rsid w:val="009101AF"/>
    <w:rsid w:val="00911281"/>
    <w:rsid w:val="0091130D"/>
    <w:rsid w:val="009115F6"/>
    <w:rsid w:val="0091321C"/>
    <w:rsid w:val="00913CA2"/>
    <w:rsid w:val="00914CB6"/>
    <w:rsid w:val="00915742"/>
    <w:rsid w:val="009158F3"/>
    <w:rsid w:val="00915C7B"/>
    <w:rsid w:val="009168E4"/>
    <w:rsid w:val="00917605"/>
    <w:rsid w:val="00920B35"/>
    <w:rsid w:val="00921915"/>
    <w:rsid w:val="00921AA7"/>
    <w:rsid w:val="00921B3D"/>
    <w:rsid w:val="009223F3"/>
    <w:rsid w:val="00927F37"/>
    <w:rsid w:val="009320D6"/>
    <w:rsid w:val="00932526"/>
    <w:rsid w:val="00932F05"/>
    <w:rsid w:val="009332FE"/>
    <w:rsid w:val="00933C66"/>
    <w:rsid w:val="0093401F"/>
    <w:rsid w:val="00935EA5"/>
    <w:rsid w:val="00935F4C"/>
    <w:rsid w:val="00936EE4"/>
    <w:rsid w:val="00937BC6"/>
    <w:rsid w:val="00940802"/>
    <w:rsid w:val="00940BC1"/>
    <w:rsid w:val="00941AE0"/>
    <w:rsid w:val="00942A19"/>
    <w:rsid w:val="0094446C"/>
    <w:rsid w:val="00947B26"/>
    <w:rsid w:val="00950FD4"/>
    <w:rsid w:val="00951143"/>
    <w:rsid w:val="00951C9E"/>
    <w:rsid w:val="00954E32"/>
    <w:rsid w:val="009563A0"/>
    <w:rsid w:val="00956582"/>
    <w:rsid w:val="009624EE"/>
    <w:rsid w:val="009648A0"/>
    <w:rsid w:val="00967203"/>
    <w:rsid w:val="009702C1"/>
    <w:rsid w:val="00970F18"/>
    <w:rsid w:val="00972611"/>
    <w:rsid w:val="00972933"/>
    <w:rsid w:val="0097374F"/>
    <w:rsid w:val="00977164"/>
    <w:rsid w:val="00981B07"/>
    <w:rsid w:val="00981BF7"/>
    <w:rsid w:val="00983D15"/>
    <w:rsid w:val="00986BC2"/>
    <w:rsid w:val="00987796"/>
    <w:rsid w:val="00987F34"/>
    <w:rsid w:val="00993296"/>
    <w:rsid w:val="009934AC"/>
    <w:rsid w:val="00995E4B"/>
    <w:rsid w:val="00997D28"/>
    <w:rsid w:val="009A38EA"/>
    <w:rsid w:val="009A3DE5"/>
    <w:rsid w:val="009A5500"/>
    <w:rsid w:val="009A5701"/>
    <w:rsid w:val="009A60FF"/>
    <w:rsid w:val="009A64C6"/>
    <w:rsid w:val="009A6D5B"/>
    <w:rsid w:val="009A7F39"/>
    <w:rsid w:val="009B29DA"/>
    <w:rsid w:val="009B60F4"/>
    <w:rsid w:val="009B70EB"/>
    <w:rsid w:val="009B7BB2"/>
    <w:rsid w:val="009C102A"/>
    <w:rsid w:val="009C177C"/>
    <w:rsid w:val="009C256A"/>
    <w:rsid w:val="009C3F0B"/>
    <w:rsid w:val="009C491C"/>
    <w:rsid w:val="009C596D"/>
    <w:rsid w:val="009D0951"/>
    <w:rsid w:val="009D33A3"/>
    <w:rsid w:val="009D351E"/>
    <w:rsid w:val="009D3DA0"/>
    <w:rsid w:val="009D4484"/>
    <w:rsid w:val="009D5A18"/>
    <w:rsid w:val="009E1803"/>
    <w:rsid w:val="009E37B4"/>
    <w:rsid w:val="009E5270"/>
    <w:rsid w:val="009E62F2"/>
    <w:rsid w:val="009F7E8B"/>
    <w:rsid w:val="00A032DE"/>
    <w:rsid w:val="00A050A3"/>
    <w:rsid w:val="00A060EA"/>
    <w:rsid w:val="00A13035"/>
    <w:rsid w:val="00A17FA9"/>
    <w:rsid w:val="00A24501"/>
    <w:rsid w:val="00A250E7"/>
    <w:rsid w:val="00A254B9"/>
    <w:rsid w:val="00A304C1"/>
    <w:rsid w:val="00A30A27"/>
    <w:rsid w:val="00A31246"/>
    <w:rsid w:val="00A31B88"/>
    <w:rsid w:val="00A32CF7"/>
    <w:rsid w:val="00A330ED"/>
    <w:rsid w:val="00A336FA"/>
    <w:rsid w:val="00A34ED3"/>
    <w:rsid w:val="00A354C2"/>
    <w:rsid w:val="00A36767"/>
    <w:rsid w:val="00A36965"/>
    <w:rsid w:val="00A41851"/>
    <w:rsid w:val="00A42656"/>
    <w:rsid w:val="00A43412"/>
    <w:rsid w:val="00A4366F"/>
    <w:rsid w:val="00A445EC"/>
    <w:rsid w:val="00A44862"/>
    <w:rsid w:val="00A44A96"/>
    <w:rsid w:val="00A44C29"/>
    <w:rsid w:val="00A457E7"/>
    <w:rsid w:val="00A45E57"/>
    <w:rsid w:val="00A47D1C"/>
    <w:rsid w:val="00A47EE3"/>
    <w:rsid w:val="00A505FD"/>
    <w:rsid w:val="00A51843"/>
    <w:rsid w:val="00A52358"/>
    <w:rsid w:val="00A52582"/>
    <w:rsid w:val="00A52A0F"/>
    <w:rsid w:val="00A53530"/>
    <w:rsid w:val="00A56D1F"/>
    <w:rsid w:val="00A60A8A"/>
    <w:rsid w:val="00A614F8"/>
    <w:rsid w:val="00A6398A"/>
    <w:rsid w:val="00A6467F"/>
    <w:rsid w:val="00A64AE8"/>
    <w:rsid w:val="00A67AB9"/>
    <w:rsid w:val="00A725CF"/>
    <w:rsid w:val="00A729DE"/>
    <w:rsid w:val="00A7711A"/>
    <w:rsid w:val="00A7729E"/>
    <w:rsid w:val="00A77370"/>
    <w:rsid w:val="00A7740D"/>
    <w:rsid w:val="00A80216"/>
    <w:rsid w:val="00A85DAE"/>
    <w:rsid w:val="00A86572"/>
    <w:rsid w:val="00A90C5A"/>
    <w:rsid w:val="00A94E23"/>
    <w:rsid w:val="00A95BA9"/>
    <w:rsid w:val="00A973DE"/>
    <w:rsid w:val="00AA0542"/>
    <w:rsid w:val="00AA08C4"/>
    <w:rsid w:val="00AA1A40"/>
    <w:rsid w:val="00AA2C65"/>
    <w:rsid w:val="00AA398C"/>
    <w:rsid w:val="00AB06F9"/>
    <w:rsid w:val="00AB1721"/>
    <w:rsid w:val="00AB31D8"/>
    <w:rsid w:val="00AB3303"/>
    <w:rsid w:val="00AB3D83"/>
    <w:rsid w:val="00AB4328"/>
    <w:rsid w:val="00AB45AE"/>
    <w:rsid w:val="00AB66FF"/>
    <w:rsid w:val="00AB691B"/>
    <w:rsid w:val="00AB6BC5"/>
    <w:rsid w:val="00AB7460"/>
    <w:rsid w:val="00AC0292"/>
    <w:rsid w:val="00AC0DFA"/>
    <w:rsid w:val="00AC19FD"/>
    <w:rsid w:val="00AC2F0C"/>
    <w:rsid w:val="00AC4B1C"/>
    <w:rsid w:val="00AC5483"/>
    <w:rsid w:val="00AC5B4D"/>
    <w:rsid w:val="00AC6FB6"/>
    <w:rsid w:val="00AD0BDF"/>
    <w:rsid w:val="00AD0D34"/>
    <w:rsid w:val="00AD2CF0"/>
    <w:rsid w:val="00AE2CDA"/>
    <w:rsid w:val="00AE4EE5"/>
    <w:rsid w:val="00AE6CD7"/>
    <w:rsid w:val="00AF0162"/>
    <w:rsid w:val="00AF07EF"/>
    <w:rsid w:val="00AF3549"/>
    <w:rsid w:val="00AF4231"/>
    <w:rsid w:val="00AF5292"/>
    <w:rsid w:val="00AF56A1"/>
    <w:rsid w:val="00AF5C93"/>
    <w:rsid w:val="00AF6DBA"/>
    <w:rsid w:val="00AF7C4C"/>
    <w:rsid w:val="00B008EF"/>
    <w:rsid w:val="00B010C2"/>
    <w:rsid w:val="00B014F7"/>
    <w:rsid w:val="00B025EB"/>
    <w:rsid w:val="00B029AA"/>
    <w:rsid w:val="00B03183"/>
    <w:rsid w:val="00B03211"/>
    <w:rsid w:val="00B055C3"/>
    <w:rsid w:val="00B058C4"/>
    <w:rsid w:val="00B05BD6"/>
    <w:rsid w:val="00B10DE9"/>
    <w:rsid w:val="00B11300"/>
    <w:rsid w:val="00B14F83"/>
    <w:rsid w:val="00B1592B"/>
    <w:rsid w:val="00B17530"/>
    <w:rsid w:val="00B21C3C"/>
    <w:rsid w:val="00B22FC3"/>
    <w:rsid w:val="00B23475"/>
    <w:rsid w:val="00B26988"/>
    <w:rsid w:val="00B27089"/>
    <w:rsid w:val="00B30225"/>
    <w:rsid w:val="00B3114F"/>
    <w:rsid w:val="00B32F5C"/>
    <w:rsid w:val="00B333DC"/>
    <w:rsid w:val="00B33830"/>
    <w:rsid w:val="00B34840"/>
    <w:rsid w:val="00B35C8F"/>
    <w:rsid w:val="00B378BD"/>
    <w:rsid w:val="00B3790C"/>
    <w:rsid w:val="00B379B3"/>
    <w:rsid w:val="00B400D7"/>
    <w:rsid w:val="00B40275"/>
    <w:rsid w:val="00B4033C"/>
    <w:rsid w:val="00B40CCC"/>
    <w:rsid w:val="00B40CFB"/>
    <w:rsid w:val="00B4294E"/>
    <w:rsid w:val="00B44765"/>
    <w:rsid w:val="00B51653"/>
    <w:rsid w:val="00B536F2"/>
    <w:rsid w:val="00B567BB"/>
    <w:rsid w:val="00B60E49"/>
    <w:rsid w:val="00B6246A"/>
    <w:rsid w:val="00B62882"/>
    <w:rsid w:val="00B638A2"/>
    <w:rsid w:val="00B63ECC"/>
    <w:rsid w:val="00B66412"/>
    <w:rsid w:val="00B67166"/>
    <w:rsid w:val="00B67D20"/>
    <w:rsid w:val="00B70FA4"/>
    <w:rsid w:val="00B72431"/>
    <w:rsid w:val="00B73DBE"/>
    <w:rsid w:val="00B743BB"/>
    <w:rsid w:val="00B74A1F"/>
    <w:rsid w:val="00B74A57"/>
    <w:rsid w:val="00B75797"/>
    <w:rsid w:val="00B76077"/>
    <w:rsid w:val="00B76A2A"/>
    <w:rsid w:val="00B816ED"/>
    <w:rsid w:val="00B81A73"/>
    <w:rsid w:val="00B825A3"/>
    <w:rsid w:val="00B82CD9"/>
    <w:rsid w:val="00B848F5"/>
    <w:rsid w:val="00B85033"/>
    <w:rsid w:val="00B90FEB"/>
    <w:rsid w:val="00B913AC"/>
    <w:rsid w:val="00BA199B"/>
    <w:rsid w:val="00BA4F7A"/>
    <w:rsid w:val="00BA52D8"/>
    <w:rsid w:val="00BA677A"/>
    <w:rsid w:val="00BA7400"/>
    <w:rsid w:val="00BA75F4"/>
    <w:rsid w:val="00BB0390"/>
    <w:rsid w:val="00BB04A0"/>
    <w:rsid w:val="00BB167A"/>
    <w:rsid w:val="00BB20B3"/>
    <w:rsid w:val="00BB3058"/>
    <w:rsid w:val="00BB5398"/>
    <w:rsid w:val="00BB5DC0"/>
    <w:rsid w:val="00BB6360"/>
    <w:rsid w:val="00BC1E35"/>
    <w:rsid w:val="00BC7694"/>
    <w:rsid w:val="00BD17B4"/>
    <w:rsid w:val="00BD2594"/>
    <w:rsid w:val="00BD51EA"/>
    <w:rsid w:val="00BD557C"/>
    <w:rsid w:val="00BD5BF4"/>
    <w:rsid w:val="00BD6813"/>
    <w:rsid w:val="00BD7894"/>
    <w:rsid w:val="00BD7B38"/>
    <w:rsid w:val="00BD7F3D"/>
    <w:rsid w:val="00BE0281"/>
    <w:rsid w:val="00BE10E0"/>
    <w:rsid w:val="00BE1CE6"/>
    <w:rsid w:val="00BE22C2"/>
    <w:rsid w:val="00BE2AB6"/>
    <w:rsid w:val="00BE3432"/>
    <w:rsid w:val="00BE34D0"/>
    <w:rsid w:val="00BE4092"/>
    <w:rsid w:val="00BE49E8"/>
    <w:rsid w:val="00BE5971"/>
    <w:rsid w:val="00BE5ACC"/>
    <w:rsid w:val="00BE67FB"/>
    <w:rsid w:val="00BE762A"/>
    <w:rsid w:val="00BE7C21"/>
    <w:rsid w:val="00BF0114"/>
    <w:rsid w:val="00BF036B"/>
    <w:rsid w:val="00BF1133"/>
    <w:rsid w:val="00BF187D"/>
    <w:rsid w:val="00BF2421"/>
    <w:rsid w:val="00BF4D93"/>
    <w:rsid w:val="00BF5900"/>
    <w:rsid w:val="00C02E3F"/>
    <w:rsid w:val="00C121DF"/>
    <w:rsid w:val="00C1479E"/>
    <w:rsid w:val="00C15735"/>
    <w:rsid w:val="00C1616B"/>
    <w:rsid w:val="00C20313"/>
    <w:rsid w:val="00C236EC"/>
    <w:rsid w:val="00C23850"/>
    <w:rsid w:val="00C25434"/>
    <w:rsid w:val="00C254AC"/>
    <w:rsid w:val="00C25553"/>
    <w:rsid w:val="00C3133D"/>
    <w:rsid w:val="00C34A0B"/>
    <w:rsid w:val="00C34F23"/>
    <w:rsid w:val="00C355C3"/>
    <w:rsid w:val="00C37028"/>
    <w:rsid w:val="00C408CC"/>
    <w:rsid w:val="00C419D5"/>
    <w:rsid w:val="00C4522E"/>
    <w:rsid w:val="00C46262"/>
    <w:rsid w:val="00C472DD"/>
    <w:rsid w:val="00C47FC0"/>
    <w:rsid w:val="00C5191E"/>
    <w:rsid w:val="00C52327"/>
    <w:rsid w:val="00C540DB"/>
    <w:rsid w:val="00C643C2"/>
    <w:rsid w:val="00C65F27"/>
    <w:rsid w:val="00C66738"/>
    <w:rsid w:val="00C67E17"/>
    <w:rsid w:val="00C70173"/>
    <w:rsid w:val="00C74004"/>
    <w:rsid w:val="00C7402B"/>
    <w:rsid w:val="00C76D78"/>
    <w:rsid w:val="00C770BB"/>
    <w:rsid w:val="00C812FD"/>
    <w:rsid w:val="00C83353"/>
    <w:rsid w:val="00C84BF4"/>
    <w:rsid w:val="00C86750"/>
    <w:rsid w:val="00C870CF"/>
    <w:rsid w:val="00C9062A"/>
    <w:rsid w:val="00C92316"/>
    <w:rsid w:val="00C96319"/>
    <w:rsid w:val="00CA041A"/>
    <w:rsid w:val="00CA0A9D"/>
    <w:rsid w:val="00CA1735"/>
    <w:rsid w:val="00CA3481"/>
    <w:rsid w:val="00CA6D15"/>
    <w:rsid w:val="00CB0391"/>
    <w:rsid w:val="00CB1660"/>
    <w:rsid w:val="00CB1C1E"/>
    <w:rsid w:val="00CB1F12"/>
    <w:rsid w:val="00CB2F55"/>
    <w:rsid w:val="00CB33EC"/>
    <w:rsid w:val="00CB507B"/>
    <w:rsid w:val="00CB60DA"/>
    <w:rsid w:val="00CB6927"/>
    <w:rsid w:val="00CB6BE6"/>
    <w:rsid w:val="00CB6F25"/>
    <w:rsid w:val="00CB7CF1"/>
    <w:rsid w:val="00CC0EDC"/>
    <w:rsid w:val="00CC1FA5"/>
    <w:rsid w:val="00CC36CD"/>
    <w:rsid w:val="00CC3C53"/>
    <w:rsid w:val="00CC3EB5"/>
    <w:rsid w:val="00CC42F4"/>
    <w:rsid w:val="00CC5B9C"/>
    <w:rsid w:val="00CC680D"/>
    <w:rsid w:val="00CC684C"/>
    <w:rsid w:val="00CD02BB"/>
    <w:rsid w:val="00CD2431"/>
    <w:rsid w:val="00CD3682"/>
    <w:rsid w:val="00CD456D"/>
    <w:rsid w:val="00CD4A41"/>
    <w:rsid w:val="00CD6D0D"/>
    <w:rsid w:val="00CD70AF"/>
    <w:rsid w:val="00CD796E"/>
    <w:rsid w:val="00CE0A30"/>
    <w:rsid w:val="00CE1AF4"/>
    <w:rsid w:val="00CE1CA5"/>
    <w:rsid w:val="00CE245F"/>
    <w:rsid w:val="00CE2E66"/>
    <w:rsid w:val="00CE5AA7"/>
    <w:rsid w:val="00CE6292"/>
    <w:rsid w:val="00CF11F7"/>
    <w:rsid w:val="00CF141F"/>
    <w:rsid w:val="00CF1C72"/>
    <w:rsid w:val="00CF2D4E"/>
    <w:rsid w:val="00CF376F"/>
    <w:rsid w:val="00CF3F22"/>
    <w:rsid w:val="00CF5448"/>
    <w:rsid w:val="00CF5CFA"/>
    <w:rsid w:val="00CF73FB"/>
    <w:rsid w:val="00CF7ACB"/>
    <w:rsid w:val="00D01A94"/>
    <w:rsid w:val="00D02ADF"/>
    <w:rsid w:val="00D031D4"/>
    <w:rsid w:val="00D051B1"/>
    <w:rsid w:val="00D0574F"/>
    <w:rsid w:val="00D10E74"/>
    <w:rsid w:val="00D11338"/>
    <w:rsid w:val="00D125F9"/>
    <w:rsid w:val="00D1297A"/>
    <w:rsid w:val="00D12C6A"/>
    <w:rsid w:val="00D14809"/>
    <w:rsid w:val="00D15CAF"/>
    <w:rsid w:val="00D165F7"/>
    <w:rsid w:val="00D17E72"/>
    <w:rsid w:val="00D22ED5"/>
    <w:rsid w:val="00D23A35"/>
    <w:rsid w:val="00D23F0E"/>
    <w:rsid w:val="00D255DE"/>
    <w:rsid w:val="00D2634B"/>
    <w:rsid w:val="00D263B8"/>
    <w:rsid w:val="00D2680B"/>
    <w:rsid w:val="00D26C97"/>
    <w:rsid w:val="00D26E18"/>
    <w:rsid w:val="00D27841"/>
    <w:rsid w:val="00D317D0"/>
    <w:rsid w:val="00D317E9"/>
    <w:rsid w:val="00D32F1B"/>
    <w:rsid w:val="00D3366E"/>
    <w:rsid w:val="00D3543B"/>
    <w:rsid w:val="00D35CAF"/>
    <w:rsid w:val="00D363B4"/>
    <w:rsid w:val="00D36DAC"/>
    <w:rsid w:val="00D378D4"/>
    <w:rsid w:val="00D37F36"/>
    <w:rsid w:val="00D40B78"/>
    <w:rsid w:val="00D459CB"/>
    <w:rsid w:val="00D460C3"/>
    <w:rsid w:val="00D47FD0"/>
    <w:rsid w:val="00D51702"/>
    <w:rsid w:val="00D51742"/>
    <w:rsid w:val="00D51FAD"/>
    <w:rsid w:val="00D5239A"/>
    <w:rsid w:val="00D53ACC"/>
    <w:rsid w:val="00D5488E"/>
    <w:rsid w:val="00D552B1"/>
    <w:rsid w:val="00D55F38"/>
    <w:rsid w:val="00D57511"/>
    <w:rsid w:val="00D60A93"/>
    <w:rsid w:val="00D620AC"/>
    <w:rsid w:val="00D620DC"/>
    <w:rsid w:val="00D63058"/>
    <w:rsid w:val="00D6323F"/>
    <w:rsid w:val="00D63A93"/>
    <w:rsid w:val="00D640BC"/>
    <w:rsid w:val="00D64A6F"/>
    <w:rsid w:val="00D66867"/>
    <w:rsid w:val="00D66D7F"/>
    <w:rsid w:val="00D6781D"/>
    <w:rsid w:val="00D679EF"/>
    <w:rsid w:val="00D67B63"/>
    <w:rsid w:val="00D67C17"/>
    <w:rsid w:val="00D7240E"/>
    <w:rsid w:val="00D7474D"/>
    <w:rsid w:val="00D74AF4"/>
    <w:rsid w:val="00D76D12"/>
    <w:rsid w:val="00D802C2"/>
    <w:rsid w:val="00D8188B"/>
    <w:rsid w:val="00D81E8A"/>
    <w:rsid w:val="00D833D9"/>
    <w:rsid w:val="00D83AEF"/>
    <w:rsid w:val="00D83EAF"/>
    <w:rsid w:val="00D84FC7"/>
    <w:rsid w:val="00D85F72"/>
    <w:rsid w:val="00D91FD9"/>
    <w:rsid w:val="00D92BC5"/>
    <w:rsid w:val="00D9304F"/>
    <w:rsid w:val="00D9582D"/>
    <w:rsid w:val="00D97DBD"/>
    <w:rsid w:val="00DA10FA"/>
    <w:rsid w:val="00DA2B77"/>
    <w:rsid w:val="00DA6A8F"/>
    <w:rsid w:val="00DA6F15"/>
    <w:rsid w:val="00DB1DB2"/>
    <w:rsid w:val="00DB222A"/>
    <w:rsid w:val="00DB2E95"/>
    <w:rsid w:val="00DB34AF"/>
    <w:rsid w:val="00DB391B"/>
    <w:rsid w:val="00DB3AE3"/>
    <w:rsid w:val="00DB3B10"/>
    <w:rsid w:val="00DB4110"/>
    <w:rsid w:val="00DB4B68"/>
    <w:rsid w:val="00DB6FCB"/>
    <w:rsid w:val="00DB7015"/>
    <w:rsid w:val="00DB7A1A"/>
    <w:rsid w:val="00DC287F"/>
    <w:rsid w:val="00DC4536"/>
    <w:rsid w:val="00DC6380"/>
    <w:rsid w:val="00DC7D64"/>
    <w:rsid w:val="00DD0694"/>
    <w:rsid w:val="00DD1A83"/>
    <w:rsid w:val="00DD33C6"/>
    <w:rsid w:val="00DD5B36"/>
    <w:rsid w:val="00DD60C6"/>
    <w:rsid w:val="00DD74F6"/>
    <w:rsid w:val="00DD7BEA"/>
    <w:rsid w:val="00DE1D98"/>
    <w:rsid w:val="00DE31DB"/>
    <w:rsid w:val="00DE5F1E"/>
    <w:rsid w:val="00DE65FE"/>
    <w:rsid w:val="00DE7381"/>
    <w:rsid w:val="00DF0BAB"/>
    <w:rsid w:val="00DF1ED8"/>
    <w:rsid w:val="00DF5358"/>
    <w:rsid w:val="00DF5ACA"/>
    <w:rsid w:val="00DF6890"/>
    <w:rsid w:val="00DF7D93"/>
    <w:rsid w:val="00E009CE"/>
    <w:rsid w:val="00E01CD2"/>
    <w:rsid w:val="00E026DB"/>
    <w:rsid w:val="00E02935"/>
    <w:rsid w:val="00E05BC9"/>
    <w:rsid w:val="00E05FA0"/>
    <w:rsid w:val="00E063B3"/>
    <w:rsid w:val="00E06573"/>
    <w:rsid w:val="00E1016E"/>
    <w:rsid w:val="00E13588"/>
    <w:rsid w:val="00E155E8"/>
    <w:rsid w:val="00E15758"/>
    <w:rsid w:val="00E17016"/>
    <w:rsid w:val="00E218CF"/>
    <w:rsid w:val="00E2388C"/>
    <w:rsid w:val="00E24BF2"/>
    <w:rsid w:val="00E25944"/>
    <w:rsid w:val="00E2595A"/>
    <w:rsid w:val="00E2654F"/>
    <w:rsid w:val="00E278BF"/>
    <w:rsid w:val="00E311AB"/>
    <w:rsid w:val="00E31B9D"/>
    <w:rsid w:val="00E32291"/>
    <w:rsid w:val="00E40001"/>
    <w:rsid w:val="00E4146F"/>
    <w:rsid w:val="00E422D1"/>
    <w:rsid w:val="00E43E22"/>
    <w:rsid w:val="00E44AB3"/>
    <w:rsid w:val="00E44FCF"/>
    <w:rsid w:val="00E45369"/>
    <w:rsid w:val="00E47450"/>
    <w:rsid w:val="00E5215A"/>
    <w:rsid w:val="00E526EA"/>
    <w:rsid w:val="00E53EA4"/>
    <w:rsid w:val="00E546A9"/>
    <w:rsid w:val="00E54BD4"/>
    <w:rsid w:val="00E5506B"/>
    <w:rsid w:val="00E55978"/>
    <w:rsid w:val="00E55E37"/>
    <w:rsid w:val="00E5742C"/>
    <w:rsid w:val="00E57F15"/>
    <w:rsid w:val="00E61313"/>
    <w:rsid w:val="00E61876"/>
    <w:rsid w:val="00E620B9"/>
    <w:rsid w:val="00E62520"/>
    <w:rsid w:val="00E6257C"/>
    <w:rsid w:val="00E626B5"/>
    <w:rsid w:val="00E6329E"/>
    <w:rsid w:val="00E64B27"/>
    <w:rsid w:val="00E67C03"/>
    <w:rsid w:val="00E708A3"/>
    <w:rsid w:val="00E72772"/>
    <w:rsid w:val="00E73E54"/>
    <w:rsid w:val="00E74A42"/>
    <w:rsid w:val="00E757E1"/>
    <w:rsid w:val="00E75B4D"/>
    <w:rsid w:val="00E76DA3"/>
    <w:rsid w:val="00E83698"/>
    <w:rsid w:val="00E845B2"/>
    <w:rsid w:val="00E850A2"/>
    <w:rsid w:val="00E86AC7"/>
    <w:rsid w:val="00E9279B"/>
    <w:rsid w:val="00E94519"/>
    <w:rsid w:val="00E969C7"/>
    <w:rsid w:val="00E9723B"/>
    <w:rsid w:val="00E97BB9"/>
    <w:rsid w:val="00EA3116"/>
    <w:rsid w:val="00EA4BB5"/>
    <w:rsid w:val="00EA75FA"/>
    <w:rsid w:val="00EB0DD3"/>
    <w:rsid w:val="00EB282C"/>
    <w:rsid w:val="00EB2944"/>
    <w:rsid w:val="00EB2E99"/>
    <w:rsid w:val="00EB3651"/>
    <w:rsid w:val="00EB5F36"/>
    <w:rsid w:val="00EB6604"/>
    <w:rsid w:val="00EB720B"/>
    <w:rsid w:val="00EC0841"/>
    <w:rsid w:val="00EC202A"/>
    <w:rsid w:val="00EC23E1"/>
    <w:rsid w:val="00EC3570"/>
    <w:rsid w:val="00EC3FF2"/>
    <w:rsid w:val="00EC45E7"/>
    <w:rsid w:val="00EC6A2F"/>
    <w:rsid w:val="00EC762D"/>
    <w:rsid w:val="00ED01BC"/>
    <w:rsid w:val="00ED092C"/>
    <w:rsid w:val="00ED0A8D"/>
    <w:rsid w:val="00ED13CD"/>
    <w:rsid w:val="00ED3140"/>
    <w:rsid w:val="00ED37BD"/>
    <w:rsid w:val="00ED3820"/>
    <w:rsid w:val="00ED6145"/>
    <w:rsid w:val="00EE2F5B"/>
    <w:rsid w:val="00EE44A5"/>
    <w:rsid w:val="00EE484B"/>
    <w:rsid w:val="00EE50B2"/>
    <w:rsid w:val="00EE5217"/>
    <w:rsid w:val="00EE5C23"/>
    <w:rsid w:val="00EE5E29"/>
    <w:rsid w:val="00EE6066"/>
    <w:rsid w:val="00EE68F2"/>
    <w:rsid w:val="00EE6F96"/>
    <w:rsid w:val="00EE796D"/>
    <w:rsid w:val="00EF00F1"/>
    <w:rsid w:val="00EF0DDC"/>
    <w:rsid w:val="00EF1B9C"/>
    <w:rsid w:val="00EF23E3"/>
    <w:rsid w:val="00EF370A"/>
    <w:rsid w:val="00EF3C3E"/>
    <w:rsid w:val="00EF3F21"/>
    <w:rsid w:val="00EF4909"/>
    <w:rsid w:val="00EF68AA"/>
    <w:rsid w:val="00EF6E2F"/>
    <w:rsid w:val="00EF792D"/>
    <w:rsid w:val="00EF7CE3"/>
    <w:rsid w:val="00F01A9F"/>
    <w:rsid w:val="00F02B3D"/>
    <w:rsid w:val="00F03190"/>
    <w:rsid w:val="00F07AAF"/>
    <w:rsid w:val="00F07BD6"/>
    <w:rsid w:val="00F128C9"/>
    <w:rsid w:val="00F13B6C"/>
    <w:rsid w:val="00F1425A"/>
    <w:rsid w:val="00F154D7"/>
    <w:rsid w:val="00F15CB2"/>
    <w:rsid w:val="00F171F3"/>
    <w:rsid w:val="00F177F7"/>
    <w:rsid w:val="00F21A3F"/>
    <w:rsid w:val="00F21FEB"/>
    <w:rsid w:val="00F25576"/>
    <w:rsid w:val="00F260EA"/>
    <w:rsid w:val="00F276B3"/>
    <w:rsid w:val="00F324AC"/>
    <w:rsid w:val="00F3392D"/>
    <w:rsid w:val="00F33F53"/>
    <w:rsid w:val="00F36AEB"/>
    <w:rsid w:val="00F3739F"/>
    <w:rsid w:val="00F3787C"/>
    <w:rsid w:val="00F378D2"/>
    <w:rsid w:val="00F40A49"/>
    <w:rsid w:val="00F4143F"/>
    <w:rsid w:val="00F41CC7"/>
    <w:rsid w:val="00F45E4F"/>
    <w:rsid w:val="00F46248"/>
    <w:rsid w:val="00F472E6"/>
    <w:rsid w:val="00F472EF"/>
    <w:rsid w:val="00F511E7"/>
    <w:rsid w:val="00F517DC"/>
    <w:rsid w:val="00F52BD2"/>
    <w:rsid w:val="00F535C4"/>
    <w:rsid w:val="00F54D5B"/>
    <w:rsid w:val="00F565F6"/>
    <w:rsid w:val="00F57CCE"/>
    <w:rsid w:val="00F612A3"/>
    <w:rsid w:val="00F61701"/>
    <w:rsid w:val="00F62464"/>
    <w:rsid w:val="00F6287E"/>
    <w:rsid w:val="00F632D7"/>
    <w:rsid w:val="00F65D04"/>
    <w:rsid w:val="00F66734"/>
    <w:rsid w:val="00F6763A"/>
    <w:rsid w:val="00F70137"/>
    <w:rsid w:val="00F70248"/>
    <w:rsid w:val="00F712F8"/>
    <w:rsid w:val="00F71D32"/>
    <w:rsid w:val="00F73699"/>
    <w:rsid w:val="00F77E2A"/>
    <w:rsid w:val="00F8053D"/>
    <w:rsid w:val="00F81AA6"/>
    <w:rsid w:val="00F8305C"/>
    <w:rsid w:val="00F840CF"/>
    <w:rsid w:val="00F8625A"/>
    <w:rsid w:val="00F86E8E"/>
    <w:rsid w:val="00F9006A"/>
    <w:rsid w:val="00F91520"/>
    <w:rsid w:val="00F92243"/>
    <w:rsid w:val="00F928E0"/>
    <w:rsid w:val="00F937E4"/>
    <w:rsid w:val="00F94F40"/>
    <w:rsid w:val="00F95D1F"/>
    <w:rsid w:val="00F9754B"/>
    <w:rsid w:val="00F976EA"/>
    <w:rsid w:val="00F978FC"/>
    <w:rsid w:val="00FA0063"/>
    <w:rsid w:val="00FA032F"/>
    <w:rsid w:val="00FA16B9"/>
    <w:rsid w:val="00FA64FE"/>
    <w:rsid w:val="00FA65A4"/>
    <w:rsid w:val="00FA7A14"/>
    <w:rsid w:val="00FB2D1D"/>
    <w:rsid w:val="00FB490C"/>
    <w:rsid w:val="00FB72BB"/>
    <w:rsid w:val="00FB7BCA"/>
    <w:rsid w:val="00FC396F"/>
    <w:rsid w:val="00FC3E58"/>
    <w:rsid w:val="00FC5C6A"/>
    <w:rsid w:val="00FC69A6"/>
    <w:rsid w:val="00FD09D8"/>
    <w:rsid w:val="00FD14C1"/>
    <w:rsid w:val="00FD2C13"/>
    <w:rsid w:val="00FD3498"/>
    <w:rsid w:val="00FD43FD"/>
    <w:rsid w:val="00FD60CF"/>
    <w:rsid w:val="00FD6461"/>
    <w:rsid w:val="00FD68C1"/>
    <w:rsid w:val="00FD7757"/>
    <w:rsid w:val="00FE0789"/>
    <w:rsid w:val="00FE1545"/>
    <w:rsid w:val="00FE2E0B"/>
    <w:rsid w:val="00FE49C2"/>
    <w:rsid w:val="00FE529F"/>
    <w:rsid w:val="00FE5AB1"/>
    <w:rsid w:val="00FE669D"/>
    <w:rsid w:val="00FE711B"/>
    <w:rsid w:val="00FF0AB6"/>
    <w:rsid w:val="00FF0DF4"/>
    <w:rsid w:val="00FF1AE3"/>
    <w:rsid w:val="00FF2BA0"/>
    <w:rsid w:val="00FF312B"/>
    <w:rsid w:val="00FF4831"/>
    <w:rsid w:val="00FF7A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03A4F0-E25E-4D65-91F3-DAED61B8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基金名稱"/>
    <w:basedOn w:val="a4"/>
    <w:pPr>
      <w:spacing w:before="240" w:after="240"/>
      <w:jc w:val="center"/>
    </w:pPr>
    <w:rPr>
      <w:rFonts w:ascii="華康中黑體" w:eastAsia="華康中黑體"/>
      <w:spacing w:val="20"/>
      <w:sz w:val="44"/>
    </w:rPr>
  </w:style>
  <w:style w:type="paragraph" w:styleId="a4">
    <w:name w:val="Plain Text"/>
    <w:basedOn w:val="a"/>
    <w:link w:val="a5"/>
    <w:qFormat/>
    <w:rPr>
      <w:rFonts w:ascii="細明體" w:eastAsia="細明體" w:hAnsi="Courier New"/>
      <w:lang w:val="x-none" w:eastAsia="x-none"/>
    </w:rPr>
  </w:style>
  <w:style w:type="paragraph" w:customStyle="1" w:styleId="a6">
    <w:name w:val="標題一、"/>
    <w:basedOn w:val="a4"/>
    <w:pPr>
      <w:spacing w:before="120" w:after="120"/>
      <w:jc w:val="both"/>
    </w:pPr>
    <w:rPr>
      <w:rFonts w:ascii="Times New Roman" w:eastAsia="華康粗明體" w:hAnsi="Times New Roman"/>
      <w:b/>
      <w:spacing w:val="20"/>
      <w:sz w:val="32"/>
    </w:rPr>
  </w:style>
  <w:style w:type="paragraph" w:customStyle="1" w:styleId="a7">
    <w:name w:val="一、說明（首行縮排）"/>
    <w:basedOn w:val="a4"/>
    <w:pPr>
      <w:spacing w:line="400" w:lineRule="exact"/>
      <w:ind w:left="794" w:firstLine="624"/>
      <w:jc w:val="both"/>
    </w:pPr>
    <w:rPr>
      <w:rFonts w:ascii="Times New Roman" w:eastAsia="華康楷書體W5" w:hAnsi="Times New Roman"/>
      <w:spacing w:val="10"/>
      <w:sz w:val="28"/>
    </w:rPr>
  </w:style>
  <w:style w:type="paragraph" w:customStyle="1" w:styleId="1">
    <w:name w:val="標題1."/>
    <w:basedOn w:val="a8"/>
    <w:pPr>
      <w:ind w:left="1111"/>
    </w:pPr>
  </w:style>
  <w:style w:type="paragraph" w:customStyle="1" w:styleId="a8">
    <w:name w:val="標題(一)"/>
    <w:basedOn w:val="a7"/>
    <w:pPr>
      <w:spacing w:before="60" w:after="60"/>
      <w:ind w:firstLine="0"/>
    </w:pPr>
  </w:style>
  <w:style w:type="paragraph" w:customStyle="1" w:styleId="10">
    <w:name w:val="分析(1)"/>
    <w:basedOn w:val="1"/>
    <w:pPr>
      <w:spacing w:before="0" w:after="0" w:line="480" w:lineRule="exact"/>
      <w:ind w:left="1712" w:hanging="306"/>
    </w:pPr>
  </w:style>
  <w:style w:type="paragraph" w:customStyle="1" w:styleId="a9">
    <w:name w:val="(一)內容"/>
    <w:basedOn w:val="a7"/>
    <w:pPr>
      <w:ind w:left="1111" w:firstLine="595"/>
    </w:pPr>
  </w:style>
  <w:style w:type="paragraph" w:customStyle="1" w:styleId="11">
    <w:name w:val="分析1.凸排"/>
    <w:basedOn w:val="a"/>
    <w:pPr>
      <w:spacing w:line="480" w:lineRule="exact"/>
      <w:ind w:left="1423" w:hanging="312"/>
      <w:jc w:val="both"/>
    </w:pPr>
    <w:rPr>
      <w:rFonts w:eastAsia="華康楷書體W5"/>
      <w:spacing w:val="10"/>
      <w:sz w:val="28"/>
    </w:rPr>
  </w:style>
  <w:style w:type="paragraph" w:styleId="aa">
    <w:name w:val="Document Map"/>
    <w:basedOn w:val="a"/>
    <w:semiHidden/>
    <w:pPr>
      <w:shd w:val="clear" w:color="auto" w:fill="000080"/>
    </w:pPr>
    <w:rPr>
      <w:rFonts w:ascii="Arial" w:hAnsi="Arial"/>
    </w:rPr>
  </w:style>
  <w:style w:type="paragraph" w:styleId="ab">
    <w:name w:val="header"/>
    <w:basedOn w:val="a"/>
    <w:link w:val="ac"/>
    <w:uiPriority w:val="99"/>
    <w:pPr>
      <w:tabs>
        <w:tab w:val="center" w:pos="4153"/>
        <w:tab w:val="right" w:pos="8306"/>
      </w:tabs>
      <w:snapToGrid w:val="0"/>
    </w:pPr>
    <w:rPr>
      <w:sz w:val="20"/>
    </w:rPr>
  </w:style>
  <w:style w:type="paragraph" w:styleId="ad">
    <w:name w:val="footer"/>
    <w:basedOn w:val="a"/>
    <w:link w:val="ae"/>
    <w:uiPriority w:val="99"/>
    <w:pPr>
      <w:tabs>
        <w:tab w:val="center" w:pos="4153"/>
        <w:tab w:val="right" w:pos="8306"/>
      </w:tabs>
      <w:snapToGrid w:val="0"/>
    </w:pPr>
    <w:rPr>
      <w:sz w:val="20"/>
    </w:rPr>
  </w:style>
  <w:style w:type="paragraph" w:styleId="af">
    <w:name w:val="Balloon Text"/>
    <w:basedOn w:val="a"/>
    <w:semiHidden/>
    <w:rPr>
      <w:rFonts w:ascii="Arial" w:hAnsi="Arial"/>
      <w:sz w:val="18"/>
      <w:szCs w:val="18"/>
    </w:rPr>
  </w:style>
  <w:style w:type="character" w:customStyle="1" w:styleId="t11h1">
    <w:name w:val="t11h1"/>
    <w:rPr>
      <w:rFonts w:ascii="新細明體" w:eastAsia="新細明體" w:hAnsi="新細明體" w:hint="eastAsia"/>
      <w:color w:val="003333"/>
      <w:spacing w:val="20"/>
      <w:sz w:val="20"/>
      <w:szCs w:val="20"/>
    </w:rPr>
  </w:style>
  <w:style w:type="paragraph" w:styleId="af0">
    <w:name w:val="Body Text Indent"/>
    <w:basedOn w:val="a"/>
    <w:pPr>
      <w:snapToGrid w:val="0"/>
      <w:spacing w:beforeLines="100" w:before="360" w:line="500" w:lineRule="exact"/>
      <w:ind w:leftChars="340" w:left="816" w:firstLineChars="8" w:firstLine="22"/>
      <w:jc w:val="both"/>
    </w:pPr>
    <w:rPr>
      <w:rFonts w:ascii="標楷體" w:eastAsia="標楷體" w:hAnsi="標楷體"/>
      <w:sz w:val="28"/>
    </w:rPr>
  </w:style>
  <w:style w:type="paragraph" w:styleId="af1">
    <w:name w:val="Body Text"/>
    <w:basedOn w:val="a"/>
    <w:pPr>
      <w:adjustRightInd w:val="0"/>
      <w:jc w:val="both"/>
      <w:textAlignment w:val="baseline"/>
    </w:pPr>
    <w:rPr>
      <w:rFonts w:eastAsia="標楷體"/>
      <w:spacing w:val="-26"/>
    </w:rPr>
  </w:style>
  <w:style w:type="paragraph" w:styleId="HTML">
    <w:name w:val="HTML Preformatted"/>
    <w:basedOn w:val="a"/>
    <w:rsid w:val="001873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3">
    <w:name w:val="Body Text Indent 3"/>
    <w:basedOn w:val="a"/>
    <w:rsid w:val="00A36767"/>
    <w:pPr>
      <w:spacing w:after="120"/>
      <w:ind w:leftChars="200" w:left="480"/>
    </w:pPr>
    <w:rPr>
      <w:sz w:val="16"/>
      <w:szCs w:val="16"/>
    </w:rPr>
  </w:style>
  <w:style w:type="character" w:styleId="af2">
    <w:name w:val="page number"/>
    <w:basedOn w:val="a0"/>
    <w:rsid w:val="00B11300"/>
  </w:style>
  <w:style w:type="paragraph" w:customStyle="1" w:styleId="2">
    <w:name w:val=" 字元 字元2 字元 字元 字元 字元 字元 字元 字元"/>
    <w:basedOn w:val="a"/>
    <w:rsid w:val="00E009CE"/>
    <w:pPr>
      <w:widowControl/>
      <w:spacing w:after="160" w:line="240" w:lineRule="exact"/>
    </w:pPr>
    <w:rPr>
      <w:rFonts w:ascii="Tahoma" w:hAnsi="Tahoma"/>
      <w:kern w:val="0"/>
      <w:sz w:val="20"/>
      <w:lang w:eastAsia="en-US"/>
    </w:rPr>
  </w:style>
  <w:style w:type="paragraph" w:customStyle="1" w:styleId="af3">
    <w:name w:val=" 字元 字元 字元 字元 字元 字元 字元 字元 字元 字元"/>
    <w:basedOn w:val="a"/>
    <w:link w:val="a0"/>
    <w:rsid w:val="009A6D5B"/>
    <w:pPr>
      <w:widowControl/>
      <w:spacing w:after="160" w:line="240" w:lineRule="exact"/>
    </w:pPr>
    <w:rPr>
      <w:rFonts w:ascii="Verdana" w:eastAsia="Times New Roman" w:hAnsi="Verdana"/>
      <w:kern w:val="0"/>
      <w:sz w:val="20"/>
      <w:lang w:eastAsia="en-US"/>
    </w:rPr>
  </w:style>
  <w:style w:type="paragraph" w:customStyle="1" w:styleId="20">
    <w:name w:val=" 字元 字元2 字元 字元 字元 字元"/>
    <w:basedOn w:val="a"/>
    <w:rsid w:val="001D579C"/>
    <w:pPr>
      <w:widowControl/>
      <w:spacing w:after="160" w:line="240" w:lineRule="exact"/>
    </w:pPr>
    <w:rPr>
      <w:rFonts w:ascii="Tahoma" w:hAnsi="Tahoma"/>
      <w:kern w:val="0"/>
      <w:sz w:val="20"/>
      <w:lang w:eastAsia="en-US"/>
    </w:rPr>
  </w:style>
  <w:style w:type="character" w:styleId="af4">
    <w:name w:val="Hyperlink"/>
    <w:rsid w:val="007152BE"/>
    <w:rPr>
      <w:color w:val="0000FF"/>
      <w:u w:val="single"/>
    </w:rPr>
  </w:style>
  <w:style w:type="character" w:customStyle="1" w:styleId="a5">
    <w:name w:val="純文字 字元"/>
    <w:link w:val="a4"/>
    <w:rsid w:val="00D01A94"/>
    <w:rPr>
      <w:rFonts w:ascii="細明體" w:eastAsia="細明體" w:hAnsi="Courier New"/>
      <w:kern w:val="2"/>
      <w:sz w:val="24"/>
    </w:rPr>
  </w:style>
  <w:style w:type="character" w:customStyle="1" w:styleId="ae">
    <w:name w:val="頁尾 字元"/>
    <w:link w:val="ad"/>
    <w:uiPriority w:val="99"/>
    <w:rsid w:val="00BE762A"/>
    <w:rPr>
      <w:kern w:val="2"/>
    </w:rPr>
  </w:style>
  <w:style w:type="paragraph" w:styleId="af5">
    <w:name w:val="List Paragraph"/>
    <w:basedOn w:val="a"/>
    <w:uiPriority w:val="34"/>
    <w:qFormat/>
    <w:rsid w:val="00D1297A"/>
    <w:pPr>
      <w:ind w:leftChars="200" w:left="480"/>
    </w:pPr>
    <w:rPr>
      <w:rFonts w:ascii="Calibri" w:hAnsi="Calibri"/>
      <w:szCs w:val="22"/>
    </w:rPr>
  </w:style>
  <w:style w:type="character" w:customStyle="1" w:styleId="ac">
    <w:name w:val="頁首 字元"/>
    <w:link w:val="ab"/>
    <w:uiPriority w:val="99"/>
    <w:rsid w:val="00033C56"/>
    <w:rPr>
      <w:kern w:val="2"/>
    </w:rPr>
  </w:style>
  <w:style w:type="paragraph" w:customStyle="1" w:styleId="ListParagraph">
    <w:name w:val="List Paragraph"/>
    <w:basedOn w:val="a"/>
    <w:rsid w:val="00EC23E1"/>
    <w:pPr>
      <w:ind w:leftChars="200" w:left="480"/>
    </w:pPr>
    <w:rPr>
      <w:szCs w:val="24"/>
    </w:rPr>
  </w:style>
  <w:style w:type="paragraph" w:customStyle="1" w:styleId="cjk">
    <w:name w:val="cjk"/>
    <w:basedOn w:val="a"/>
    <w:rsid w:val="005B0EC0"/>
    <w:pPr>
      <w:widowControl/>
      <w:spacing w:before="100" w:beforeAutospacing="1"/>
      <w:jc w:val="both"/>
    </w:pPr>
    <w:rPr>
      <w:rFonts w:ascii="新細明體" w:hAnsi="新細明體" w:cs="新細明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57709">
      <w:bodyDiv w:val="1"/>
      <w:marLeft w:val="0"/>
      <w:marRight w:val="0"/>
      <w:marTop w:val="0"/>
      <w:marBottom w:val="0"/>
      <w:divBdr>
        <w:top w:val="none" w:sz="0" w:space="0" w:color="auto"/>
        <w:left w:val="none" w:sz="0" w:space="0" w:color="auto"/>
        <w:bottom w:val="none" w:sz="0" w:space="0" w:color="auto"/>
        <w:right w:val="none" w:sz="0" w:space="0" w:color="auto"/>
      </w:divBdr>
    </w:div>
    <w:div w:id="45229325">
      <w:bodyDiv w:val="1"/>
      <w:marLeft w:val="0"/>
      <w:marRight w:val="0"/>
      <w:marTop w:val="0"/>
      <w:marBottom w:val="0"/>
      <w:divBdr>
        <w:top w:val="none" w:sz="0" w:space="0" w:color="auto"/>
        <w:left w:val="none" w:sz="0" w:space="0" w:color="auto"/>
        <w:bottom w:val="none" w:sz="0" w:space="0" w:color="auto"/>
        <w:right w:val="none" w:sz="0" w:space="0" w:color="auto"/>
      </w:divBdr>
    </w:div>
    <w:div w:id="56247987">
      <w:bodyDiv w:val="1"/>
      <w:marLeft w:val="0"/>
      <w:marRight w:val="0"/>
      <w:marTop w:val="0"/>
      <w:marBottom w:val="0"/>
      <w:divBdr>
        <w:top w:val="none" w:sz="0" w:space="0" w:color="auto"/>
        <w:left w:val="none" w:sz="0" w:space="0" w:color="auto"/>
        <w:bottom w:val="none" w:sz="0" w:space="0" w:color="auto"/>
        <w:right w:val="none" w:sz="0" w:space="0" w:color="auto"/>
      </w:divBdr>
    </w:div>
    <w:div w:id="67115695">
      <w:bodyDiv w:val="1"/>
      <w:marLeft w:val="0"/>
      <w:marRight w:val="0"/>
      <w:marTop w:val="0"/>
      <w:marBottom w:val="0"/>
      <w:divBdr>
        <w:top w:val="none" w:sz="0" w:space="0" w:color="auto"/>
        <w:left w:val="none" w:sz="0" w:space="0" w:color="auto"/>
        <w:bottom w:val="none" w:sz="0" w:space="0" w:color="auto"/>
        <w:right w:val="none" w:sz="0" w:space="0" w:color="auto"/>
      </w:divBdr>
    </w:div>
    <w:div w:id="68433046">
      <w:bodyDiv w:val="1"/>
      <w:marLeft w:val="0"/>
      <w:marRight w:val="0"/>
      <w:marTop w:val="0"/>
      <w:marBottom w:val="0"/>
      <w:divBdr>
        <w:top w:val="none" w:sz="0" w:space="0" w:color="auto"/>
        <w:left w:val="none" w:sz="0" w:space="0" w:color="auto"/>
        <w:bottom w:val="none" w:sz="0" w:space="0" w:color="auto"/>
        <w:right w:val="none" w:sz="0" w:space="0" w:color="auto"/>
      </w:divBdr>
    </w:div>
    <w:div w:id="98450476">
      <w:bodyDiv w:val="1"/>
      <w:marLeft w:val="0"/>
      <w:marRight w:val="0"/>
      <w:marTop w:val="0"/>
      <w:marBottom w:val="0"/>
      <w:divBdr>
        <w:top w:val="none" w:sz="0" w:space="0" w:color="auto"/>
        <w:left w:val="none" w:sz="0" w:space="0" w:color="auto"/>
        <w:bottom w:val="none" w:sz="0" w:space="0" w:color="auto"/>
        <w:right w:val="none" w:sz="0" w:space="0" w:color="auto"/>
      </w:divBdr>
    </w:div>
    <w:div w:id="98455386">
      <w:bodyDiv w:val="1"/>
      <w:marLeft w:val="0"/>
      <w:marRight w:val="0"/>
      <w:marTop w:val="0"/>
      <w:marBottom w:val="0"/>
      <w:divBdr>
        <w:top w:val="none" w:sz="0" w:space="0" w:color="auto"/>
        <w:left w:val="none" w:sz="0" w:space="0" w:color="auto"/>
        <w:bottom w:val="none" w:sz="0" w:space="0" w:color="auto"/>
        <w:right w:val="none" w:sz="0" w:space="0" w:color="auto"/>
      </w:divBdr>
    </w:div>
    <w:div w:id="123695090">
      <w:bodyDiv w:val="1"/>
      <w:marLeft w:val="0"/>
      <w:marRight w:val="0"/>
      <w:marTop w:val="0"/>
      <w:marBottom w:val="0"/>
      <w:divBdr>
        <w:top w:val="none" w:sz="0" w:space="0" w:color="auto"/>
        <w:left w:val="none" w:sz="0" w:space="0" w:color="auto"/>
        <w:bottom w:val="none" w:sz="0" w:space="0" w:color="auto"/>
        <w:right w:val="none" w:sz="0" w:space="0" w:color="auto"/>
      </w:divBdr>
    </w:div>
    <w:div w:id="127862444">
      <w:bodyDiv w:val="1"/>
      <w:marLeft w:val="0"/>
      <w:marRight w:val="0"/>
      <w:marTop w:val="0"/>
      <w:marBottom w:val="0"/>
      <w:divBdr>
        <w:top w:val="none" w:sz="0" w:space="0" w:color="auto"/>
        <w:left w:val="none" w:sz="0" w:space="0" w:color="auto"/>
        <w:bottom w:val="none" w:sz="0" w:space="0" w:color="auto"/>
        <w:right w:val="none" w:sz="0" w:space="0" w:color="auto"/>
      </w:divBdr>
    </w:div>
    <w:div w:id="135730227">
      <w:bodyDiv w:val="1"/>
      <w:marLeft w:val="0"/>
      <w:marRight w:val="0"/>
      <w:marTop w:val="0"/>
      <w:marBottom w:val="0"/>
      <w:divBdr>
        <w:top w:val="none" w:sz="0" w:space="0" w:color="auto"/>
        <w:left w:val="none" w:sz="0" w:space="0" w:color="auto"/>
        <w:bottom w:val="none" w:sz="0" w:space="0" w:color="auto"/>
        <w:right w:val="none" w:sz="0" w:space="0" w:color="auto"/>
      </w:divBdr>
    </w:div>
    <w:div w:id="151407712">
      <w:bodyDiv w:val="1"/>
      <w:marLeft w:val="0"/>
      <w:marRight w:val="0"/>
      <w:marTop w:val="0"/>
      <w:marBottom w:val="0"/>
      <w:divBdr>
        <w:top w:val="none" w:sz="0" w:space="0" w:color="auto"/>
        <w:left w:val="none" w:sz="0" w:space="0" w:color="auto"/>
        <w:bottom w:val="none" w:sz="0" w:space="0" w:color="auto"/>
        <w:right w:val="none" w:sz="0" w:space="0" w:color="auto"/>
      </w:divBdr>
    </w:div>
    <w:div w:id="222376654">
      <w:bodyDiv w:val="1"/>
      <w:marLeft w:val="0"/>
      <w:marRight w:val="0"/>
      <w:marTop w:val="0"/>
      <w:marBottom w:val="0"/>
      <w:divBdr>
        <w:top w:val="none" w:sz="0" w:space="0" w:color="auto"/>
        <w:left w:val="none" w:sz="0" w:space="0" w:color="auto"/>
        <w:bottom w:val="none" w:sz="0" w:space="0" w:color="auto"/>
        <w:right w:val="none" w:sz="0" w:space="0" w:color="auto"/>
      </w:divBdr>
    </w:div>
    <w:div w:id="291519358">
      <w:bodyDiv w:val="1"/>
      <w:marLeft w:val="0"/>
      <w:marRight w:val="0"/>
      <w:marTop w:val="0"/>
      <w:marBottom w:val="0"/>
      <w:divBdr>
        <w:top w:val="none" w:sz="0" w:space="0" w:color="auto"/>
        <w:left w:val="none" w:sz="0" w:space="0" w:color="auto"/>
        <w:bottom w:val="none" w:sz="0" w:space="0" w:color="auto"/>
        <w:right w:val="none" w:sz="0" w:space="0" w:color="auto"/>
      </w:divBdr>
    </w:div>
    <w:div w:id="470640284">
      <w:bodyDiv w:val="1"/>
      <w:marLeft w:val="0"/>
      <w:marRight w:val="0"/>
      <w:marTop w:val="0"/>
      <w:marBottom w:val="0"/>
      <w:divBdr>
        <w:top w:val="none" w:sz="0" w:space="0" w:color="auto"/>
        <w:left w:val="none" w:sz="0" w:space="0" w:color="auto"/>
        <w:bottom w:val="none" w:sz="0" w:space="0" w:color="auto"/>
        <w:right w:val="none" w:sz="0" w:space="0" w:color="auto"/>
      </w:divBdr>
    </w:div>
    <w:div w:id="480267374">
      <w:bodyDiv w:val="1"/>
      <w:marLeft w:val="0"/>
      <w:marRight w:val="0"/>
      <w:marTop w:val="0"/>
      <w:marBottom w:val="0"/>
      <w:divBdr>
        <w:top w:val="none" w:sz="0" w:space="0" w:color="auto"/>
        <w:left w:val="none" w:sz="0" w:space="0" w:color="auto"/>
        <w:bottom w:val="none" w:sz="0" w:space="0" w:color="auto"/>
        <w:right w:val="none" w:sz="0" w:space="0" w:color="auto"/>
      </w:divBdr>
    </w:div>
    <w:div w:id="523054280">
      <w:bodyDiv w:val="1"/>
      <w:marLeft w:val="0"/>
      <w:marRight w:val="0"/>
      <w:marTop w:val="0"/>
      <w:marBottom w:val="0"/>
      <w:divBdr>
        <w:top w:val="none" w:sz="0" w:space="0" w:color="auto"/>
        <w:left w:val="none" w:sz="0" w:space="0" w:color="auto"/>
        <w:bottom w:val="none" w:sz="0" w:space="0" w:color="auto"/>
        <w:right w:val="none" w:sz="0" w:space="0" w:color="auto"/>
      </w:divBdr>
    </w:div>
    <w:div w:id="574170793">
      <w:bodyDiv w:val="1"/>
      <w:marLeft w:val="0"/>
      <w:marRight w:val="0"/>
      <w:marTop w:val="0"/>
      <w:marBottom w:val="0"/>
      <w:divBdr>
        <w:top w:val="none" w:sz="0" w:space="0" w:color="auto"/>
        <w:left w:val="none" w:sz="0" w:space="0" w:color="auto"/>
        <w:bottom w:val="none" w:sz="0" w:space="0" w:color="auto"/>
        <w:right w:val="none" w:sz="0" w:space="0" w:color="auto"/>
      </w:divBdr>
    </w:div>
    <w:div w:id="578905215">
      <w:bodyDiv w:val="1"/>
      <w:marLeft w:val="0"/>
      <w:marRight w:val="0"/>
      <w:marTop w:val="0"/>
      <w:marBottom w:val="0"/>
      <w:divBdr>
        <w:top w:val="none" w:sz="0" w:space="0" w:color="auto"/>
        <w:left w:val="none" w:sz="0" w:space="0" w:color="auto"/>
        <w:bottom w:val="none" w:sz="0" w:space="0" w:color="auto"/>
        <w:right w:val="none" w:sz="0" w:space="0" w:color="auto"/>
      </w:divBdr>
    </w:div>
    <w:div w:id="588468960">
      <w:bodyDiv w:val="1"/>
      <w:marLeft w:val="0"/>
      <w:marRight w:val="0"/>
      <w:marTop w:val="0"/>
      <w:marBottom w:val="0"/>
      <w:divBdr>
        <w:top w:val="none" w:sz="0" w:space="0" w:color="auto"/>
        <w:left w:val="none" w:sz="0" w:space="0" w:color="auto"/>
        <w:bottom w:val="none" w:sz="0" w:space="0" w:color="auto"/>
        <w:right w:val="none" w:sz="0" w:space="0" w:color="auto"/>
      </w:divBdr>
    </w:div>
    <w:div w:id="598947265">
      <w:bodyDiv w:val="1"/>
      <w:marLeft w:val="0"/>
      <w:marRight w:val="0"/>
      <w:marTop w:val="0"/>
      <w:marBottom w:val="0"/>
      <w:divBdr>
        <w:top w:val="none" w:sz="0" w:space="0" w:color="auto"/>
        <w:left w:val="none" w:sz="0" w:space="0" w:color="auto"/>
        <w:bottom w:val="none" w:sz="0" w:space="0" w:color="auto"/>
        <w:right w:val="none" w:sz="0" w:space="0" w:color="auto"/>
      </w:divBdr>
    </w:div>
    <w:div w:id="604846344">
      <w:bodyDiv w:val="1"/>
      <w:marLeft w:val="0"/>
      <w:marRight w:val="0"/>
      <w:marTop w:val="0"/>
      <w:marBottom w:val="0"/>
      <w:divBdr>
        <w:top w:val="none" w:sz="0" w:space="0" w:color="auto"/>
        <w:left w:val="none" w:sz="0" w:space="0" w:color="auto"/>
        <w:bottom w:val="none" w:sz="0" w:space="0" w:color="auto"/>
        <w:right w:val="none" w:sz="0" w:space="0" w:color="auto"/>
      </w:divBdr>
    </w:div>
    <w:div w:id="683672623">
      <w:bodyDiv w:val="1"/>
      <w:marLeft w:val="0"/>
      <w:marRight w:val="0"/>
      <w:marTop w:val="0"/>
      <w:marBottom w:val="0"/>
      <w:divBdr>
        <w:top w:val="none" w:sz="0" w:space="0" w:color="auto"/>
        <w:left w:val="none" w:sz="0" w:space="0" w:color="auto"/>
        <w:bottom w:val="none" w:sz="0" w:space="0" w:color="auto"/>
        <w:right w:val="none" w:sz="0" w:space="0" w:color="auto"/>
      </w:divBdr>
    </w:div>
    <w:div w:id="704253161">
      <w:bodyDiv w:val="1"/>
      <w:marLeft w:val="0"/>
      <w:marRight w:val="0"/>
      <w:marTop w:val="0"/>
      <w:marBottom w:val="0"/>
      <w:divBdr>
        <w:top w:val="none" w:sz="0" w:space="0" w:color="auto"/>
        <w:left w:val="none" w:sz="0" w:space="0" w:color="auto"/>
        <w:bottom w:val="none" w:sz="0" w:space="0" w:color="auto"/>
        <w:right w:val="none" w:sz="0" w:space="0" w:color="auto"/>
      </w:divBdr>
    </w:div>
    <w:div w:id="710762985">
      <w:bodyDiv w:val="1"/>
      <w:marLeft w:val="0"/>
      <w:marRight w:val="0"/>
      <w:marTop w:val="0"/>
      <w:marBottom w:val="0"/>
      <w:divBdr>
        <w:top w:val="none" w:sz="0" w:space="0" w:color="auto"/>
        <w:left w:val="none" w:sz="0" w:space="0" w:color="auto"/>
        <w:bottom w:val="none" w:sz="0" w:space="0" w:color="auto"/>
        <w:right w:val="none" w:sz="0" w:space="0" w:color="auto"/>
      </w:divBdr>
    </w:div>
    <w:div w:id="731007939">
      <w:bodyDiv w:val="1"/>
      <w:marLeft w:val="0"/>
      <w:marRight w:val="0"/>
      <w:marTop w:val="0"/>
      <w:marBottom w:val="0"/>
      <w:divBdr>
        <w:top w:val="none" w:sz="0" w:space="0" w:color="auto"/>
        <w:left w:val="none" w:sz="0" w:space="0" w:color="auto"/>
        <w:bottom w:val="none" w:sz="0" w:space="0" w:color="auto"/>
        <w:right w:val="none" w:sz="0" w:space="0" w:color="auto"/>
      </w:divBdr>
    </w:div>
    <w:div w:id="775557375">
      <w:bodyDiv w:val="1"/>
      <w:marLeft w:val="0"/>
      <w:marRight w:val="0"/>
      <w:marTop w:val="0"/>
      <w:marBottom w:val="0"/>
      <w:divBdr>
        <w:top w:val="none" w:sz="0" w:space="0" w:color="auto"/>
        <w:left w:val="none" w:sz="0" w:space="0" w:color="auto"/>
        <w:bottom w:val="none" w:sz="0" w:space="0" w:color="auto"/>
        <w:right w:val="none" w:sz="0" w:space="0" w:color="auto"/>
      </w:divBdr>
    </w:div>
    <w:div w:id="800806652">
      <w:bodyDiv w:val="1"/>
      <w:marLeft w:val="0"/>
      <w:marRight w:val="0"/>
      <w:marTop w:val="0"/>
      <w:marBottom w:val="0"/>
      <w:divBdr>
        <w:top w:val="none" w:sz="0" w:space="0" w:color="auto"/>
        <w:left w:val="none" w:sz="0" w:space="0" w:color="auto"/>
        <w:bottom w:val="none" w:sz="0" w:space="0" w:color="auto"/>
        <w:right w:val="none" w:sz="0" w:space="0" w:color="auto"/>
      </w:divBdr>
    </w:div>
    <w:div w:id="832380465">
      <w:bodyDiv w:val="1"/>
      <w:marLeft w:val="0"/>
      <w:marRight w:val="0"/>
      <w:marTop w:val="0"/>
      <w:marBottom w:val="0"/>
      <w:divBdr>
        <w:top w:val="none" w:sz="0" w:space="0" w:color="auto"/>
        <w:left w:val="none" w:sz="0" w:space="0" w:color="auto"/>
        <w:bottom w:val="none" w:sz="0" w:space="0" w:color="auto"/>
        <w:right w:val="none" w:sz="0" w:space="0" w:color="auto"/>
      </w:divBdr>
    </w:div>
    <w:div w:id="864825928">
      <w:bodyDiv w:val="1"/>
      <w:marLeft w:val="0"/>
      <w:marRight w:val="0"/>
      <w:marTop w:val="0"/>
      <w:marBottom w:val="0"/>
      <w:divBdr>
        <w:top w:val="none" w:sz="0" w:space="0" w:color="auto"/>
        <w:left w:val="none" w:sz="0" w:space="0" w:color="auto"/>
        <w:bottom w:val="none" w:sz="0" w:space="0" w:color="auto"/>
        <w:right w:val="none" w:sz="0" w:space="0" w:color="auto"/>
      </w:divBdr>
    </w:div>
    <w:div w:id="878317924">
      <w:bodyDiv w:val="1"/>
      <w:marLeft w:val="0"/>
      <w:marRight w:val="0"/>
      <w:marTop w:val="0"/>
      <w:marBottom w:val="0"/>
      <w:divBdr>
        <w:top w:val="none" w:sz="0" w:space="0" w:color="auto"/>
        <w:left w:val="none" w:sz="0" w:space="0" w:color="auto"/>
        <w:bottom w:val="none" w:sz="0" w:space="0" w:color="auto"/>
        <w:right w:val="none" w:sz="0" w:space="0" w:color="auto"/>
      </w:divBdr>
    </w:div>
    <w:div w:id="922105219">
      <w:bodyDiv w:val="1"/>
      <w:marLeft w:val="0"/>
      <w:marRight w:val="0"/>
      <w:marTop w:val="0"/>
      <w:marBottom w:val="0"/>
      <w:divBdr>
        <w:top w:val="none" w:sz="0" w:space="0" w:color="auto"/>
        <w:left w:val="none" w:sz="0" w:space="0" w:color="auto"/>
        <w:bottom w:val="none" w:sz="0" w:space="0" w:color="auto"/>
        <w:right w:val="none" w:sz="0" w:space="0" w:color="auto"/>
      </w:divBdr>
    </w:div>
    <w:div w:id="994187106">
      <w:bodyDiv w:val="1"/>
      <w:marLeft w:val="0"/>
      <w:marRight w:val="0"/>
      <w:marTop w:val="0"/>
      <w:marBottom w:val="0"/>
      <w:divBdr>
        <w:top w:val="none" w:sz="0" w:space="0" w:color="auto"/>
        <w:left w:val="none" w:sz="0" w:space="0" w:color="auto"/>
        <w:bottom w:val="none" w:sz="0" w:space="0" w:color="auto"/>
        <w:right w:val="none" w:sz="0" w:space="0" w:color="auto"/>
      </w:divBdr>
    </w:div>
    <w:div w:id="1023633916">
      <w:bodyDiv w:val="1"/>
      <w:marLeft w:val="0"/>
      <w:marRight w:val="0"/>
      <w:marTop w:val="0"/>
      <w:marBottom w:val="0"/>
      <w:divBdr>
        <w:top w:val="none" w:sz="0" w:space="0" w:color="auto"/>
        <w:left w:val="none" w:sz="0" w:space="0" w:color="auto"/>
        <w:bottom w:val="none" w:sz="0" w:space="0" w:color="auto"/>
        <w:right w:val="none" w:sz="0" w:space="0" w:color="auto"/>
      </w:divBdr>
    </w:div>
    <w:div w:id="1024794514">
      <w:bodyDiv w:val="1"/>
      <w:marLeft w:val="0"/>
      <w:marRight w:val="0"/>
      <w:marTop w:val="0"/>
      <w:marBottom w:val="0"/>
      <w:divBdr>
        <w:top w:val="none" w:sz="0" w:space="0" w:color="auto"/>
        <w:left w:val="none" w:sz="0" w:space="0" w:color="auto"/>
        <w:bottom w:val="none" w:sz="0" w:space="0" w:color="auto"/>
        <w:right w:val="none" w:sz="0" w:space="0" w:color="auto"/>
      </w:divBdr>
    </w:div>
    <w:div w:id="1071121157">
      <w:bodyDiv w:val="1"/>
      <w:marLeft w:val="0"/>
      <w:marRight w:val="0"/>
      <w:marTop w:val="0"/>
      <w:marBottom w:val="0"/>
      <w:divBdr>
        <w:top w:val="none" w:sz="0" w:space="0" w:color="auto"/>
        <w:left w:val="none" w:sz="0" w:space="0" w:color="auto"/>
        <w:bottom w:val="none" w:sz="0" w:space="0" w:color="auto"/>
        <w:right w:val="none" w:sz="0" w:space="0" w:color="auto"/>
      </w:divBdr>
    </w:div>
    <w:div w:id="1140879159">
      <w:bodyDiv w:val="1"/>
      <w:marLeft w:val="0"/>
      <w:marRight w:val="0"/>
      <w:marTop w:val="0"/>
      <w:marBottom w:val="0"/>
      <w:divBdr>
        <w:top w:val="none" w:sz="0" w:space="0" w:color="auto"/>
        <w:left w:val="none" w:sz="0" w:space="0" w:color="auto"/>
        <w:bottom w:val="none" w:sz="0" w:space="0" w:color="auto"/>
        <w:right w:val="none" w:sz="0" w:space="0" w:color="auto"/>
      </w:divBdr>
    </w:div>
    <w:div w:id="1149714716">
      <w:bodyDiv w:val="1"/>
      <w:marLeft w:val="0"/>
      <w:marRight w:val="0"/>
      <w:marTop w:val="0"/>
      <w:marBottom w:val="0"/>
      <w:divBdr>
        <w:top w:val="none" w:sz="0" w:space="0" w:color="auto"/>
        <w:left w:val="none" w:sz="0" w:space="0" w:color="auto"/>
        <w:bottom w:val="none" w:sz="0" w:space="0" w:color="auto"/>
        <w:right w:val="none" w:sz="0" w:space="0" w:color="auto"/>
      </w:divBdr>
    </w:div>
    <w:div w:id="1185093070">
      <w:bodyDiv w:val="1"/>
      <w:marLeft w:val="0"/>
      <w:marRight w:val="0"/>
      <w:marTop w:val="0"/>
      <w:marBottom w:val="0"/>
      <w:divBdr>
        <w:top w:val="none" w:sz="0" w:space="0" w:color="auto"/>
        <w:left w:val="none" w:sz="0" w:space="0" w:color="auto"/>
        <w:bottom w:val="none" w:sz="0" w:space="0" w:color="auto"/>
        <w:right w:val="none" w:sz="0" w:space="0" w:color="auto"/>
      </w:divBdr>
    </w:div>
    <w:div w:id="1262570086">
      <w:bodyDiv w:val="1"/>
      <w:marLeft w:val="0"/>
      <w:marRight w:val="0"/>
      <w:marTop w:val="0"/>
      <w:marBottom w:val="0"/>
      <w:divBdr>
        <w:top w:val="none" w:sz="0" w:space="0" w:color="auto"/>
        <w:left w:val="none" w:sz="0" w:space="0" w:color="auto"/>
        <w:bottom w:val="none" w:sz="0" w:space="0" w:color="auto"/>
        <w:right w:val="none" w:sz="0" w:space="0" w:color="auto"/>
      </w:divBdr>
    </w:div>
    <w:div w:id="1274942538">
      <w:bodyDiv w:val="1"/>
      <w:marLeft w:val="0"/>
      <w:marRight w:val="0"/>
      <w:marTop w:val="0"/>
      <w:marBottom w:val="0"/>
      <w:divBdr>
        <w:top w:val="none" w:sz="0" w:space="0" w:color="auto"/>
        <w:left w:val="none" w:sz="0" w:space="0" w:color="auto"/>
        <w:bottom w:val="none" w:sz="0" w:space="0" w:color="auto"/>
        <w:right w:val="none" w:sz="0" w:space="0" w:color="auto"/>
      </w:divBdr>
    </w:div>
    <w:div w:id="1319725431">
      <w:bodyDiv w:val="1"/>
      <w:marLeft w:val="0"/>
      <w:marRight w:val="0"/>
      <w:marTop w:val="0"/>
      <w:marBottom w:val="0"/>
      <w:divBdr>
        <w:top w:val="none" w:sz="0" w:space="0" w:color="auto"/>
        <w:left w:val="none" w:sz="0" w:space="0" w:color="auto"/>
        <w:bottom w:val="none" w:sz="0" w:space="0" w:color="auto"/>
        <w:right w:val="none" w:sz="0" w:space="0" w:color="auto"/>
      </w:divBdr>
    </w:div>
    <w:div w:id="1344353765">
      <w:bodyDiv w:val="1"/>
      <w:marLeft w:val="0"/>
      <w:marRight w:val="0"/>
      <w:marTop w:val="0"/>
      <w:marBottom w:val="0"/>
      <w:divBdr>
        <w:top w:val="none" w:sz="0" w:space="0" w:color="auto"/>
        <w:left w:val="none" w:sz="0" w:space="0" w:color="auto"/>
        <w:bottom w:val="none" w:sz="0" w:space="0" w:color="auto"/>
        <w:right w:val="none" w:sz="0" w:space="0" w:color="auto"/>
      </w:divBdr>
    </w:div>
    <w:div w:id="1377507139">
      <w:bodyDiv w:val="1"/>
      <w:marLeft w:val="0"/>
      <w:marRight w:val="0"/>
      <w:marTop w:val="0"/>
      <w:marBottom w:val="0"/>
      <w:divBdr>
        <w:top w:val="none" w:sz="0" w:space="0" w:color="auto"/>
        <w:left w:val="none" w:sz="0" w:space="0" w:color="auto"/>
        <w:bottom w:val="none" w:sz="0" w:space="0" w:color="auto"/>
        <w:right w:val="none" w:sz="0" w:space="0" w:color="auto"/>
      </w:divBdr>
    </w:div>
    <w:div w:id="1377584999">
      <w:bodyDiv w:val="1"/>
      <w:marLeft w:val="0"/>
      <w:marRight w:val="0"/>
      <w:marTop w:val="0"/>
      <w:marBottom w:val="0"/>
      <w:divBdr>
        <w:top w:val="none" w:sz="0" w:space="0" w:color="auto"/>
        <w:left w:val="none" w:sz="0" w:space="0" w:color="auto"/>
        <w:bottom w:val="none" w:sz="0" w:space="0" w:color="auto"/>
        <w:right w:val="none" w:sz="0" w:space="0" w:color="auto"/>
      </w:divBdr>
    </w:div>
    <w:div w:id="1378168497">
      <w:bodyDiv w:val="1"/>
      <w:marLeft w:val="0"/>
      <w:marRight w:val="0"/>
      <w:marTop w:val="0"/>
      <w:marBottom w:val="0"/>
      <w:divBdr>
        <w:top w:val="none" w:sz="0" w:space="0" w:color="auto"/>
        <w:left w:val="none" w:sz="0" w:space="0" w:color="auto"/>
        <w:bottom w:val="none" w:sz="0" w:space="0" w:color="auto"/>
        <w:right w:val="none" w:sz="0" w:space="0" w:color="auto"/>
      </w:divBdr>
    </w:div>
    <w:div w:id="1439518724">
      <w:bodyDiv w:val="1"/>
      <w:marLeft w:val="0"/>
      <w:marRight w:val="0"/>
      <w:marTop w:val="0"/>
      <w:marBottom w:val="0"/>
      <w:divBdr>
        <w:top w:val="none" w:sz="0" w:space="0" w:color="auto"/>
        <w:left w:val="none" w:sz="0" w:space="0" w:color="auto"/>
        <w:bottom w:val="none" w:sz="0" w:space="0" w:color="auto"/>
        <w:right w:val="none" w:sz="0" w:space="0" w:color="auto"/>
      </w:divBdr>
    </w:div>
    <w:div w:id="1451164845">
      <w:bodyDiv w:val="1"/>
      <w:marLeft w:val="0"/>
      <w:marRight w:val="0"/>
      <w:marTop w:val="0"/>
      <w:marBottom w:val="0"/>
      <w:divBdr>
        <w:top w:val="none" w:sz="0" w:space="0" w:color="auto"/>
        <w:left w:val="none" w:sz="0" w:space="0" w:color="auto"/>
        <w:bottom w:val="none" w:sz="0" w:space="0" w:color="auto"/>
        <w:right w:val="none" w:sz="0" w:space="0" w:color="auto"/>
      </w:divBdr>
    </w:div>
    <w:div w:id="1471436687">
      <w:bodyDiv w:val="1"/>
      <w:marLeft w:val="0"/>
      <w:marRight w:val="0"/>
      <w:marTop w:val="0"/>
      <w:marBottom w:val="0"/>
      <w:divBdr>
        <w:top w:val="none" w:sz="0" w:space="0" w:color="auto"/>
        <w:left w:val="none" w:sz="0" w:space="0" w:color="auto"/>
        <w:bottom w:val="none" w:sz="0" w:space="0" w:color="auto"/>
        <w:right w:val="none" w:sz="0" w:space="0" w:color="auto"/>
      </w:divBdr>
    </w:div>
    <w:div w:id="1508448421">
      <w:bodyDiv w:val="1"/>
      <w:marLeft w:val="0"/>
      <w:marRight w:val="0"/>
      <w:marTop w:val="0"/>
      <w:marBottom w:val="0"/>
      <w:divBdr>
        <w:top w:val="none" w:sz="0" w:space="0" w:color="auto"/>
        <w:left w:val="none" w:sz="0" w:space="0" w:color="auto"/>
        <w:bottom w:val="none" w:sz="0" w:space="0" w:color="auto"/>
        <w:right w:val="none" w:sz="0" w:space="0" w:color="auto"/>
      </w:divBdr>
    </w:div>
    <w:div w:id="1515731586">
      <w:bodyDiv w:val="1"/>
      <w:marLeft w:val="0"/>
      <w:marRight w:val="0"/>
      <w:marTop w:val="0"/>
      <w:marBottom w:val="0"/>
      <w:divBdr>
        <w:top w:val="none" w:sz="0" w:space="0" w:color="auto"/>
        <w:left w:val="none" w:sz="0" w:space="0" w:color="auto"/>
        <w:bottom w:val="none" w:sz="0" w:space="0" w:color="auto"/>
        <w:right w:val="none" w:sz="0" w:space="0" w:color="auto"/>
      </w:divBdr>
    </w:div>
    <w:div w:id="1528638784">
      <w:bodyDiv w:val="1"/>
      <w:marLeft w:val="0"/>
      <w:marRight w:val="0"/>
      <w:marTop w:val="0"/>
      <w:marBottom w:val="0"/>
      <w:divBdr>
        <w:top w:val="none" w:sz="0" w:space="0" w:color="auto"/>
        <w:left w:val="none" w:sz="0" w:space="0" w:color="auto"/>
        <w:bottom w:val="none" w:sz="0" w:space="0" w:color="auto"/>
        <w:right w:val="none" w:sz="0" w:space="0" w:color="auto"/>
      </w:divBdr>
    </w:div>
    <w:div w:id="1557858139">
      <w:bodyDiv w:val="1"/>
      <w:marLeft w:val="0"/>
      <w:marRight w:val="0"/>
      <w:marTop w:val="0"/>
      <w:marBottom w:val="0"/>
      <w:divBdr>
        <w:top w:val="none" w:sz="0" w:space="0" w:color="auto"/>
        <w:left w:val="none" w:sz="0" w:space="0" w:color="auto"/>
        <w:bottom w:val="none" w:sz="0" w:space="0" w:color="auto"/>
        <w:right w:val="none" w:sz="0" w:space="0" w:color="auto"/>
      </w:divBdr>
    </w:div>
    <w:div w:id="1599407922">
      <w:bodyDiv w:val="1"/>
      <w:marLeft w:val="0"/>
      <w:marRight w:val="0"/>
      <w:marTop w:val="0"/>
      <w:marBottom w:val="0"/>
      <w:divBdr>
        <w:top w:val="none" w:sz="0" w:space="0" w:color="auto"/>
        <w:left w:val="none" w:sz="0" w:space="0" w:color="auto"/>
        <w:bottom w:val="none" w:sz="0" w:space="0" w:color="auto"/>
        <w:right w:val="none" w:sz="0" w:space="0" w:color="auto"/>
      </w:divBdr>
    </w:div>
    <w:div w:id="1635796941">
      <w:bodyDiv w:val="1"/>
      <w:marLeft w:val="0"/>
      <w:marRight w:val="0"/>
      <w:marTop w:val="0"/>
      <w:marBottom w:val="0"/>
      <w:divBdr>
        <w:top w:val="none" w:sz="0" w:space="0" w:color="auto"/>
        <w:left w:val="none" w:sz="0" w:space="0" w:color="auto"/>
        <w:bottom w:val="none" w:sz="0" w:space="0" w:color="auto"/>
        <w:right w:val="none" w:sz="0" w:space="0" w:color="auto"/>
      </w:divBdr>
    </w:div>
    <w:div w:id="1641886319">
      <w:bodyDiv w:val="1"/>
      <w:marLeft w:val="0"/>
      <w:marRight w:val="0"/>
      <w:marTop w:val="0"/>
      <w:marBottom w:val="0"/>
      <w:divBdr>
        <w:top w:val="none" w:sz="0" w:space="0" w:color="auto"/>
        <w:left w:val="none" w:sz="0" w:space="0" w:color="auto"/>
        <w:bottom w:val="none" w:sz="0" w:space="0" w:color="auto"/>
        <w:right w:val="none" w:sz="0" w:space="0" w:color="auto"/>
      </w:divBdr>
    </w:div>
    <w:div w:id="1654796529">
      <w:bodyDiv w:val="1"/>
      <w:marLeft w:val="0"/>
      <w:marRight w:val="0"/>
      <w:marTop w:val="0"/>
      <w:marBottom w:val="0"/>
      <w:divBdr>
        <w:top w:val="none" w:sz="0" w:space="0" w:color="auto"/>
        <w:left w:val="none" w:sz="0" w:space="0" w:color="auto"/>
        <w:bottom w:val="none" w:sz="0" w:space="0" w:color="auto"/>
        <w:right w:val="none" w:sz="0" w:space="0" w:color="auto"/>
      </w:divBdr>
    </w:div>
    <w:div w:id="1660573951">
      <w:bodyDiv w:val="1"/>
      <w:marLeft w:val="0"/>
      <w:marRight w:val="0"/>
      <w:marTop w:val="0"/>
      <w:marBottom w:val="0"/>
      <w:divBdr>
        <w:top w:val="none" w:sz="0" w:space="0" w:color="auto"/>
        <w:left w:val="none" w:sz="0" w:space="0" w:color="auto"/>
        <w:bottom w:val="none" w:sz="0" w:space="0" w:color="auto"/>
        <w:right w:val="none" w:sz="0" w:space="0" w:color="auto"/>
      </w:divBdr>
    </w:div>
    <w:div w:id="1675231393">
      <w:bodyDiv w:val="1"/>
      <w:marLeft w:val="0"/>
      <w:marRight w:val="0"/>
      <w:marTop w:val="0"/>
      <w:marBottom w:val="0"/>
      <w:divBdr>
        <w:top w:val="none" w:sz="0" w:space="0" w:color="auto"/>
        <w:left w:val="none" w:sz="0" w:space="0" w:color="auto"/>
        <w:bottom w:val="none" w:sz="0" w:space="0" w:color="auto"/>
        <w:right w:val="none" w:sz="0" w:space="0" w:color="auto"/>
      </w:divBdr>
    </w:div>
    <w:div w:id="1693609511">
      <w:bodyDiv w:val="1"/>
      <w:marLeft w:val="0"/>
      <w:marRight w:val="0"/>
      <w:marTop w:val="0"/>
      <w:marBottom w:val="0"/>
      <w:divBdr>
        <w:top w:val="none" w:sz="0" w:space="0" w:color="auto"/>
        <w:left w:val="none" w:sz="0" w:space="0" w:color="auto"/>
        <w:bottom w:val="none" w:sz="0" w:space="0" w:color="auto"/>
        <w:right w:val="none" w:sz="0" w:space="0" w:color="auto"/>
      </w:divBdr>
    </w:div>
    <w:div w:id="1773547900">
      <w:bodyDiv w:val="1"/>
      <w:marLeft w:val="0"/>
      <w:marRight w:val="0"/>
      <w:marTop w:val="0"/>
      <w:marBottom w:val="0"/>
      <w:divBdr>
        <w:top w:val="none" w:sz="0" w:space="0" w:color="auto"/>
        <w:left w:val="none" w:sz="0" w:space="0" w:color="auto"/>
        <w:bottom w:val="none" w:sz="0" w:space="0" w:color="auto"/>
        <w:right w:val="none" w:sz="0" w:space="0" w:color="auto"/>
      </w:divBdr>
    </w:div>
    <w:div w:id="1801610228">
      <w:bodyDiv w:val="1"/>
      <w:marLeft w:val="0"/>
      <w:marRight w:val="0"/>
      <w:marTop w:val="0"/>
      <w:marBottom w:val="0"/>
      <w:divBdr>
        <w:top w:val="none" w:sz="0" w:space="0" w:color="auto"/>
        <w:left w:val="none" w:sz="0" w:space="0" w:color="auto"/>
        <w:bottom w:val="none" w:sz="0" w:space="0" w:color="auto"/>
        <w:right w:val="none" w:sz="0" w:space="0" w:color="auto"/>
      </w:divBdr>
    </w:div>
    <w:div w:id="1807622376">
      <w:bodyDiv w:val="1"/>
      <w:marLeft w:val="0"/>
      <w:marRight w:val="0"/>
      <w:marTop w:val="0"/>
      <w:marBottom w:val="0"/>
      <w:divBdr>
        <w:top w:val="none" w:sz="0" w:space="0" w:color="auto"/>
        <w:left w:val="none" w:sz="0" w:space="0" w:color="auto"/>
        <w:bottom w:val="none" w:sz="0" w:space="0" w:color="auto"/>
        <w:right w:val="none" w:sz="0" w:space="0" w:color="auto"/>
      </w:divBdr>
    </w:div>
    <w:div w:id="1816290977">
      <w:bodyDiv w:val="1"/>
      <w:marLeft w:val="0"/>
      <w:marRight w:val="0"/>
      <w:marTop w:val="0"/>
      <w:marBottom w:val="0"/>
      <w:divBdr>
        <w:top w:val="none" w:sz="0" w:space="0" w:color="auto"/>
        <w:left w:val="none" w:sz="0" w:space="0" w:color="auto"/>
        <w:bottom w:val="none" w:sz="0" w:space="0" w:color="auto"/>
        <w:right w:val="none" w:sz="0" w:space="0" w:color="auto"/>
      </w:divBdr>
    </w:div>
    <w:div w:id="1821076511">
      <w:bodyDiv w:val="1"/>
      <w:marLeft w:val="0"/>
      <w:marRight w:val="0"/>
      <w:marTop w:val="0"/>
      <w:marBottom w:val="0"/>
      <w:divBdr>
        <w:top w:val="none" w:sz="0" w:space="0" w:color="auto"/>
        <w:left w:val="none" w:sz="0" w:space="0" w:color="auto"/>
        <w:bottom w:val="none" w:sz="0" w:space="0" w:color="auto"/>
        <w:right w:val="none" w:sz="0" w:space="0" w:color="auto"/>
      </w:divBdr>
    </w:div>
    <w:div w:id="1822113457">
      <w:bodyDiv w:val="1"/>
      <w:marLeft w:val="0"/>
      <w:marRight w:val="0"/>
      <w:marTop w:val="0"/>
      <w:marBottom w:val="0"/>
      <w:divBdr>
        <w:top w:val="none" w:sz="0" w:space="0" w:color="auto"/>
        <w:left w:val="none" w:sz="0" w:space="0" w:color="auto"/>
        <w:bottom w:val="none" w:sz="0" w:space="0" w:color="auto"/>
        <w:right w:val="none" w:sz="0" w:space="0" w:color="auto"/>
      </w:divBdr>
    </w:div>
    <w:div w:id="1842112626">
      <w:bodyDiv w:val="1"/>
      <w:marLeft w:val="0"/>
      <w:marRight w:val="0"/>
      <w:marTop w:val="0"/>
      <w:marBottom w:val="0"/>
      <w:divBdr>
        <w:top w:val="none" w:sz="0" w:space="0" w:color="auto"/>
        <w:left w:val="none" w:sz="0" w:space="0" w:color="auto"/>
        <w:bottom w:val="none" w:sz="0" w:space="0" w:color="auto"/>
        <w:right w:val="none" w:sz="0" w:space="0" w:color="auto"/>
      </w:divBdr>
    </w:div>
    <w:div w:id="1869757331">
      <w:bodyDiv w:val="1"/>
      <w:marLeft w:val="0"/>
      <w:marRight w:val="0"/>
      <w:marTop w:val="0"/>
      <w:marBottom w:val="0"/>
      <w:divBdr>
        <w:top w:val="none" w:sz="0" w:space="0" w:color="auto"/>
        <w:left w:val="none" w:sz="0" w:space="0" w:color="auto"/>
        <w:bottom w:val="none" w:sz="0" w:space="0" w:color="auto"/>
        <w:right w:val="none" w:sz="0" w:space="0" w:color="auto"/>
      </w:divBdr>
    </w:div>
    <w:div w:id="1901791449">
      <w:bodyDiv w:val="1"/>
      <w:marLeft w:val="0"/>
      <w:marRight w:val="0"/>
      <w:marTop w:val="0"/>
      <w:marBottom w:val="0"/>
      <w:divBdr>
        <w:top w:val="none" w:sz="0" w:space="0" w:color="auto"/>
        <w:left w:val="none" w:sz="0" w:space="0" w:color="auto"/>
        <w:bottom w:val="none" w:sz="0" w:space="0" w:color="auto"/>
        <w:right w:val="none" w:sz="0" w:space="0" w:color="auto"/>
      </w:divBdr>
    </w:div>
    <w:div w:id="1930848385">
      <w:bodyDiv w:val="1"/>
      <w:marLeft w:val="0"/>
      <w:marRight w:val="0"/>
      <w:marTop w:val="0"/>
      <w:marBottom w:val="0"/>
      <w:divBdr>
        <w:top w:val="none" w:sz="0" w:space="0" w:color="auto"/>
        <w:left w:val="none" w:sz="0" w:space="0" w:color="auto"/>
        <w:bottom w:val="none" w:sz="0" w:space="0" w:color="auto"/>
        <w:right w:val="none" w:sz="0" w:space="0" w:color="auto"/>
      </w:divBdr>
    </w:div>
    <w:div w:id="1948536508">
      <w:bodyDiv w:val="1"/>
      <w:marLeft w:val="0"/>
      <w:marRight w:val="0"/>
      <w:marTop w:val="0"/>
      <w:marBottom w:val="0"/>
      <w:divBdr>
        <w:top w:val="none" w:sz="0" w:space="0" w:color="auto"/>
        <w:left w:val="none" w:sz="0" w:space="0" w:color="auto"/>
        <w:bottom w:val="none" w:sz="0" w:space="0" w:color="auto"/>
        <w:right w:val="none" w:sz="0" w:space="0" w:color="auto"/>
      </w:divBdr>
    </w:div>
    <w:div w:id="2007439328">
      <w:bodyDiv w:val="1"/>
      <w:marLeft w:val="0"/>
      <w:marRight w:val="0"/>
      <w:marTop w:val="0"/>
      <w:marBottom w:val="0"/>
      <w:divBdr>
        <w:top w:val="none" w:sz="0" w:space="0" w:color="auto"/>
        <w:left w:val="none" w:sz="0" w:space="0" w:color="auto"/>
        <w:bottom w:val="none" w:sz="0" w:space="0" w:color="auto"/>
        <w:right w:val="none" w:sz="0" w:space="0" w:color="auto"/>
      </w:divBdr>
    </w:div>
    <w:div w:id="2012901647">
      <w:bodyDiv w:val="1"/>
      <w:marLeft w:val="0"/>
      <w:marRight w:val="0"/>
      <w:marTop w:val="0"/>
      <w:marBottom w:val="0"/>
      <w:divBdr>
        <w:top w:val="none" w:sz="0" w:space="0" w:color="auto"/>
        <w:left w:val="none" w:sz="0" w:space="0" w:color="auto"/>
        <w:bottom w:val="none" w:sz="0" w:space="0" w:color="auto"/>
        <w:right w:val="none" w:sz="0" w:space="0" w:color="auto"/>
      </w:divBdr>
    </w:div>
    <w:div w:id="2017146213">
      <w:bodyDiv w:val="1"/>
      <w:marLeft w:val="0"/>
      <w:marRight w:val="0"/>
      <w:marTop w:val="0"/>
      <w:marBottom w:val="0"/>
      <w:divBdr>
        <w:top w:val="none" w:sz="0" w:space="0" w:color="auto"/>
        <w:left w:val="none" w:sz="0" w:space="0" w:color="auto"/>
        <w:bottom w:val="none" w:sz="0" w:space="0" w:color="auto"/>
        <w:right w:val="none" w:sz="0" w:space="0" w:color="auto"/>
      </w:divBdr>
    </w:div>
    <w:div w:id="2017879343">
      <w:bodyDiv w:val="1"/>
      <w:marLeft w:val="0"/>
      <w:marRight w:val="0"/>
      <w:marTop w:val="0"/>
      <w:marBottom w:val="0"/>
      <w:divBdr>
        <w:top w:val="none" w:sz="0" w:space="0" w:color="auto"/>
        <w:left w:val="none" w:sz="0" w:space="0" w:color="auto"/>
        <w:bottom w:val="none" w:sz="0" w:space="0" w:color="auto"/>
        <w:right w:val="none" w:sz="0" w:space="0" w:color="auto"/>
      </w:divBdr>
    </w:div>
    <w:div w:id="2020084069">
      <w:bodyDiv w:val="1"/>
      <w:marLeft w:val="0"/>
      <w:marRight w:val="0"/>
      <w:marTop w:val="0"/>
      <w:marBottom w:val="0"/>
      <w:divBdr>
        <w:top w:val="none" w:sz="0" w:space="0" w:color="auto"/>
        <w:left w:val="none" w:sz="0" w:space="0" w:color="auto"/>
        <w:bottom w:val="none" w:sz="0" w:space="0" w:color="auto"/>
        <w:right w:val="none" w:sz="0" w:space="0" w:color="auto"/>
      </w:divBdr>
    </w:div>
    <w:div w:id="2031682082">
      <w:bodyDiv w:val="1"/>
      <w:marLeft w:val="0"/>
      <w:marRight w:val="0"/>
      <w:marTop w:val="0"/>
      <w:marBottom w:val="0"/>
      <w:divBdr>
        <w:top w:val="none" w:sz="0" w:space="0" w:color="auto"/>
        <w:left w:val="none" w:sz="0" w:space="0" w:color="auto"/>
        <w:bottom w:val="none" w:sz="0" w:space="0" w:color="auto"/>
        <w:right w:val="none" w:sz="0" w:space="0" w:color="auto"/>
      </w:divBdr>
    </w:div>
    <w:div w:id="2032948310">
      <w:bodyDiv w:val="1"/>
      <w:marLeft w:val="0"/>
      <w:marRight w:val="0"/>
      <w:marTop w:val="0"/>
      <w:marBottom w:val="0"/>
      <w:divBdr>
        <w:top w:val="none" w:sz="0" w:space="0" w:color="auto"/>
        <w:left w:val="none" w:sz="0" w:space="0" w:color="auto"/>
        <w:bottom w:val="none" w:sz="0" w:space="0" w:color="auto"/>
        <w:right w:val="none" w:sz="0" w:space="0" w:color="auto"/>
      </w:divBdr>
    </w:div>
    <w:div w:id="2046828514">
      <w:bodyDiv w:val="1"/>
      <w:marLeft w:val="0"/>
      <w:marRight w:val="0"/>
      <w:marTop w:val="0"/>
      <w:marBottom w:val="0"/>
      <w:divBdr>
        <w:top w:val="none" w:sz="0" w:space="0" w:color="auto"/>
        <w:left w:val="none" w:sz="0" w:space="0" w:color="auto"/>
        <w:bottom w:val="none" w:sz="0" w:space="0" w:color="auto"/>
        <w:right w:val="none" w:sz="0" w:space="0" w:color="auto"/>
      </w:divBdr>
    </w:div>
    <w:div w:id="2123500623">
      <w:bodyDiv w:val="1"/>
      <w:marLeft w:val="0"/>
      <w:marRight w:val="0"/>
      <w:marTop w:val="0"/>
      <w:marBottom w:val="0"/>
      <w:divBdr>
        <w:top w:val="none" w:sz="0" w:space="0" w:color="auto"/>
        <w:left w:val="none" w:sz="0" w:space="0" w:color="auto"/>
        <w:bottom w:val="none" w:sz="0" w:space="0" w:color="auto"/>
        <w:right w:val="none" w:sz="0" w:space="0" w:color="auto"/>
      </w:divBdr>
    </w:div>
    <w:div w:id="21294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19BE-3D93-4E8F-A8ED-E25ECC81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方顥臻</cp:lastModifiedBy>
  <cp:revision>2</cp:revision>
  <cp:lastPrinted>2022-01-14T09:37:00Z</cp:lastPrinted>
  <dcterms:created xsi:type="dcterms:W3CDTF">2022-02-23T03:28:00Z</dcterms:created>
  <dcterms:modified xsi:type="dcterms:W3CDTF">2022-02-23T03:28:00Z</dcterms:modified>
</cp:coreProperties>
</file>