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C01A9" w14:textId="79020685" w:rsidR="002F77EF" w:rsidRPr="00282F5F" w:rsidRDefault="00880B8F" w:rsidP="001548AF">
      <w:pPr>
        <w:spacing w:line="360" w:lineRule="exact"/>
        <w:rPr>
          <w:rFonts w:asciiTheme="majorEastAsia" w:eastAsiaTheme="majorEastAsia" w:hAnsiTheme="majorEastAsia" w:cs="Times"/>
          <w:b/>
          <w:color w:val="1A1A1A"/>
          <w:kern w:val="1"/>
          <w:lang w:eastAsia="ja-JP"/>
        </w:rPr>
      </w:pPr>
      <w:bookmarkStart w:id="0" w:name="_GoBack"/>
      <w:bookmarkEnd w:id="0"/>
      <w:r w:rsidRPr="00880B8F">
        <w:rPr>
          <w:rFonts w:asciiTheme="majorEastAsia" w:eastAsiaTheme="majorEastAsia" w:hAnsiTheme="majorEastAsia" w:cs="Times"/>
          <w:b/>
          <w:noProof/>
          <w:color w:val="1A1A1A"/>
          <w:kern w:val="1"/>
        </w:rPr>
        <w:drawing>
          <wp:anchor distT="0" distB="0" distL="114300" distR="114300" simplePos="0" relativeHeight="251659264" behindDoc="0" locked="0" layoutInCell="1" allowOverlap="1" wp14:anchorId="3EA71183" wp14:editId="2B9CA63B">
            <wp:simplePos x="0" y="0"/>
            <wp:positionH relativeFrom="column">
              <wp:posOffset>5217160</wp:posOffset>
            </wp:positionH>
            <wp:positionV relativeFrom="paragraph">
              <wp:posOffset>-168275</wp:posOffset>
            </wp:positionV>
            <wp:extent cx="505821" cy="1093888"/>
            <wp:effectExtent l="0" t="0" r="889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8974" t="12735" r="30000" b="14513"/>
                    <a:stretch/>
                  </pic:blipFill>
                  <pic:spPr>
                    <a:xfrm>
                      <a:off x="0" y="0"/>
                      <a:ext cx="508003" cy="1098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7EF" w:rsidRPr="00282F5F">
        <w:rPr>
          <w:rFonts w:asciiTheme="majorEastAsia" w:eastAsiaTheme="majorEastAsia" w:hAnsiTheme="majorEastAsia" w:cs="Times" w:hint="eastAsia"/>
          <w:b/>
          <w:color w:val="1A1A1A"/>
          <w:kern w:val="1"/>
          <w:lang w:eastAsia="ja-JP"/>
        </w:rPr>
        <w:t>201</w:t>
      </w:r>
      <w:r w:rsidR="00AC7154" w:rsidRPr="00282F5F">
        <w:rPr>
          <w:rFonts w:asciiTheme="majorEastAsia" w:eastAsiaTheme="majorEastAsia" w:hAnsiTheme="majorEastAsia" w:cs="Times" w:hint="eastAsia"/>
          <w:b/>
          <w:color w:val="1A1A1A"/>
          <w:kern w:val="1"/>
          <w:lang w:eastAsia="ja-JP"/>
        </w:rPr>
        <w:t>5</w:t>
      </w:r>
      <w:r w:rsidR="00677534">
        <w:rPr>
          <w:rFonts w:asciiTheme="majorEastAsia" w:eastAsiaTheme="majorEastAsia" w:hAnsiTheme="majorEastAsia" w:cs="Times" w:hint="eastAsia"/>
          <w:b/>
          <w:color w:val="1A1A1A"/>
          <w:kern w:val="1"/>
          <w:lang w:eastAsia="ja-JP"/>
        </w:rPr>
        <w:t>臺灣</w:t>
      </w:r>
      <w:r w:rsidR="002F77EF" w:rsidRPr="00282F5F">
        <w:rPr>
          <w:rFonts w:asciiTheme="majorEastAsia" w:eastAsiaTheme="majorEastAsia" w:hAnsiTheme="majorEastAsia" w:cs="Times" w:hint="eastAsia"/>
          <w:b/>
          <w:color w:val="1A1A1A"/>
          <w:kern w:val="1"/>
          <w:lang w:eastAsia="ja-JP"/>
        </w:rPr>
        <w:t>月</w:t>
      </w:r>
    </w:p>
    <w:p w14:paraId="6A103147" w14:textId="16987149" w:rsidR="000A49A3" w:rsidRPr="00282F5F" w:rsidRDefault="000A49A3" w:rsidP="001548AF">
      <w:pPr>
        <w:spacing w:line="360" w:lineRule="exact"/>
        <w:rPr>
          <w:rFonts w:asciiTheme="majorEastAsia" w:eastAsiaTheme="majorEastAsia" w:hAnsiTheme="majorEastAsia" w:cs="Times"/>
          <w:b/>
          <w:color w:val="1A1A1A"/>
          <w:kern w:val="1"/>
          <w:lang w:eastAsia="ja-JP"/>
        </w:rPr>
      </w:pPr>
      <w:r w:rsidRPr="00282F5F">
        <w:rPr>
          <w:rFonts w:asciiTheme="majorEastAsia" w:eastAsiaTheme="majorEastAsia" w:hAnsiTheme="majorEastAsia" w:cs="Times" w:hint="eastAsia"/>
          <w:b/>
          <w:color w:val="1A1A1A"/>
          <w:kern w:val="1"/>
          <w:lang w:eastAsia="ja-JP"/>
        </w:rPr>
        <w:t>新聞稿</w:t>
      </w:r>
    </w:p>
    <w:p w14:paraId="0A3F56A0" w14:textId="51C6B62D" w:rsidR="000A49A3" w:rsidRPr="00282F5F" w:rsidRDefault="0025487F" w:rsidP="001548AF">
      <w:pPr>
        <w:spacing w:line="360" w:lineRule="exact"/>
        <w:jc w:val="center"/>
        <w:rPr>
          <w:rFonts w:asciiTheme="majorEastAsia" w:eastAsiaTheme="majorEastAsia" w:hAnsiTheme="majorEastAsia"/>
          <w:b/>
        </w:rPr>
      </w:pPr>
      <w:r w:rsidRPr="00282F5F">
        <w:rPr>
          <w:rFonts w:asciiTheme="majorEastAsia" w:eastAsiaTheme="majorEastAsia" w:hAnsiTheme="majorEastAsia" w:hint="eastAsia"/>
          <w:b/>
        </w:rPr>
        <w:t>思</w:t>
      </w:r>
      <w:r w:rsidR="002F77EF" w:rsidRPr="00282F5F">
        <w:rPr>
          <w:rFonts w:asciiTheme="majorEastAsia" w:eastAsiaTheme="majorEastAsia" w:hAnsiTheme="majorEastAsia" w:hint="eastAsia"/>
          <w:b/>
        </w:rPr>
        <w:t>．</w:t>
      </w:r>
      <w:r w:rsidR="00677534">
        <w:rPr>
          <w:rFonts w:asciiTheme="majorEastAsia" w:eastAsiaTheme="majorEastAsia" w:hAnsiTheme="majorEastAsia" w:hint="eastAsia"/>
          <w:b/>
        </w:rPr>
        <w:t>臺灣</w:t>
      </w:r>
    </w:p>
    <w:p w14:paraId="53464D48" w14:textId="255C4D63" w:rsidR="000A49A3" w:rsidRPr="00282F5F" w:rsidRDefault="000A49A3" w:rsidP="001548AF">
      <w:pPr>
        <w:spacing w:line="360" w:lineRule="exact"/>
        <w:jc w:val="center"/>
        <w:rPr>
          <w:rFonts w:asciiTheme="majorEastAsia" w:eastAsiaTheme="majorEastAsia" w:hAnsiTheme="majorEastAsia" w:cs="Times"/>
          <w:color w:val="1A1A1A"/>
          <w:kern w:val="1"/>
        </w:rPr>
      </w:pPr>
      <w:r w:rsidRPr="00282F5F">
        <w:rPr>
          <w:rFonts w:asciiTheme="majorEastAsia" w:eastAsiaTheme="majorEastAsia" w:hAnsiTheme="majorEastAsia" w:hint="eastAsia"/>
          <w:color w:val="000000"/>
        </w:rPr>
        <w:t>我想，我做，我</w:t>
      </w:r>
      <w:r w:rsidR="00E436AF">
        <w:rPr>
          <w:rFonts w:asciiTheme="majorEastAsia" w:eastAsiaTheme="majorEastAsia" w:hAnsiTheme="majorEastAsia" w:hint="eastAsia"/>
          <w:color w:val="000000"/>
        </w:rPr>
        <w:t>同</w:t>
      </w:r>
      <w:r w:rsidRPr="00282F5F">
        <w:rPr>
          <w:rFonts w:asciiTheme="majorEastAsia" w:eastAsiaTheme="majorEastAsia" w:hAnsiTheme="majorEastAsia" w:hint="eastAsia"/>
          <w:color w:val="000000"/>
        </w:rPr>
        <w:t>世界一齊玩</w:t>
      </w:r>
    </w:p>
    <w:p w14:paraId="26F06135" w14:textId="77777777" w:rsidR="000A49A3" w:rsidRPr="00282F5F" w:rsidRDefault="000A49A3" w:rsidP="001548AF">
      <w:pPr>
        <w:spacing w:line="360" w:lineRule="exact"/>
        <w:rPr>
          <w:rFonts w:asciiTheme="majorEastAsia" w:eastAsiaTheme="majorEastAsia" w:hAnsiTheme="majorEastAsia" w:cs="新細明體"/>
        </w:rPr>
      </w:pPr>
      <w:r w:rsidRPr="00282F5F">
        <w:rPr>
          <w:rFonts w:asciiTheme="majorEastAsia" w:eastAsiaTheme="majorEastAsia" w:hAnsiTheme="majorEastAsia" w:cs="新細明體"/>
        </w:rPr>
        <w:t xml:space="preserve">       </w:t>
      </w:r>
    </w:p>
    <w:p w14:paraId="4C09F091" w14:textId="67BB3447" w:rsidR="00640BAB" w:rsidRPr="00282F5F" w:rsidRDefault="00CA5570" w:rsidP="001548AF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F0101E" w:rsidRPr="00282F5F">
        <w:rPr>
          <w:rFonts w:asciiTheme="majorEastAsia" w:eastAsiaTheme="majorEastAsia" w:hAnsiTheme="majorEastAsia" w:hint="eastAsia"/>
          <w:color w:val="000000"/>
        </w:rPr>
        <w:t>光華新聞文化中心舉辦第</w:t>
      </w:r>
      <w:r w:rsidR="000A49A3" w:rsidRPr="00282F5F">
        <w:rPr>
          <w:rFonts w:asciiTheme="majorEastAsia" w:eastAsiaTheme="majorEastAsia" w:hAnsiTheme="majorEastAsia" w:hint="eastAsia"/>
          <w:color w:val="000000"/>
        </w:rPr>
        <w:t>十屆</w:t>
      </w:r>
      <w:r w:rsidR="000A49A3" w:rsidRPr="00282F5F">
        <w:rPr>
          <w:rFonts w:asciiTheme="majorEastAsia" w:eastAsiaTheme="majorEastAsia" w:hAnsiTheme="majorEastAsia"/>
        </w:rPr>
        <w:t>「</w:t>
      </w:r>
      <w:r w:rsidR="00677534">
        <w:rPr>
          <w:rFonts w:asciiTheme="majorEastAsia" w:eastAsiaTheme="majorEastAsia" w:hAnsiTheme="majorEastAsia" w:hint="eastAsia"/>
          <w:color w:val="000000"/>
        </w:rPr>
        <w:t>臺灣</w:t>
      </w:r>
      <w:r w:rsidR="000A49A3" w:rsidRPr="00282F5F">
        <w:rPr>
          <w:rFonts w:asciiTheme="majorEastAsia" w:eastAsiaTheme="majorEastAsia" w:hAnsiTheme="majorEastAsia" w:hint="eastAsia"/>
          <w:color w:val="000000"/>
        </w:rPr>
        <w:t>月</w:t>
      </w:r>
      <w:r w:rsidR="000A49A3" w:rsidRPr="00282F5F">
        <w:rPr>
          <w:rFonts w:asciiTheme="majorEastAsia" w:eastAsiaTheme="majorEastAsia" w:hAnsiTheme="majorEastAsia"/>
        </w:rPr>
        <w:t>」</w:t>
      </w:r>
      <w:r w:rsidR="000A49A3" w:rsidRPr="00282F5F">
        <w:rPr>
          <w:rFonts w:asciiTheme="majorEastAsia" w:eastAsiaTheme="majorEastAsia" w:hAnsiTheme="majorEastAsia" w:hint="eastAsia"/>
          <w:color w:val="000000"/>
        </w:rPr>
        <w:t xml:space="preserve"> (Taiwan Culture Festival)</w:t>
      </w:r>
      <w:r w:rsidR="00F0101E" w:rsidRPr="00282F5F">
        <w:rPr>
          <w:rFonts w:asciiTheme="majorEastAsia" w:eastAsiaTheme="majorEastAsia" w:hAnsiTheme="majorEastAsia" w:hint="eastAsia"/>
          <w:color w:val="000000"/>
        </w:rPr>
        <w:t>，</w:t>
      </w:r>
      <w:r w:rsidR="000931AD" w:rsidRPr="00282F5F">
        <w:rPr>
          <w:rFonts w:asciiTheme="majorEastAsia" w:eastAsiaTheme="majorEastAsia" w:hAnsiTheme="majorEastAsia" w:cs="新細明體" w:hint="eastAsia"/>
        </w:rPr>
        <w:t>今年的活動主軸之一是青年</w:t>
      </w:r>
      <w:r w:rsidR="005C5419" w:rsidRPr="00282F5F">
        <w:rPr>
          <w:rFonts w:asciiTheme="majorEastAsia" w:eastAsiaTheme="majorEastAsia" w:hAnsiTheme="majorEastAsia" w:cs="新細明體" w:hint="eastAsia"/>
        </w:rPr>
        <w:t>創</w:t>
      </w:r>
      <w:r w:rsidR="00D95E91" w:rsidRPr="00282F5F">
        <w:rPr>
          <w:rFonts w:asciiTheme="majorEastAsia" w:eastAsiaTheme="majorEastAsia" w:hAnsiTheme="majorEastAsia" w:cs="新細明體" w:hint="eastAsia"/>
        </w:rPr>
        <w:t>業與設計，引人矚目的青創系列「青創世代，思想創業」展現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D95E91" w:rsidRPr="00282F5F">
        <w:rPr>
          <w:rFonts w:asciiTheme="majorEastAsia" w:eastAsiaTheme="majorEastAsia" w:hAnsiTheme="majorEastAsia" w:cs="新細明體" w:hint="eastAsia"/>
        </w:rPr>
        <w:t>「青世代」創業背後的思想力量，邀集了超過七十組以上青年創意設計品牌</w:t>
      </w:r>
      <w:proofErr w:type="gramStart"/>
      <w:r w:rsidR="005C5419" w:rsidRPr="00282F5F">
        <w:rPr>
          <w:rFonts w:asciiTheme="majorEastAsia" w:eastAsiaTheme="majorEastAsia" w:hAnsiTheme="majorEastAsia" w:cs="新細明體" w:hint="eastAsia"/>
        </w:rPr>
        <w:t>及文創名人</w:t>
      </w:r>
      <w:proofErr w:type="gramEnd"/>
      <w:r w:rsidR="00D95E91" w:rsidRPr="00282F5F">
        <w:rPr>
          <w:rFonts w:asciiTheme="majorEastAsia" w:eastAsiaTheme="majorEastAsia" w:hAnsiTheme="majorEastAsia" w:cs="新細明體" w:hint="eastAsia"/>
        </w:rPr>
        <w:t>來港，</w:t>
      </w:r>
      <w:r w:rsidR="00D14BFA" w:rsidRPr="00282F5F">
        <w:rPr>
          <w:rFonts w:asciiTheme="majorEastAsia" w:eastAsiaTheme="majorEastAsia" w:hAnsiTheme="majorEastAsia" w:cs="新細明體" w:hint="eastAsia"/>
        </w:rPr>
        <w:t>包括數個明星級的青</w:t>
      </w:r>
      <w:r w:rsidR="001B0C47" w:rsidRPr="00282F5F">
        <w:rPr>
          <w:rFonts w:asciiTheme="majorEastAsia" w:eastAsiaTheme="majorEastAsia" w:hAnsiTheme="majorEastAsia" w:cs="新細明體" w:hint="eastAsia"/>
        </w:rPr>
        <w:t>創平台如</w:t>
      </w:r>
      <w:r w:rsidR="00E436AF">
        <w:rPr>
          <w:rFonts w:asciiTheme="majorEastAsia" w:eastAsiaTheme="majorEastAsia" w:hAnsiTheme="majorEastAsia" w:cs="新細明體" w:hint="eastAsia"/>
        </w:rPr>
        <w:t>CAMPOBAG</w:t>
      </w:r>
      <w:r w:rsidR="001B0C47" w:rsidRPr="00282F5F">
        <w:rPr>
          <w:rFonts w:asciiTheme="majorEastAsia" w:eastAsiaTheme="majorEastAsia" w:hAnsiTheme="majorEastAsia" w:cs="新細明體" w:hint="eastAsia"/>
        </w:rPr>
        <w:t>、深受港人喜愛的松</w:t>
      </w:r>
      <w:proofErr w:type="gramStart"/>
      <w:r w:rsidR="001B0C47" w:rsidRPr="00282F5F">
        <w:rPr>
          <w:rFonts w:asciiTheme="majorEastAsia" w:eastAsiaTheme="majorEastAsia" w:hAnsiTheme="majorEastAsia" w:cs="新細明體" w:hint="eastAsia"/>
        </w:rPr>
        <w:t>菸</w:t>
      </w:r>
      <w:proofErr w:type="gramEnd"/>
      <w:r w:rsidR="001B0C47" w:rsidRPr="00282F5F">
        <w:rPr>
          <w:rFonts w:asciiTheme="majorEastAsia" w:eastAsiaTheme="majorEastAsia" w:hAnsiTheme="majorEastAsia" w:cs="新細明體" w:hint="eastAsia"/>
        </w:rPr>
        <w:t>小賣所等，</w:t>
      </w:r>
      <w:r w:rsidR="00D95E91" w:rsidRPr="00282F5F">
        <w:rPr>
          <w:rFonts w:asciiTheme="majorEastAsia" w:eastAsiaTheme="majorEastAsia" w:hAnsiTheme="majorEastAsia" w:cs="新細明體" w:hint="eastAsia"/>
        </w:rPr>
        <w:t>規模龐大，宛如一場小型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D95E91" w:rsidRPr="00282F5F">
        <w:rPr>
          <w:rFonts w:asciiTheme="majorEastAsia" w:eastAsiaTheme="majorEastAsia" w:hAnsiTheme="majorEastAsia" w:cs="新細明體" w:hint="eastAsia"/>
        </w:rPr>
        <w:t>文博會</w:t>
      </w:r>
      <w:r w:rsidR="00EA27FB" w:rsidRPr="00282F5F">
        <w:rPr>
          <w:rFonts w:asciiTheme="majorEastAsia" w:eastAsiaTheme="majorEastAsia" w:hAnsiTheme="majorEastAsia" w:cs="新細明體" w:hint="eastAsia"/>
        </w:rPr>
        <w:t xml:space="preserve"> ，</w:t>
      </w:r>
      <w:r w:rsidR="00D95E91" w:rsidRPr="00282F5F">
        <w:rPr>
          <w:rFonts w:asciiTheme="majorEastAsia" w:eastAsiaTheme="majorEastAsia" w:hAnsiTheme="majorEastAsia" w:cs="新細明體" w:hint="eastAsia"/>
        </w:rPr>
        <w:t>自10月</w:t>
      </w:r>
      <w:r w:rsidR="00846855">
        <w:rPr>
          <w:rFonts w:asciiTheme="majorEastAsia" w:eastAsiaTheme="majorEastAsia" w:hAnsiTheme="majorEastAsia" w:cs="新細明體" w:hint="eastAsia"/>
        </w:rPr>
        <w:t>9</w:t>
      </w:r>
      <w:r w:rsidR="00D95E91" w:rsidRPr="00282F5F">
        <w:rPr>
          <w:rFonts w:asciiTheme="majorEastAsia" w:eastAsiaTheme="majorEastAsia" w:hAnsiTheme="majorEastAsia" w:cs="新細明體" w:hint="eastAsia"/>
        </w:rPr>
        <w:t>日起在上環PMQ</w:t>
      </w:r>
      <w:proofErr w:type="gramStart"/>
      <w:r w:rsidR="00E436AF">
        <w:rPr>
          <w:rFonts w:asciiTheme="majorEastAsia" w:eastAsiaTheme="majorEastAsia" w:hAnsiTheme="majorEastAsia" w:cs="新細明體" w:hint="eastAsia"/>
        </w:rPr>
        <w:t>元創方</w:t>
      </w:r>
      <w:r w:rsidR="00D95E91" w:rsidRPr="00282F5F">
        <w:rPr>
          <w:rFonts w:asciiTheme="majorEastAsia" w:eastAsiaTheme="majorEastAsia" w:hAnsiTheme="majorEastAsia" w:cs="新細明體" w:hint="eastAsia"/>
        </w:rPr>
        <w:t>駐</w:t>
      </w:r>
      <w:proofErr w:type="gramEnd"/>
      <w:r w:rsidR="00D95E91" w:rsidRPr="00282F5F">
        <w:rPr>
          <w:rFonts w:asciiTheme="majorEastAsia" w:eastAsiaTheme="majorEastAsia" w:hAnsiTheme="majorEastAsia" w:cs="新細明體" w:hint="eastAsia"/>
        </w:rPr>
        <w:t>店一個月。</w:t>
      </w:r>
    </w:p>
    <w:p w14:paraId="2AECF912" w14:textId="77777777" w:rsidR="00322020" w:rsidRPr="00282F5F" w:rsidRDefault="00322020" w:rsidP="001548AF">
      <w:pPr>
        <w:spacing w:line="360" w:lineRule="exact"/>
        <w:jc w:val="both"/>
        <w:rPr>
          <w:rFonts w:asciiTheme="majorEastAsia" w:eastAsiaTheme="majorEastAsia" w:hAnsiTheme="majorEastAsia"/>
          <w:color w:val="000000"/>
        </w:rPr>
      </w:pPr>
    </w:p>
    <w:p w14:paraId="4ADEEDAF" w14:textId="7C87663C" w:rsidR="0037524F" w:rsidRPr="00282F5F" w:rsidRDefault="00CA5570" w:rsidP="00CA5570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25487F" w:rsidRPr="00282F5F">
        <w:rPr>
          <w:rFonts w:asciiTheme="majorEastAsia" w:eastAsiaTheme="majorEastAsia" w:hAnsiTheme="majorEastAsia" w:cs="新細明體" w:hint="eastAsia"/>
        </w:rPr>
        <w:t>滿十週年的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5487F" w:rsidRPr="00282F5F">
        <w:rPr>
          <w:rFonts w:asciiTheme="majorEastAsia" w:eastAsiaTheme="majorEastAsia" w:hAnsiTheme="majorEastAsia" w:cs="新細明體" w:hint="eastAsia"/>
        </w:rPr>
        <w:t>月</w:t>
      </w:r>
      <w:r w:rsidR="00F0101E" w:rsidRPr="00282F5F">
        <w:rPr>
          <w:rFonts w:asciiTheme="majorEastAsia" w:eastAsiaTheme="majorEastAsia" w:hAnsiTheme="majorEastAsia" w:cs="新細明體" w:hint="eastAsia"/>
        </w:rPr>
        <w:t>今年</w:t>
      </w:r>
      <w:r w:rsidR="0025487F" w:rsidRPr="00282F5F">
        <w:rPr>
          <w:rFonts w:asciiTheme="majorEastAsia" w:eastAsiaTheme="majorEastAsia" w:hAnsiTheme="majorEastAsia" w:cs="新細明體" w:hint="eastAsia"/>
        </w:rPr>
        <w:t>以「思」字</w:t>
      </w:r>
      <w:r w:rsidR="00F0101E" w:rsidRPr="00282F5F">
        <w:rPr>
          <w:rFonts w:asciiTheme="majorEastAsia" w:eastAsiaTheme="majorEastAsia" w:hAnsiTheme="majorEastAsia" w:hint="eastAsia"/>
          <w:color w:val="000000"/>
        </w:rPr>
        <w:t>切入「世代」</w:t>
      </w:r>
      <w:r w:rsidR="004379E1" w:rsidRPr="00282F5F">
        <w:rPr>
          <w:rFonts w:asciiTheme="majorEastAsia" w:eastAsiaTheme="majorEastAsia" w:hAnsiTheme="majorEastAsia" w:hint="eastAsia"/>
          <w:color w:val="000000"/>
        </w:rPr>
        <w:t>議題</w:t>
      </w:r>
      <w:r w:rsidR="00DA51B0" w:rsidRPr="00282F5F">
        <w:rPr>
          <w:rFonts w:asciiTheme="majorEastAsia" w:eastAsiaTheme="majorEastAsia" w:hAnsiTheme="majorEastAsia" w:cs="新細明體" w:hint="eastAsia"/>
        </w:rPr>
        <w:t>，同時亦回應十歲成</w:t>
      </w:r>
      <w:r w:rsidR="002F77EF" w:rsidRPr="00282F5F">
        <w:rPr>
          <w:rFonts w:asciiTheme="majorEastAsia" w:eastAsiaTheme="majorEastAsia" w:hAnsiTheme="majorEastAsia" w:cs="新細明體" w:hint="eastAsia"/>
        </w:rPr>
        <w:t>長的里程碑。</w:t>
      </w:r>
      <w:r w:rsidR="000931AD" w:rsidRPr="00282F5F">
        <w:rPr>
          <w:rFonts w:asciiTheme="majorEastAsia" w:eastAsiaTheme="majorEastAsia" w:hAnsiTheme="majorEastAsia" w:cs="新細明體" w:hint="eastAsia"/>
        </w:rPr>
        <w:t>光華新聞文化中心主任盧健英表示，「思」</w:t>
      </w:r>
      <w:r w:rsidR="00640BAB" w:rsidRPr="00282F5F">
        <w:rPr>
          <w:rFonts w:asciiTheme="majorEastAsia" w:eastAsiaTheme="majorEastAsia" w:hAnsiTheme="majorEastAsia" w:cs="新細明體" w:hint="eastAsia"/>
        </w:rPr>
        <w:t>字充滿理性與感性，「思想」、「思辨」是理性的，「思念」、「相思」是感性的，今年的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640BAB" w:rsidRPr="00282F5F">
        <w:rPr>
          <w:rFonts w:asciiTheme="majorEastAsia" w:eastAsiaTheme="majorEastAsia" w:hAnsiTheme="majorEastAsia" w:cs="新細明體" w:hint="eastAsia"/>
        </w:rPr>
        <w:t>月</w:t>
      </w:r>
      <w:r w:rsidR="000931AD" w:rsidRPr="00282F5F">
        <w:rPr>
          <w:rFonts w:asciiTheme="majorEastAsia" w:eastAsiaTheme="majorEastAsia" w:hAnsiTheme="majorEastAsia" w:cs="新細明體" w:hint="eastAsia"/>
        </w:rPr>
        <w:t>兼</w:t>
      </w:r>
      <w:r w:rsidR="0037524F" w:rsidRPr="00282F5F">
        <w:rPr>
          <w:rFonts w:asciiTheme="majorEastAsia" w:eastAsiaTheme="majorEastAsia" w:hAnsiTheme="majorEastAsia" w:cs="新細明體" w:hint="eastAsia"/>
        </w:rPr>
        <w:t>具</w:t>
      </w:r>
      <w:r w:rsidR="00640BAB" w:rsidRPr="00282F5F">
        <w:rPr>
          <w:rFonts w:asciiTheme="majorEastAsia" w:eastAsiaTheme="majorEastAsia" w:hAnsiTheme="majorEastAsia" w:cs="新細明體" w:hint="eastAsia"/>
        </w:rPr>
        <w:t>理性與感性</w:t>
      </w:r>
      <w:r w:rsidR="000931AD" w:rsidRPr="00282F5F">
        <w:rPr>
          <w:rFonts w:asciiTheme="majorEastAsia" w:eastAsiaTheme="majorEastAsia" w:hAnsiTheme="majorEastAsia" w:cs="新細明體" w:hint="eastAsia"/>
        </w:rPr>
        <w:t>的思考</w:t>
      </w:r>
      <w:r w:rsidR="00640BAB" w:rsidRPr="00282F5F">
        <w:rPr>
          <w:rFonts w:asciiTheme="majorEastAsia" w:eastAsiaTheme="majorEastAsia" w:hAnsiTheme="majorEastAsia" w:cs="新細明體" w:hint="eastAsia"/>
        </w:rPr>
        <w:t>設計，</w:t>
      </w:r>
      <w:r w:rsidR="0013014E" w:rsidRPr="00282F5F">
        <w:rPr>
          <w:rFonts w:asciiTheme="majorEastAsia" w:eastAsiaTheme="majorEastAsia" w:hAnsiTheme="majorEastAsia" w:hint="eastAsia"/>
          <w:color w:val="000000"/>
        </w:rPr>
        <w:t>「世代」</w:t>
      </w:r>
      <w:r w:rsidR="00197D00" w:rsidRPr="00282F5F">
        <w:rPr>
          <w:rFonts w:asciiTheme="majorEastAsia" w:eastAsiaTheme="majorEastAsia" w:hAnsiTheme="majorEastAsia" w:hint="eastAsia"/>
          <w:color w:val="000000"/>
        </w:rPr>
        <w:t xml:space="preserve">與「融合」 </w:t>
      </w:r>
      <w:r w:rsidR="0013014E" w:rsidRPr="00282F5F">
        <w:rPr>
          <w:rFonts w:asciiTheme="majorEastAsia" w:eastAsiaTheme="majorEastAsia" w:hAnsiTheme="majorEastAsia" w:hint="eastAsia"/>
          <w:color w:val="000000"/>
        </w:rPr>
        <w:t>是今年節目上的兩大特色，</w:t>
      </w:r>
      <w:r w:rsidR="00197D00" w:rsidRPr="00282F5F">
        <w:rPr>
          <w:rFonts w:asciiTheme="majorEastAsia" w:eastAsiaTheme="majorEastAsia" w:hAnsiTheme="majorEastAsia" w:cs="新細明體" w:hint="eastAsia"/>
        </w:rPr>
        <w:t>藉由節目設計</w:t>
      </w:r>
      <w:r w:rsidR="00640BAB" w:rsidRPr="00282F5F">
        <w:rPr>
          <w:rFonts w:asciiTheme="majorEastAsia" w:eastAsiaTheme="majorEastAsia" w:hAnsiTheme="majorEastAsia" w:cs="新細明體" w:hint="eastAsia"/>
        </w:rPr>
        <w:t>帶出世代之間理解與傳承的關係</w:t>
      </w:r>
      <w:r w:rsidR="000931AD" w:rsidRPr="00282F5F">
        <w:rPr>
          <w:rFonts w:asciiTheme="majorEastAsia" w:eastAsiaTheme="majorEastAsia" w:hAnsiTheme="majorEastAsia" w:cs="新細明體" w:hint="eastAsia"/>
        </w:rPr>
        <w:t>，以及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97D00" w:rsidRPr="00282F5F">
        <w:rPr>
          <w:rFonts w:asciiTheme="majorEastAsia" w:eastAsiaTheme="majorEastAsia" w:hAnsiTheme="majorEastAsia" w:cs="新細明體" w:hint="eastAsia"/>
        </w:rPr>
        <w:t>文化掌握傳統，融合創新的強項</w:t>
      </w:r>
      <w:r w:rsidR="000931AD" w:rsidRPr="00282F5F">
        <w:rPr>
          <w:rFonts w:asciiTheme="majorEastAsia" w:eastAsiaTheme="majorEastAsia" w:hAnsiTheme="majorEastAsia" w:cs="新細明體" w:hint="eastAsia"/>
        </w:rPr>
        <w:t>。</w:t>
      </w:r>
      <w:proofErr w:type="gramStart"/>
      <w:r w:rsidR="00677534">
        <w:rPr>
          <w:rFonts w:asciiTheme="majorEastAsia" w:eastAsiaTheme="majorEastAsia" w:hAnsiTheme="majorEastAsia" w:cs="新細明體" w:hint="eastAsia"/>
        </w:rPr>
        <w:t>臺灣</w:t>
      </w:r>
      <w:r w:rsidR="00197D00" w:rsidRPr="00282F5F">
        <w:rPr>
          <w:rFonts w:asciiTheme="majorEastAsia" w:eastAsiaTheme="majorEastAsia" w:hAnsiTheme="majorEastAsia" w:cs="新細明體" w:hint="eastAsia"/>
        </w:rPr>
        <w:t>月主視覺</w:t>
      </w:r>
      <w:proofErr w:type="gramEnd"/>
      <w:r w:rsidR="00197D00" w:rsidRPr="00282F5F">
        <w:rPr>
          <w:rFonts w:asciiTheme="majorEastAsia" w:eastAsiaTheme="majorEastAsia" w:hAnsiTheme="majorEastAsia" w:cs="新細明體" w:hint="eastAsia"/>
        </w:rPr>
        <w:t>特別選用</w:t>
      </w:r>
      <w:r w:rsidR="0037524F" w:rsidRPr="00282F5F">
        <w:rPr>
          <w:rFonts w:asciiTheme="majorEastAsia" w:eastAsiaTheme="majorEastAsia" w:hAnsiTheme="majorEastAsia" w:cs="新細明體" w:hint="eastAsia"/>
        </w:rPr>
        <w:t>由活字印刷廠轉變為推廣</w:t>
      </w:r>
      <w:proofErr w:type="gramStart"/>
      <w:r w:rsidR="0037524F" w:rsidRPr="00282F5F">
        <w:rPr>
          <w:rFonts w:asciiTheme="majorEastAsia" w:eastAsiaTheme="majorEastAsia" w:hAnsiTheme="majorEastAsia" w:cs="新細明體" w:hint="eastAsia"/>
        </w:rPr>
        <w:t>繁體字文創產業</w:t>
      </w:r>
      <w:proofErr w:type="gramEnd"/>
      <w:r w:rsidR="0037524F" w:rsidRPr="00282F5F">
        <w:rPr>
          <w:rFonts w:asciiTheme="majorEastAsia" w:eastAsiaTheme="majorEastAsia" w:hAnsiTheme="majorEastAsia" w:cs="新細明體" w:hint="eastAsia"/>
        </w:rPr>
        <w:t>的</w:t>
      </w:r>
      <w:proofErr w:type="gramStart"/>
      <w:r w:rsidR="00677534">
        <w:rPr>
          <w:rFonts w:asciiTheme="majorEastAsia" w:eastAsiaTheme="majorEastAsia" w:hAnsiTheme="majorEastAsia" w:cs="新細明體" w:hint="eastAsia"/>
        </w:rPr>
        <w:t>臺</w:t>
      </w:r>
      <w:proofErr w:type="gramEnd"/>
      <w:r w:rsidR="0037524F" w:rsidRPr="00282F5F">
        <w:rPr>
          <w:rFonts w:asciiTheme="majorEastAsia" w:eastAsiaTheme="majorEastAsia" w:hAnsiTheme="majorEastAsia" w:cs="新細明體" w:hint="eastAsia"/>
        </w:rPr>
        <w:t>北「日</w:t>
      </w:r>
      <w:proofErr w:type="gramStart"/>
      <w:r w:rsidR="0037524F" w:rsidRPr="00282F5F">
        <w:rPr>
          <w:rFonts w:asciiTheme="majorEastAsia" w:eastAsiaTheme="majorEastAsia" w:hAnsiTheme="majorEastAsia" w:cs="新細明體" w:hint="eastAsia"/>
        </w:rPr>
        <w:t>星鑄字廠</w:t>
      </w:r>
      <w:proofErr w:type="gramEnd"/>
      <w:r w:rsidR="0037524F" w:rsidRPr="00282F5F">
        <w:rPr>
          <w:rFonts w:asciiTheme="majorEastAsia" w:eastAsiaTheme="majorEastAsia" w:hAnsiTheme="majorEastAsia" w:cs="新細明體" w:hint="eastAsia"/>
        </w:rPr>
        <w:t>」所提供的鉛字體，帶出此特色。</w:t>
      </w:r>
      <w:r w:rsidR="00846855">
        <w:rPr>
          <w:rFonts w:asciiTheme="majorEastAsia" w:eastAsiaTheme="majorEastAsia" w:hAnsiTheme="majorEastAsia" w:cs="新細明體" w:hint="eastAsia"/>
        </w:rPr>
        <w:t>日</w:t>
      </w:r>
      <w:proofErr w:type="gramStart"/>
      <w:r w:rsidR="00846855">
        <w:rPr>
          <w:rFonts w:asciiTheme="majorEastAsia" w:eastAsiaTheme="majorEastAsia" w:hAnsiTheme="majorEastAsia" w:cs="新細明體" w:hint="eastAsia"/>
        </w:rPr>
        <w:t>星鑄字廠</w:t>
      </w:r>
      <w:proofErr w:type="gramEnd"/>
      <w:r w:rsidR="00846855">
        <w:rPr>
          <w:rFonts w:asciiTheme="majorEastAsia" w:eastAsiaTheme="majorEastAsia" w:hAnsiTheme="majorEastAsia" w:cs="新細明體" w:hint="eastAsia"/>
        </w:rPr>
        <w:t>的鉛字印禮盒亦參與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846855">
        <w:rPr>
          <w:rFonts w:asciiTheme="majorEastAsia" w:eastAsiaTheme="majorEastAsia" w:hAnsiTheme="majorEastAsia" w:cs="新細明體" w:hint="eastAsia"/>
        </w:rPr>
        <w:t>月元</w:t>
      </w:r>
      <w:proofErr w:type="gramStart"/>
      <w:r w:rsidR="00846855">
        <w:rPr>
          <w:rFonts w:asciiTheme="majorEastAsia" w:eastAsiaTheme="majorEastAsia" w:hAnsiTheme="majorEastAsia" w:cs="新細明體" w:hint="eastAsia"/>
        </w:rPr>
        <w:t>創</w:t>
      </w:r>
      <w:r w:rsidR="00E436AF">
        <w:rPr>
          <w:rFonts w:asciiTheme="majorEastAsia" w:eastAsiaTheme="majorEastAsia" w:hAnsiTheme="majorEastAsia" w:cs="新細明體" w:hint="eastAsia"/>
        </w:rPr>
        <w:t>方</w:t>
      </w:r>
      <w:r w:rsidR="00613E68">
        <w:rPr>
          <w:rFonts w:asciiTheme="majorEastAsia" w:eastAsiaTheme="majorEastAsia" w:hAnsiTheme="majorEastAsia" w:cs="新細明體" w:hint="eastAsia"/>
        </w:rPr>
        <w:t>快閃店</w:t>
      </w:r>
      <w:proofErr w:type="gramEnd"/>
      <w:r w:rsidR="00613E68">
        <w:rPr>
          <w:rFonts w:asciiTheme="majorEastAsia" w:eastAsiaTheme="majorEastAsia" w:hAnsiTheme="majorEastAsia" w:cs="新細明體" w:hint="eastAsia"/>
        </w:rPr>
        <w:t>展出</w:t>
      </w:r>
      <w:r w:rsidR="00613E68" w:rsidRPr="00282F5F">
        <w:rPr>
          <w:rFonts w:asciiTheme="majorEastAsia" w:eastAsiaTheme="majorEastAsia" w:hAnsiTheme="majorEastAsia" w:cs="新細明體" w:hint="eastAsia"/>
        </w:rPr>
        <w:t>。</w:t>
      </w:r>
    </w:p>
    <w:p w14:paraId="2E3AA65E" w14:textId="77777777" w:rsidR="0037524F" w:rsidRPr="00282F5F" w:rsidRDefault="0037524F" w:rsidP="00B8082A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765476DF" w14:textId="0A765F47" w:rsidR="00797BB1" w:rsidRPr="00282F5F" w:rsidRDefault="00CA5570" w:rsidP="00B8082A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1548AF" w:rsidRPr="00282F5F">
        <w:rPr>
          <w:rFonts w:asciiTheme="majorEastAsia" w:eastAsiaTheme="majorEastAsia" w:hAnsiTheme="majorEastAsia" w:cs="新細明體" w:hint="eastAsia"/>
        </w:rPr>
        <w:t>今年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548AF" w:rsidRPr="00282F5F">
        <w:rPr>
          <w:rFonts w:asciiTheme="majorEastAsia" w:eastAsiaTheme="majorEastAsia" w:hAnsiTheme="majorEastAsia" w:cs="新細明體" w:hint="eastAsia"/>
        </w:rPr>
        <w:t>月裡既有風範成熟，縱橫國際的「熟世代」大師，</w:t>
      </w:r>
      <w:r w:rsidR="0037524F" w:rsidRPr="00282F5F">
        <w:rPr>
          <w:rFonts w:asciiTheme="majorEastAsia" w:eastAsiaTheme="majorEastAsia" w:hAnsiTheme="majorEastAsia" w:cs="新細明體" w:hint="eastAsia"/>
        </w:rPr>
        <w:t>音樂部份</w:t>
      </w:r>
      <w:r w:rsidR="001548AF" w:rsidRPr="00282F5F">
        <w:rPr>
          <w:rFonts w:asciiTheme="majorEastAsia" w:eastAsiaTheme="majorEastAsia" w:hAnsiTheme="majorEastAsia" w:cs="新細明體" w:hint="eastAsia"/>
        </w:rPr>
        <w:t>包括一向受香港樂迷支持的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548AF" w:rsidRPr="00282F5F">
        <w:rPr>
          <w:rFonts w:asciiTheme="majorEastAsia" w:eastAsiaTheme="majorEastAsia" w:hAnsiTheme="majorEastAsia" w:cs="新細明體" w:hint="eastAsia"/>
        </w:rPr>
        <w:t>愛樂交響樂團（NSO</w:t>
      </w:r>
      <w:r w:rsidR="0013014E" w:rsidRPr="00282F5F">
        <w:rPr>
          <w:rFonts w:asciiTheme="majorEastAsia" w:eastAsiaTheme="majorEastAsia" w:hAnsiTheme="majorEastAsia" w:cs="新細明體"/>
        </w:rPr>
        <w:t>）</w:t>
      </w:r>
      <w:r w:rsidR="001548AF" w:rsidRPr="00282F5F">
        <w:rPr>
          <w:rFonts w:asciiTheme="majorEastAsia" w:eastAsiaTheme="majorEastAsia" w:hAnsiTheme="majorEastAsia" w:cs="新細明體" w:hint="eastAsia"/>
        </w:rPr>
        <w:t>，由音樂總監呂紹嘉親率首度來港</w:t>
      </w:r>
      <w:r w:rsidR="001234E5" w:rsidRPr="00282F5F">
        <w:rPr>
          <w:rFonts w:asciiTheme="majorEastAsia" w:eastAsiaTheme="majorEastAsia" w:hAnsiTheme="majorEastAsia" w:cs="新細明體" w:hint="eastAsia"/>
        </w:rPr>
        <w:t>，青年鋼琴家嚴俊傑為客席音樂家</w:t>
      </w:r>
      <w:r w:rsidR="00797BB1" w:rsidRPr="00282F5F">
        <w:rPr>
          <w:rFonts w:asciiTheme="majorEastAsia" w:eastAsiaTheme="majorEastAsia" w:hAnsiTheme="majorEastAsia" w:cs="新細明體" w:hint="eastAsia"/>
        </w:rPr>
        <w:t>，展現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797BB1" w:rsidRPr="00282F5F">
        <w:rPr>
          <w:rFonts w:asciiTheme="majorEastAsia" w:eastAsiaTheme="majorEastAsia" w:hAnsiTheme="majorEastAsia" w:cs="新細明體" w:hint="eastAsia"/>
        </w:rPr>
        <w:t>古典音樂精銳自信的風采。阿卡貝拉團體</w:t>
      </w:r>
      <w:proofErr w:type="spellStart"/>
      <w:r w:rsidR="00797BB1" w:rsidRPr="00282F5F">
        <w:rPr>
          <w:rFonts w:asciiTheme="majorEastAsia" w:eastAsiaTheme="majorEastAsia" w:hAnsiTheme="majorEastAsia" w:cs="新細明體" w:hint="eastAsia"/>
        </w:rPr>
        <w:t>Vo</w:t>
      </w:r>
      <w:r w:rsidR="00E436AF">
        <w:rPr>
          <w:rFonts w:asciiTheme="majorEastAsia" w:eastAsiaTheme="majorEastAsia" w:hAnsiTheme="majorEastAsia" w:cs="新細明體"/>
        </w:rPr>
        <w:t>co</w:t>
      </w:r>
      <w:proofErr w:type="spellEnd"/>
      <w:r w:rsidR="00E436AF">
        <w:rPr>
          <w:rFonts w:asciiTheme="majorEastAsia" w:eastAsiaTheme="majorEastAsia" w:hAnsiTheme="majorEastAsia" w:cs="新細明體"/>
        </w:rPr>
        <w:t xml:space="preserve"> </w:t>
      </w:r>
      <w:r w:rsidR="00797BB1" w:rsidRPr="00282F5F">
        <w:rPr>
          <w:rFonts w:asciiTheme="majorEastAsia" w:eastAsiaTheme="majorEastAsia" w:hAnsiTheme="majorEastAsia" w:cs="新細明體" w:hint="eastAsia"/>
        </w:rPr>
        <w:t>Novo 與南管國寶級音樂家王心心融合，以新詩舊詞為創作的音樂會</w:t>
      </w:r>
      <w:r w:rsidR="00AF5999" w:rsidRPr="00282F5F">
        <w:rPr>
          <w:rFonts w:asciiTheme="majorEastAsia" w:eastAsiaTheme="majorEastAsia" w:hAnsiTheme="majorEastAsia" w:cs="新細明體" w:hint="eastAsia"/>
        </w:rPr>
        <w:t>，去年香港書展在光華首演之後，深受文學界與音樂界的喜愛與肯定，今年擴大規模完整呈現。</w:t>
      </w:r>
    </w:p>
    <w:p w14:paraId="2AAD470A" w14:textId="77777777" w:rsidR="00797BB1" w:rsidRPr="00282F5F" w:rsidRDefault="00797BB1" w:rsidP="00B8082A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4124B7CF" w14:textId="182C29DA" w:rsidR="0013014E" w:rsidRPr="00282F5F" w:rsidRDefault="00CA5570" w:rsidP="00B8082A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13014E" w:rsidRPr="00282F5F">
        <w:rPr>
          <w:rFonts w:asciiTheme="majorEastAsia" w:eastAsiaTheme="majorEastAsia" w:hAnsiTheme="majorEastAsia" w:cs="新細明體" w:hint="eastAsia"/>
        </w:rPr>
        <w:t>年輕時開啟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3014E" w:rsidRPr="00282F5F">
        <w:rPr>
          <w:rFonts w:asciiTheme="majorEastAsia" w:eastAsiaTheme="majorEastAsia" w:hAnsiTheme="majorEastAsia" w:cs="新細明體" w:hint="eastAsia"/>
        </w:rPr>
        <w:t>「唱自己的歌」</w:t>
      </w:r>
      <w:r w:rsidR="0037524F" w:rsidRPr="00282F5F">
        <w:rPr>
          <w:rFonts w:asciiTheme="majorEastAsia" w:eastAsiaTheme="majorEastAsia" w:hAnsiTheme="majorEastAsia" w:cs="新細明體" w:hint="eastAsia"/>
        </w:rPr>
        <w:t>民歌運動</w:t>
      </w:r>
      <w:r w:rsidR="0013014E" w:rsidRPr="00282F5F">
        <w:rPr>
          <w:rFonts w:asciiTheme="majorEastAsia" w:eastAsiaTheme="majorEastAsia" w:hAnsiTheme="majorEastAsia" w:cs="新細明體" w:hint="eastAsia"/>
        </w:rPr>
        <w:t>的胡德夫，近年以</w:t>
      </w:r>
      <w:r w:rsidR="0013014E" w:rsidRPr="00282F5F">
        <w:rPr>
          <w:rFonts w:asciiTheme="majorEastAsia" w:eastAsiaTheme="majorEastAsia" w:hAnsiTheme="majorEastAsia" w:hint="eastAsia"/>
        </w:rPr>
        <w:t>《美麗島》、《太平洋的風》影響了兩岸三地的音樂創作者，此次演出</w:t>
      </w:r>
      <w:r w:rsidR="008451FB" w:rsidRPr="00282F5F">
        <w:rPr>
          <w:rFonts w:asciiTheme="majorEastAsia" w:eastAsiaTheme="majorEastAsia" w:hAnsiTheme="majorEastAsia" w:hint="eastAsia"/>
        </w:rPr>
        <w:t>其2015年最新創作</w:t>
      </w:r>
      <w:r w:rsidR="0037524F" w:rsidRPr="00282F5F">
        <w:rPr>
          <w:rFonts w:asciiTheme="majorEastAsia" w:eastAsiaTheme="majorEastAsia" w:hAnsiTheme="majorEastAsia" w:hint="eastAsia"/>
        </w:rPr>
        <w:t>《芬芳的山谷》</w:t>
      </w:r>
      <w:r w:rsidR="001234E5" w:rsidRPr="00282F5F">
        <w:rPr>
          <w:rFonts w:asciiTheme="majorEastAsia" w:eastAsiaTheme="majorEastAsia" w:hAnsiTheme="majorEastAsia" w:cs="新細明體" w:hint="eastAsia"/>
        </w:rPr>
        <w:t>，光華</w:t>
      </w:r>
      <w:r w:rsidR="008451FB" w:rsidRPr="00282F5F">
        <w:rPr>
          <w:rFonts w:asciiTheme="majorEastAsia" w:eastAsiaTheme="majorEastAsia" w:hAnsiTheme="majorEastAsia" w:cs="新細明體" w:hint="eastAsia"/>
        </w:rPr>
        <w:t>並</w:t>
      </w:r>
      <w:r w:rsidR="0013014E" w:rsidRPr="00282F5F">
        <w:rPr>
          <w:rFonts w:asciiTheme="majorEastAsia" w:eastAsiaTheme="majorEastAsia" w:hAnsiTheme="majorEastAsia" w:hint="eastAsia"/>
        </w:rPr>
        <w:t>特邀</w:t>
      </w:r>
      <w:r w:rsidR="001234E5" w:rsidRPr="00282F5F">
        <w:rPr>
          <w:rFonts w:asciiTheme="majorEastAsia" w:eastAsiaTheme="majorEastAsia" w:hAnsiTheme="majorEastAsia" w:hint="eastAsia"/>
        </w:rPr>
        <w:t>去年</w:t>
      </w:r>
      <w:r w:rsidR="00F23825" w:rsidRPr="00282F5F">
        <w:rPr>
          <w:rFonts w:asciiTheme="majorEastAsia" w:eastAsiaTheme="majorEastAsia" w:hAnsiTheme="majorEastAsia" w:hint="eastAsia"/>
        </w:rPr>
        <w:t>獲得香港</w:t>
      </w:r>
      <w:r w:rsidR="00F23825" w:rsidRPr="00282F5F">
        <w:rPr>
          <w:rFonts w:asciiTheme="majorEastAsia" w:eastAsiaTheme="majorEastAsia" w:hAnsiTheme="majorEastAsia" w:cs="新細明體" w:hint="eastAsia"/>
        </w:rPr>
        <w:t>「華語音樂傳媒大獎」的</w:t>
      </w:r>
      <w:proofErr w:type="gramStart"/>
      <w:r w:rsidR="008451FB" w:rsidRPr="00282F5F">
        <w:rPr>
          <w:rFonts w:asciiTheme="majorEastAsia" w:eastAsiaTheme="majorEastAsia" w:hAnsiTheme="majorEastAsia" w:cs="新細明體" w:hint="eastAsia"/>
        </w:rPr>
        <w:t>鍾</w:t>
      </w:r>
      <w:proofErr w:type="gramEnd"/>
      <w:r w:rsidR="008451FB" w:rsidRPr="00282F5F">
        <w:rPr>
          <w:rFonts w:asciiTheme="majorEastAsia" w:eastAsiaTheme="majorEastAsia" w:hAnsiTheme="majorEastAsia" w:cs="新細明體" w:hint="eastAsia"/>
        </w:rPr>
        <w:t>氏兄弟擔任</w:t>
      </w:r>
      <w:r w:rsidR="005F3984">
        <w:rPr>
          <w:rFonts w:asciiTheme="majorEastAsia" w:eastAsiaTheme="majorEastAsia" w:hAnsiTheme="majorEastAsia" w:cs="新細明體" w:hint="eastAsia"/>
        </w:rPr>
        <w:t>嘉</w:t>
      </w:r>
      <w:r w:rsidR="008451FB" w:rsidRPr="00282F5F">
        <w:rPr>
          <w:rFonts w:asciiTheme="majorEastAsia" w:eastAsiaTheme="majorEastAsia" w:hAnsiTheme="majorEastAsia" w:cs="新細明體" w:hint="eastAsia"/>
        </w:rPr>
        <w:t>賓</w:t>
      </w:r>
      <w:r w:rsidR="0013014E" w:rsidRPr="00282F5F">
        <w:rPr>
          <w:rFonts w:asciiTheme="majorEastAsia" w:eastAsiaTheme="majorEastAsia" w:hAnsiTheme="majorEastAsia" w:cs="新細明體" w:hint="eastAsia"/>
        </w:rPr>
        <w:t>，</w:t>
      </w:r>
      <w:r w:rsidR="0013014E" w:rsidRPr="00282F5F">
        <w:rPr>
          <w:rFonts w:asciiTheme="majorEastAsia" w:eastAsiaTheme="majorEastAsia" w:hAnsiTheme="majorEastAsia" w:hint="eastAsia"/>
        </w:rPr>
        <w:t>可稱是「太平洋最有份量的聲音」與獅子山下的「</w:t>
      </w:r>
      <w:proofErr w:type="gramStart"/>
      <w:r w:rsidR="0013014E" w:rsidRPr="00282F5F">
        <w:rPr>
          <w:rFonts w:asciiTheme="majorEastAsia" w:eastAsiaTheme="majorEastAsia" w:hAnsiTheme="majorEastAsia" w:hint="eastAsia"/>
        </w:rPr>
        <w:t>鍾</w:t>
      </w:r>
      <w:proofErr w:type="gramEnd"/>
      <w:r w:rsidR="0013014E" w:rsidRPr="00282F5F">
        <w:rPr>
          <w:rFonts w:asciiTheme="majorEastAsia" w:eastAsiaTheme="majorEastAsia" w:hAnsiTheme="majorEastAsia" w:hint="eastAsia"/>
        </w:rPr>
        <w:t>聲」相遇，</w:t>
      </w:r>
      <w:r w:rsidR="0013014E" w:rsidRPr="00282F5F">
        <w:rPr>
          <w:rFonts w:asciiTheme="majorEastAsia" w:eastAsiaTheme="majorEastAsia" w:hAnsiTheme="majorEastAsia" w:cs="新細明體" w:hint="eastAsia"/>
        </w:rPr>
        <w:t>期待是一場2015</w:t>
      </w:r>
      <w:r w:rsidR="00677534">
        <w:rPr>
          <w:rFonts w:asciiTheme="majorEastAsia" w:eastAsiaTheme="majorEastAsia" w:hAnsiTheme="majorEastAsia" w:cs="新細明體" w:hint="eastAsia"/>
        </w:rPr>
        <w:t>年</w:t>
      </w:r>
      <w:proofErr w:type="gramStart"/>
      <w:r w:rsidR="00E40FA5">
        <w:rPr>
          <w:rFonts w:asciiTheme="majorEastAsia" w:eastAsiaTheme="majorEastAsia" w:hAnsiTheme="majorEastAsia" w:cs="新細明體" w:hint="eastAsia"/>
        </w:rPr>
        <w:t>臺</w:t>
      </w:r>
      <w:proofErr w:type="gramEnd"/>
      <w:r w:rsidR="00677534">
        <w:rPr>
          <w:rFonts w:asciiTheme="majorEastAsia" w:eastAsiaTheme="majorEastAsia" w:hAnsiTheme="majorEastAsia" w:cs="新細明體" w:hint="eastAsia"/>
        </w:rPr>
        <w:t>港攜手最具時代性的一場音樂會。</w:t>
      </w:r>
    </w:p>
    <w:p w14:paraId="491DAB40" w14:textId="77777777" w:rsidR="0013014E" w:rsidRPr="00282F5F" w:rsidRDefault="0013014E" w:rsidP="00B8082A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7F4331A5" w14:textId="5A567BD2" w:rsidR="001C4FD4" w:rsidRPr="00282F5F" w:rsidRDefault="00CA5570" w:rsidP="001C4FD4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1C4FD4" w:rsidRPr="00282F5F">
        <w:rPr>
          <w:rFonts w:asciiTheme="majorEastAsia" w:eastAsiaTheme="majorEastAsia" w:hAnsiTheme="majorEastAsia" w:cs="新細明體" w:hint="eastAsia"/>
        </w:rPr>
        <w:t>淡水是國際觀光客到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C4FD4" w:rsidRPr="00282F5F">
        <w:rPr>
          <w:rFonts w:asciiTheme="majorEastAsia" w:eastAsiaTheme="majorEastAsia" w:hAnsiTheme="majorEastAsia" w:cs="新細明體" w:hint="eastAsia"/>
        </w:rPr>
        <w:t>最喜愛的十大景點之一，</w:t>
      </w:r>
      <w:r w:rsidR="0051727A" w:rsidRPr="00282F5F">
        <w:rPr>
          <w:rFonts w:asciiTheme="majorEastAsia" w:eastAsiaTheme="majorEastAsia" w:hAnsiTheme="majorEastAsia" w:cs="新細明體" w:hint="eastAsia"/>
        </w:rPr>
        <w:t>戲劇結合文化</w:t>
      </w:r>
      <w:r w:rsidR="00AF5999" w:rsidRPr="00282F5F">
        <w:rPr>
          <w:rFonts w:asciiTheme="majorEastAsia" w:eastAsiaTheme="majorEastAsia" w:hAnsiTheme="majorEastAsia" w:cs="新細明體" w:hint="eastAsia"/>
        </w:rPr>
        <w:t>旅遊，</w:t>
      </w:r>
      <w:r w:rsidR="001C4FD4" w:rsidRPr="00282F5F">
        <w:rPr>
          <w:rFonts w:asciiTheme="majorEastAsia" w:eastAsiaTheme="majorEastAsia" w:hAnsiTheme="majorEastAsia" w:cs="新細明體" w:hint="eastAsia"/>
        </w:rPr>
        <w:t>也是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C4FD4" w:rsidRPr="00282F5F">
        <w:rPr>
          <w:rFonts w:asciiTheme="majorEastAsia" w:eastAsiaTheme="majorEastAsia" w:hAnsiTheme="majorEastAsia" w:cs="新細明體" w:hint="eastAsia"/>
        </w:rPr>
        <w:t>月此次的感性設計</w:t>
      </w:r>
      <w:proofErr w:type="gramStart"/>
      <w:r w:rsidR="001C4FD4" w:rsidRPr="00282F5F">
        <w:rPr>
          <w:rFonts w:asciiTheme="majorEastAsia" w:eastAsiaTheme="majorEastAsia" w:hAnsiTheme="majorEastAsia" w:cs="新細明體" w:hint="eastAsia"/>
        </w:rPr>
        <w:t>—</w:t>
      </w:r>
      <w:proofErr w:type="gramEnd"/>
      <w:r w:rsidR="0051727A" w:rsidRPr="00282F5F">
        <w:rPr>
          <w:rFonts w:asciiTheme="majorEastAsia" w:eastAsiaTheme="majorEastAsia" w:hAnsiTheme="majorEastAsia" w:cs="新細明體" w:hint="eastAsia"/>
        </w:rPr>
        <w:t>看完</w:t>
      </w:r>
      <w:r w:rsidR="0051727A" w:rsidRPr="00282F5F">
        <w:rPr>
          <w:rFonts w:asciiTheme="majorEastAsia" w:eastAsiaTheme="majorEastAsia" w:hAnsiTheme="majorEastAsia" w:hint="eastAsia"/>
        </w:rPr>
        <w:t>《淡水小鎮》再去淡水小鎮，</w:t>
      </w:r>
      <w:r w:rsidR="001C4FD4" w:rsidRPr="00282F5F">
        <w:rPr>
          <w:rFonts w:asciiTheme="majorEastAsia" w:eastAsiaTheme="majorEastAsia" w:hAnsiTheme="majorEastAsia" w:cs="新細明體" w:hint="eastAsia"/>
        </w:rPr>
        <w:t>此次有多家淡水特色商店加入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1C4FD4" w:rsidRPr="00282F5F">
        <w:rPr>
          <w:rFonts w:asciiTheme="majorEastAsia" w:eastAsiaTheme="majorEastAsia" w:hAnsiTheme="majorEastAsia" w:cs="新細明體" w:hint="eastAsia"/>
        </w:rPr>
        <w:t>月活動，包括小禮堂烘焙</w:t>
      </w:r>
      <w:r w:rsidR="001C4FD4" w:rsidRPr="00282F5F">
        <w:rPr>
          <w:rFonts w:asciiTheme="majorEastAsia" w:eastAsiaTheme="majorEastAsia" w:hAnsiTheme="majorEastAsia" w:hint="eastAsia"/>
        </w:rPr>
        <w:t>、媽媽嘴咖啡、</w:t>
      </w:r>
      <w:r w:rsidR="001C4FD4" w:rsidRPr="00282F5F">
        <w:rPr>
          <w:rFonts w:asciiTheme="majorEastAsia" w:eastAsiaTheme="majorEastAsia" w:hAnsiTheme="majorEastAsia" w:cs="新細明體" w:hint="eastAsia"/>
        </w:rPr>
        <w:t>雲門劇場大樹書房</w:t>
      </w:r>
      <w:r w:rsidR="001C4FD4" w:rsidRPr="00282F5F">
        <w:rPr>
          <w:rFonts w:asciiTheme="majorEastAsia" w:eastAsiaTheme="majorEastAsia" w:hAnsiTheme="majorEastAsia" w:hint="eastAsia"/>
        </w:rPr>
        <w:t>、登峰魚丸博物館等</w:t>
      </w:r>
      <w:r w:rsidR="001C4FD4" w:rsidRPr="00282F5F">
        <w:rPr>
          <w:rFonts w:asciiTheme="majorEastAsia" w:eastAsiaTheme="majorEastAsia" w:hAnsiTheme="majorEastAsia" w:cs="新細明體" w:hint="eastAsia"/>
        </w:rPr>
        <w:t>，憑</w:t>
      </w:r>
      <w:r w:rsidR="001C4FD4" w:rsidRPr="00282F5F">
        <w:rPr>
          <w:rFonts w:asciiTheme="majorEastAsia" w:eastAsiaTheme="majorEastAsia" w:hAnsiTheme="majorEastAsia" w:hint="eastAsia"/>
        </w:rPr>
        <w:t>《淡水小鎮》宣</w:t>
      </w:r>
      <w:r w:rsidR="001C4FD4" w:rsidRPr="00282F5F">
        <w:rPr>
          <w:rFonts w:asciiTheme="majorEastAsia" w:eastAsiaTheme="majorEastAsia" w:hAnsiTheme="majorEastAsia" w:cs="新細明體" w:hint="eastAsia"/>
        </w:rPr>
        <w:t>傳單遊淡水可兌換優惠，還有機會抽中港</w:t>
      </w:r>
      <w:proofErr w:type="gramStart"/>
      <w:r w:rsidR="00677534">
        <w:rPr>
          <w:rFonts w:asciiTheme="majorEastAsia" w:eastAsiaTheme="majorEastAsia" w:hAnsiTheme="majorEastAsia" w:cs="新細明體" w:hint="eastAsia"/>
        </w:rPr>
        <w:t>臺</w:t>
      </w:r>
      <w:proofErr w:type="gramEnd"/>
      <w:r w:rsidR="001C4FD4" w:rsidRPr="00282F5F">
        <w:rPr>
          <w:rFonts w:asciiTheme="majorEastAsia" w:eastAsiaTheme="majorEastAsia" w:hAnsiTheme="majorEastAsia" w:cs="新細明體" w:hint="eastAsia"/>
        </w:rPr>
        <w:t>往返機票。</w:t>
      </w:r>
    </w:p>
    <w:p w14:paraId="4FD48B90" w14:textId="77777777" w:rsidR="001C4FD4" w:rsidRPr="00282F5F" w:rsidRDefault="001C4FD4" w:rsidP="001C4FD4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18B11F2D" w14:textId="06622AAA" w:rsidR="00002CDB" w:rsidRPr="00282F5F" w:rsidRDefault="00CA5570" w:rsidP="00002CDB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63DCD" w:rsidRPr="00282F5F">
        <w:rPr>
          <w:rFonts w:asciiTheme="majorEastAsia" w:eastAsiaTheme="majorEastAsia" w:hAnsiTheme="majorEastAsia" w:hint="eastAsia"/>
        </w:rPr>
        <w:t>《淡水小鎮》</w:t>
      </w:r>
      <w:r w:rsidR="00012CD3">
        <w:rPr>
          <w:rFonts w:asciiTheme="majorEastAsia" w:eastAsiaTheme="majorEastAsia" w:hAnsiTheme="majorEastAsia" w:hint="eastAsia"/>
        </w:rPr>
        <w:t>一劇</w:t>
      </w:r>
      <w:r w:rsidR="00263DCD" w:rsidRPr="00282F5F">
        <w:rPr>
          <w:rFonts w:asciiTheme="majorEastAsia" w:eastAsiaTheme="majorEastAsia" w:hAnsiTheme="majorEastAsia" w:hint="eastAsia"/>
        </w:rPr>
        <w:t>自首演至今已有二十五年，由</w:t>
      </w:r>
      <w:r w:rsidR="00263DCD" w:rsidRPr="00282F5F">
        <w:rPr>
          <w:rFonts w:asciiTheme="majorEastAsia" w:eastAsiaTheme="majorEastAsia" w:hAnsiTheme="majorEastAsia" w:cs="新細明體" w:hint="eastAsia"/>
        </w:rPr>
        <w:t>開創華人音樂劇先河的果</w:t>
      </w:r>
      <w:proofErr w:type="gramStart"/>
      <w:r w:rsidR="00263DCD" w:rsidRPr="00282F5F">
        <w:rPr>
          <w:rFonts w:asciiTheme="majorEastAsia" w:eastAsiaTheme="majorEastAsia" w:hAnsiTheme="majorEastAsia" w:cs="新細明體" w:hint="eastAsia"/>
        </w:rPr>
        <w:t>陀</w:t>
      </w:r>
      <w:proofErr w:type="gramEnd"/>
      <w:r w:rsidR="00263DCD" w:rsidRPr="00282F5F">
        <w:rPr>
          <w:rFonts w:asciiTheme="majorEastAsia" w:eastAsiaTheme="majorEastAsia" w:hAnsiTheme="majorEastAsia" w:cs="新細明體" w:hint="eastAsia"/>
        </w:rPr>
        <w:t>劇場導演梁志民改編普立茲文學獎</w:t>
      </w:r>
      <w:r w:rsidR="00263DCD" w:rsidRPr="00282F5F">
        <w:rPr>
          <w:rFonts w:asciiTheme="majorEastAsia" w:eastAsiaTheme="majorEastAsia" w:hAnsiTheme="majorEastAsia" w:hint="eastAsia"/>
        </w:rPr>
        <w:t xml:space="preserve"> 《Our Town》，並融入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63DCD" w:rsidRPr="00282F5F">
        <w:rPr>
          <w:rFonts w:asciiTheme="majorEastAsia" w:eastAsiaTheme="majorEastAsia" w:hAnsiTheme="majorEastAsia" w:cs="新細明體" w:hint="eastAsia"/>
        </w:rPr>
        <w:t>庶民特色的經典作品，</w:t>
      </w:r>
      <w:r w:rsidR="00002CDB" w:rsidRPr="00282F5F">
        <w:rPr>
          <w:rFonts w:asciiTheme="majorEastAsia" w:eastAsiaTheme="majorEastAsia" w:hAnsiTheme="majorEastAsia" w:cs="新細明體" w:hint="eastAsia"/>
        </w:rPr>
        <w:t>雋永</w:t>
      </w:r>
      <w:r w:rsidR="00002CDB" w:rsidRPr="00282F5F">
        <w:rPr>
          <w:rFonts w:asciiTheme="majorEastAsia" w:eastAsiaTheme="majorEastAsia" w:hAnsiTheme="majorEastAsia" w:cs="新細明體" w:hint="eastAsia"/>
        </w:rPr>
        <w:lastRenderedPageBreak/>
        <w:t>感人，歷任參與演出的重要演員包括歌手張雨生、陶大偉、蔡琴及今次版本曹啟泰，蔡燦得</w:t>
      </w:r>
      <w:r w:rsidR="00E436AF">
        <w:rPr>
          <w:rFonts w:asciiTheme="majorEastAsia" w:eastAsiaTheme="majorEastAsia" w:hAnsiTheme="majorEastAsia" w:cs="新細明體" w:hint="eastAsia"/>
        </w:rPr>
        <w:t>；</w:t>
      </w:r>
      <w:r w:rsidR="00002CDB" w:rsidRPr="00282F5F">
        <w:rPr>
          <w:rFonts w:asciiTheme="majorEastAsia" w:eastAsiaTheme="majorEastAsia" w:hAnsiTheme="majorEastAsia" w:cs="新細明體" w:hint="eastAsia"/>
        </w:rPr>
        <w:t>蔡燦得並</w:t>
      </w:r>
      <w:proofErr w:type="gramStart"/>
      <w:r w:rsidR="00002CDB" w:rsidRPr="00282F5F">
        <w:rPr>
          <w:rFonts w:asciiTheme="majorEastAsia" w:eastAsiaTheme="majorEastAsia" w:hAnsiTheme="majorEastAsia" w:cs="新細明體" w:hint="eastAsia"/>
        </w:rPr>
        <w:t>以此劇拿到</w:t>
      </w:r>
      <w:proofErr w:type="gramEnd"/>
      <w:r w:rsidR="00002CDB" w:rsidRPr="00282F5F">
        <w:rPr>
          <w:rFonts w:asciiTheme="majorEastAsia" w:eastAsiaTheme="majorEastAsia" w:hAnsiTheme="majorEastAsia" w:cs="新細明體" w:hint="eastAsia"/>
        </w:rPr>
        <w:t>今年上海</w:t>
      </w:r>
      <w:proofErr w:type="gramStart"/>
      <w:r w:rsidR="00002CDB" w:rsidRPr="00282F5F">
        <w:rPr>
          <w:rFonts w:asciiTheme="majorEastAsia" w:eastAsiaTheme="majorEastAsia" w:hAnsiTheme="majorEastAsia" w:cs="新細明體" w:hint="eastAsia"/>
        </w:rPr>
        <w:t>壹</w:t>
      </w:r>
      <w:proofErr w:type="gramEnd"/>
      <w:r w:rsidR="00002CDB" w:rsidRPr="00282F5F">
        <w:rPr>
          <w:rFonts w:asciiTheme="majorEastAsia" w:eastAsiaTheme="majorEastAsia" w:hAnsiTheme="majorEastAsia" w:cs="新細明體" w:hint="eastAsia"/>
        </w:rPr>
        <w:t>戲劇大賞最佳女演員獎。</w:t>
      </w:r>
    </w:p>
    <w:p w14:paraId="7A50FE45" w14:textId="73B71080" w:rsidR="00263DCD" w:rsidRPr="00282F5F" w:rsidRDefault="00263DCD" w:rsidP="00263DCD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3A789159" w14:textId="71DA4914" w:rsidR="00903246" w:rsidRPr="00282F5F" w:rsidRDefault="00CA5570" w:rsidP="00903246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145EC8" w:rsidRPr="00282F5F">
        <w:rPr>
          <w:rFonts w:asciiTheme="majorEastAsia" w:eastAsiaTheme="majorEastAsia" w:hAnsiTheme="majorEastAsia" w:cs="新細明體" w:hint="eastAsia"/>
        </w:rPr>
        <w:t>在設計領域方面，則有不二堂與Sophie H</w:t>
      </w:r>
      <w:r w:rsidR="00E436AF">
        <w:rPr>
          <w:rFonts w:asciiTheme="majorEastAsia" w:eastAsiaTheme="majorEastAsia" w:hAnsiTheme="majorEastAsia" w:cs="新細明體"/>
        </w:rPr>
        <w:t>ONG</w:t>
      </w:r>
      <w:r w:rsidR="00145EC8" w:rsidRPr="00282F5F">
        <w:rPr>
          <w:rFonts w:asciiTheme="majorEastAsia" w:eastAsiaTheme="majorEastAsia" w:hAnsiTheme="majorEastAsia" w:cs="新細明體" w:hint="eastAsia"/>
        </w:rPr>
        <w:t>兩個將傳統文化推向當代時尚的代表性品牌。服裝設計大師洪麗芬Sophie HONG自1984年創辦品牌以來</w:t>
      </w:r>
      <w:r>
        <w:rPr>
          <w:rFonts w:asciiTheme="majorEastAsia" w:eastAsiaTheme="majorEastAsia" w:hAnsiTheme="majorEastAsia" w:cs="新細明體" w:hint="eastAsia"/>
        </w:rPr>
        <w:t>，</w:t>
      </w:r>
      <w:r w:rsidR="00145EC8" w:rsidRPr="00282F5F">
        <w:rPr>
          <w:rFonts w:asciiTheme="majorEastAsia" w:eastAsiaTheme="majorEastAsia" w:hAnsiTheme="majorEastAsia" w:cs="新細明體" w:hint="eastAsia"/>
        </w:rPr>
        <w:t>將嶺南傳統絲綢湘</w:t>
      </w:r>
      <w:proofErr w:type="gramStart"/>
      <w:r w:rsidR="00145EC8" w:rsidRPr="00282F5F">
        <w:rPr>
          <w:rFonts w:asciiTheme="majorEastAsia" w:eastAsiaTheme="majorEastAsia" w:hAnsiTheme="majorEastAsia" w:cs="新細明體" w:hint="eastAsia"/>
        </w:rPr>
        <w:t>雲紗</w:t>
      </w:r>
      <w:r w:rsidR="00903246" w:rsidRPr="00282F5F">
        <w:rPr>
          <w:rFonts w:asciiTheme="majorEastAsia" w:eastAsiaTheme="majorEastAsia" w:hAnsiTheme="majorEastAsia" w:cs="新細明體" w:hint="eastAsia"/>
        </w:rPr>
        <w:t>重新</w:t>
      </w:r>
      <w:proofErr w:type="gramEnd"/>
      <w:r w:rsidR="00903246" w:rsidRPr="00282F5F">
        <w:rPr>
          <w:rFonts w:asciiTheme="majorEastAsia" w:eastAsiaTheme="majorEastAsia" w:hAnsiTheme="majorEastAsia" w:cs="新細明體" w:hint="eastAsia"/>
        </w:rPr>
        <w:t>研發與創作，並在國際推廣，而令法國時尚評論家以「洪絲」尊之，作品亦兩度獲法國巴黎時尚博物館典藏，此次將以一場融合影像、法國美聲、布袋戲跨界服裝派對，回顧她於1990年在香港</w:t>
      </w:r>
      <w:proofErr w:type="gramStart"/>
      <w:r w:rsidR="00903246" w:rsidRPr="00282F5F">
        <w:rPr>
          <w:rFonts w:asciiTheme="majorEastAsia" w:eastAsiaTheme="majorEastAsia" w:hAnsiTheme="majorEastAsia" w:cs="新細明體" w:hint="eastAsia"/>
        </w:rPr>
        <w:t>與湘雲紗第一次</w:t>
      </w:r>
      <w:proofErr w:type="gramEnd"/>
      <w:r w:rsidR="00903246" w:rsidRPr="00282F5F">
        <w:rPr>
          <w:rFonts w:asciiTheme="majorEastAsia" w:eastAsiaTheme="majorEastAsia" w:hAnsiTheme="majorEastAsia" w:cs="新細明體" w:hint="eastAsia"/>
        </w:rPr>
        <w:t>邂逅的因緣。</w:t>
      </w:r>
    </w:p>
    <w:p w14:paraId="31721B62" w14:textId="77777777" w:rsidR="00903246" w:rsidRPr="00282F5F" w:rsidRDefault="00903246" w:rsidP="00903246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7F30E654" w14:textId="3F8D7AD7" w:rsidR="00117B5A" w:rsidRPr="00282F5F" w:rsidRDefault="00CA5570" w:rsidP="00D422C9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903246" w:rsidRPr="00282F5F">
        <w:rPr>
          <w:rFonts w:asciiTheme="majorEastAsia" w:eastAsiaTheme="majorEastAsia" w:hAnsiTheme="majorEastAsia" w:cs="新細明體" w:hint="eastAsia"/>
        </w:rPr>
        <w:t>由</w:t>
      </w:r>
      <w:r>
        <w:rPr>
          <w:rFonts w:asciiTheme="majorEastAsia" w:eastAsiaTheme="majorEastAsia" w:hAnsiTheme="majorEastAsia" w:cs="新細明體" w:hint="eastAsia"/>
        </w:rPr>
        <w:t>陶瓷茶器具創作品牌「陶作坊」</w:t>
      </w:r>
      <w:r w:rsidRPr="00282F5F">
        <w:rPr>
          <w:rFonts w:asciiTheme="majorEastAsia" w:eastAsiaTheme="majorEastAsia" w:hAnsiTheme="majorEastAsia" w:cs="Arial" w:hint="eastAsia"/>
        </w:rPr>
        <w:t>、</w:t>
      </w:r>
      <w:r>
        <w:rPr>
          <w:rFonts w:asciiTheme="majorEastAsia" w:eastAsiaTheme="majorEastAsia" w:hAnsiTheme="majorEastAsia" w:cs="新細明體" w:hint="eastAsia"/>
        </w:rPr>
        <w:t>茶品牌「</w:t>
      </w:r>
      <w:r w:rsidR="00903246" w:rsidRPr="00282F5F">
        <w:rPr>
          <w:rFonts w:asciiTheme="majorEastAsia" w:eastAsiaTheme="majorEastAsia" w:hAnsiTheme="majorEastAsia" w:cs="新細明體" w:hint="eastAsia"/>
        </w:rPr>
        <w:t>不二堂</w:t>
      </w:r>
      <w:r>
        <w:rPr>
          <w:rFonts w:asciiTheme="majorEastAsia" w:eastAsiaTheme="majorEastAsia" w:hAnsiTheme="majorEastAsia" w:cs="新細明體" w:hint="eastAsia"/>
        </w:rPr>
        <w:t>」</w:t>
      </w:r>
      <w:r w:rsidR="00D422C9" w:rsidRPr="00282F5F">
        <w:rPr>
          <w:rFonts w:asciiTheme="majorEastAsia" w:eastAsiaTheme="majorEastAsia" w:hAnsiTheme="majorEastAsia" w:cs="新細明體" w:hint="eastAsia"/>
        </w:rPr>
        <w:t>總經理林榮國</w:t>
      </w:r>
      <w:r w:rsidR="00903246" w:rsidRPr="00282F5F">
        <w:rPr>
          <w:rFonts w:asciiTheme="majorEastAsia" w:eastAsiaTheme="majorEastAsia" w:hAnsiTheme="majorEastAsia" w:cs="新細明體" w:hint="eastAsia"/>
        </w:rPr>
        <w:t>策畫，跨越設計、科技與工藝的茶酒派對</w:t>
      </w:r>
      <w:r w:rsidR="00903246" w:rsidRPr="00282F5F">
        <w:rPr>
          <w:rFonts w:asciiTheme="majorEastAsia" w:eastAsiaTheme="majorEastAsia" w:hAnsiTheme="majorEastAsia" w:hint="eastAsia"/>
        </w:rPr>
        <w:t>《混得好in the mix》</w:t>
      </w:r>
      <w:r w:rsidR="00E74868" w:rsidRPr="00282F5F">
        <w:rPr>
          <w:rFonts w:asciiTheme="majorEastAsia" w:eastAsiaTheme="majorEastAsia" w:hAnsiTheme="majorEastAsia" w:hint="eastAsia"/>
        </w:rPr>
        <w:t>，是今年</w:t>
      </w:r>
      <w:r w:rsidR="00677534">
        <w:rPr>
          <w:rFonts w:asciiTheme="majorEastAsia" w:eastAsiaTheme="majorEastAsia" w:hAnsiTheme="majorEastAsia" w:hint="eastAsia"/>
        </w:rPr>
        <w:t>臺灣</w:t>
      </w:r>
      <w:r w:rsidR="00E74868" w:rsidRPr="00282F5F">
        <w:rPr>
          <w:rFonts w:asciiTheme="majorEastAsia" w:eastAsiaTheme="majorEastAsia" w:hAnsiTheme="majorEastAsia" w:hint="eastAsia"/>
        </w:rPr>
        <w:t>文博會上備受行家驚</w:t>
      </w:r>
      <w:proofErr w:type="gramStart"/>
      <w:r w:rsidR="00E74868" w:rsidRPr="00282F5F">
        <w:rPr>
          <w:rFonts w:asciiTheme="majorEastAsia" w:eastAsiaTheme="majorEastAsia" w:hAnsiTheme="majorEastAsia" w:hint="eastAsia"/>
        </w:rPr>
        <w:t>艷</w:t>
      </w:r>
      <w:proofErr w:type="gramEnd"/>
      <w:r w:rsidR="00E74868" w:rsidRPr="00282F5F">
        <w:rPr>
          <w:rFonts w:asciiTheme="majorEastAsia" w:eastAsiaTheme="majorEastAsia" w:hAnsiTheme="majorEastAsia" w:hint="eastAsia"/>
        </w:rPr>
        <w:t>的文化體驗，幕後集結了包括調酒、影像、互動科技、電子音樂、產品設計等八項不同專業領域的設計團隊</w:t>
      </w:r>
      <w:r w:rsidR="00E74868" w:rsidRPr="00282F5F">
        <w:rPr>
          <w:rFonts w:asciiTheme="majorEastAsia" w:eastAsiaTheme="majorEastAsia" w:hAnsiTheme="majorEastAsia" w:cs="新細明體" w:hint="eastAsia"/>
        </w:rPr>
        <w:t>，因為每場觀眾限定三十位，將</w:t>
      </w:r>
      <w:proofErr w:type="gramStart"/>
      <w:r w:rsidR="00E74868" w:rsidRPr="00282F5F">
        <w:rPr>
          <w:rFonts w:asciiTheme="majorEastAsia" w:eastAsiaTheme="majorEastAsia" w:hAnsiTheme="majorEastAsia" w:cs="新細明體" w:hint="eastAsia"/>
        </w:rPr>
        <w:t>採</w:t>
      </w:r>
      <w:proofErr w:type="gramEnd"/>
      <w:r w:rsidR="00E74868" w:rsidRPr="00282F5F">
        <w:rPr>
          <w:rFonts w:asciiTheme="majorEastAsia" w:eastAsiaTheme="majorEastAsia" w:hAnsiTheme="majorEastAsia" w:cs="新細明體" w:hint="eastAsia"/>
        </w:rPr>
        <w:t xml:space="preserve">團體報名方式索票 </w:t>
      </w:r>
      <w:r w:rsidR="00903246" w:rsidRPr="00282F5F">
        <w:rPr>
          <w:rFonts w:asciiTheme="majorEastAsia" w:eastAsiaTheme="majorEastAsia" w:hAnsiTheme="majorEastAsia" w:cs="新細明體" w:hint="eastAsia"/>
        </w:rPr>
        <w:t>。</w:t>
      </w:r>
    </w:p>
    <w:p w14:paraId="511E3643" w14:textId="77777777" w:rsidR="00117B5A" w:rsidRPr="00282F5F" w:rsidRDefault="00117B5A" w:rsidP="00D422C9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328C962A" w14:textId="1317FA83" w:rsidR="00117B5A" w:rsidRPr="00282F5F" w:rsidRDefault="00CA5570" w:rsidP="002E6888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E62E6A" w:rsidRPr="00282F5F">
        <w:rPr>
          <w:rFonts w:asciiTheme="majorEastAsia" w:eastAsiaTheme="majorEastAsia" w:hAnsiTheme="majorEastAsia" w:hint="eastAsia"/>
        </w:rPr>
        <w:t>在</w:t>
      </w:r>
      <w:r w:rsidR="006B6D94" w:rsidRPr="00282F5F">
        <w:rPr>
          <w:rFonts w:asciiTheme="majorEastAsia" w:eastAsiaTheme="majorEastAsia" w:hAnsiTheme="majorEastAsia" w:hint="eastAsia"/>
        </w:rPr>
        <w:t>「青創世代，思想創業」</w:t>
      </w:r>
      <w:r w:rsidR="00E62E6A" w:rsidRPr="00282F5F">
        <w:rPr>
          <w:rFonts w:asciiTheme="majorEastAsia" w:eastAsiaTheme="majorEastAsia" w:hAnsiTheme="majorEastAsia" w:hint="eastAsia"/>
        </w:rPr>
        <w:t>系列部份，</w:t>
      </w:r>
      <w:r w:rsidR="00E62E6A" w:rsidRPr="00282F5F">
        <w:rPr>
          <w:rFonts w:asciiTheme="majorEastAsia" w:eastAsiaTheme="majorEastAsia" w:hAnsiTheme="majorEastAsia" w:cs="Arial" w:hint="eastAsia"/>
        </w:rPr>
        <w:t>策展人</w:t>
      </w:r>
      <w:r w:rsidR="00E436AF">
        <w:rPr>
          <w:rFonts w:asciiTheme="majorEastAsia" w:eastAsiaTheme="majorEastAsia" w:hAnsiTheme="majorEastAsia" w:cs="Arial" w:hint="eastAsia"/>
        </w:rPr>
        <w:t>CAMPOBAG</w:t>
      </w:r>
      <w:r w:rsidR="00E62E6A" w:rsidRPr="00282F5F">
        <w:rPr>
          <w:rFonts w:asciiTheme="majorEastAsia" w:eastAsiaTheme="majorEastAsia" w:hAnsiTheme="majorEastAsia" w:cs="Arial" w:hint="eastAsia"/>
        </w:rPr>
        <w:t>執行長顏瑋志與</w:t>
      </w:r>
      <w:r w:rsidR="00E62E6A" w:rsidRPr="00282F5F">
        <w:rPr>
          <w:rFonts w:asciiTheme="majorEastAsia" w:eastAsiaTheme="majorEastAsia" w:hAnsiTheme="majorEastAsia" w:cs="Helvetica" w:hint="eastAsia"/>
        </w:rPr>
        <w:t>陳小麥也出席記者會，</w:t>
      </w:r>
      <w:r w:rsidR="00D422C9" w:rsidRPr="00282F5F">
        <w:rPr>
          <w:rFonts w:asciiTheme="majorEastAsia" w:eastAsiaTheme="majorEastAsia" w:hAnsiTheme="majorEastAsia" w:cs="新細明體" w:hint="eastAsia"/>
        </w:rPr>
        <w:t>前所未見地邀集了超過七十位以上青年創意設計品牌，</w:t>
      </w:r>
      <w:r w:rsidR="00E62E6A" w:rsidRPr="00282F5F">
        <w:rPr>
          <w:rFonts w:asciiTheme="majorEastAsia" w:eastAsiaTheme="majorEastAsia" w:hAnsiTheme="majorEastAsia" w:cs="Helvetica" w:hint="eastAsia"/>
        </w:rPr>
        <w:t>進駐</w:t>
      </w:r>
      <w:r w:rsidR="00E62E6A" w:rsidRPr="00282F5F">
        <w:rPr>
          <w:rFonts w:asciiTheme="majorEastAsia" w:eastAsiaTheme="majorEastAsia" w:hAnsiTheme="majorEastAsia" w:cs="Arial" w:hint="eastAsia"/>
        </w:rPr>
        <w:t>臺</w:t>
      </w:r>
      <w:r w:rsidR="00E62E6A" w:rsidRPr="00282F5F">
        <w:rPr>
          <w:rFonts w:asciiTheme="majorEastAsia" w:eastAsiaTheme="majorEastAsia" w:hAnsiTheme="majorEastAsia" w:cs="Helvetica" w:hint="eastAsia"/>
        </w:rPr>
        <w:t>灣月活動</w:t>
      </w:r>
      <w:r w:rsidR="00D422C9" w:rsidRPr="00282F5F">
        <w:rPr>
          <w:rFonts w:asciiTheme="majorEastAsia" w:eastAsiaTheme="majorEastAsia" w:hAnsiTheme="majorEastAsia" w:cs="新細明體" w:hint="eastAsia"/>
        </w:rPr>
        <w:t>。</w:t>
      </w:r>
      <w:r w:rsidR="00E62E6A" w:rsidRPr="00282F5F">
        <w:rPr>
          <w:rFonts w:asciiTheme="majorEastAsia" w:eastAsiaTheme="majorEastAsia" w:hAnsiTheme="majorEastAsia" w:cs="Helvetica" w:hint="eastAsia"/>
        </w:rPr>
        <w:t>他們以</w:t>
      </w:r>
      <w:r w:rsidR="00E62E6A" w:rsidRPr="00282F5F">
        <w:rPr>
          <w:rFonts w:asciiTheme="majorEastAsia" w:eastAsiaTheme="majorEastAsia" w:hAnsiTheme="majorEastAsia" w:cs="Arial" w:hint="eastAsia"/>
        </w:rPr>
        <w:t>《</w:t>
      </w:r>
      <w:r w:rsidR="00677534">
        <w:rPr>
          <w:rFonts w:asciiTheme="majorEastAsia" w:eastAsiaTheme="majorEastAsia" w:hAnsiTheme="majorEastAsia" w:cs="Arial" w:hint="eastAsia"/>
        </w:rPr>
        <w:t>臺灣</w:t>
      </w:r>
      <w:r w:rsidR="00E62E6A" w:rsidRPr="00282F5F">
        <w:rPr>
          <w:rFonts w:asciiTheme="majorEastAsia" w:eastAsiaTheme="majorEastAsia" w:hAnsiTheme="majorEastAsia" w:cs="Arial" w:hint="eastAsia"/>
        </w:rPr>
        <w:t>給香港的五個禮物》為主題，以</w:t>
      </w:r>
      <w:r w:rsidR="00117B5A" w:rsidRPr="00282F5F">
        <w:rPr>
          <w:rFonts w:asciiTheme="majorEastAsia" w:eastAsiaTheme="majorEastAsia" w:hAnsiTheme="majorEastAsia" w:cs="Arial" w:hint="eastAsia"/>
        </w:rPr>
        <w:t>五間</w:t>
      </w:r>
      <w:proofErr w:type="gramStart"/>
      <w:r w:rsidR="00E62E6A" w:rsidRPr="00282F5F">
        <w:rPr>
          <w:rFonts w:asciiTheme="majorEastAsia" w:eastAsiaTheme="majorEastAsia" w:hAnsiTheme="majorEastAsia" w:cs="Arial" w:hint="eastAsia"/>
        </w:rPr>
        <w:t>快閃店</w:t>
      </w:r>
      <w:r w:rsidR="00117B5A" w:rsidRPr="00282F5F">
        <w:rPr>
          <w:rFonts w:asciiTheme="majorEastAsia" w:eastAsiaTheme="majorEastAsia" w:hAnsiTheme="majorEastAsia" w:cs="Arial" w:hint="eastAsia"/>
        </w:rPr>
        <w:t>分別</w:t>
      </w:r>
      <w:proofErr w:type="gramEnd"/>
      <w:r w:rsidR="00E62E6A" w:rsidRPr="00282F5F">
        <w:rPr>
          <w:rFonts w:asciiTheme="majorEastAsia" w:eastAsiaTheme="majorEastAsia" w:hAnsiTheme="majorEastAsia" w:cs="Arial" w:hint="eastAsia"/>
        </w:rPr>
        <w:t>呈現</w:t>
      </w:r>
      <w:r w:rsidR="002E6888" w:rsidRPr="00282F5F">
        <w:rPr>
          <w:rFonts w:asciiTheme="majorEastAsia" w:eastAsiaTheme="majorEastAsia" w:hAnsiTheme="majorEastAsia" w:cs="Arial" w:hint="eastAsia"/>
        </w:rPr>
        <w:t>「自由」、「記憶」、「堅持」、「好客」、「團圓」五種</w:t>
      </w:r>
      <w:r w:rsidR="00677534">
        <w:rPr>
          <w:rFonts w:asciiTheme="majorEastAsia" w:eastAsiaTheme="majorEastAsia" w:hAnsiTheme="majorEastAsia" w:cs="Arial" w:hint="eastAsia"/>
        </w:rPr>
        <w:t>臺灣</w:t>
      </w:r>
      <w:r w:rsidR="00E62E6A" w:rsidRPr="00282F5F">
        <w:rPr>
          <w:rFonts w:asciiTheme="majorEastAsia" w:eastAsiaTheme="majorEastAsia" w:hAnsiTheme="majorEastAsia" w:cs="Arial" w:hint="eastAsia"/>
        </w:rPr>
        <w:t>生活風格與文化價值</w:t>
      </w:r>
      <w:r w:rsidR="00117B5A" w:rsidRPr="00282F5F">
        <w:rPr>
          <w:rFonts w:asciiTheme="majorEastAsia" w:eastAsiaTheme="majorEastAsia" w:hAnsiTheme="majorEastAsia" w:cs="Arial" w:hint="eastAsia"/>
        </w:rPr>
        <w:t>所規劃出的展品</w:t>
      </w:r>
      <w:r>
        <w:rPr>
          <w:rFonts w:asciiTheme="majorEastAsia" w:eastAsiaTheme="majorEastAsia" w:hAnsiTheme="majorEastAsia" w:cs="Arial" w:hint="eastAsia"/>
        </w:rPr>
        <w:t>與展覽</w:t>
      </w:r>
      <w:r w:rsidR="002E6888" w:rsidRPr="00282F5F">
        <w:rPr>
          <w:rFonts w:asciiTheme="majorEastAsia" w:eastAsiaTheme="majorEastAsia" w:hAnsiTheme="majorEastAsia" w:cs="新細明體" w:hint="eastAsia"/>
        </w:rPr>
        <w:t>，多項產品獲德國紅點設計大獎，晉入倫敦巴黎設計展、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E6888" w:rsidRPr="00282F5F">
        <w:rPr>
          <w:rFonts w:asciiTheme="majorEastAsia" w:eastAsiaTheme="majorEastAsia" w:hAnsiTheme="majorEastAsia" w:cs="新細明體" w:hint="eastAsia"/>
        </w:rPr>
        <w:t>文化</w:t>
      </w:r>
      <w:proofErr w:type="gramStart"/>
      <w:r w:rsidR="002E6888" w:rsidRPr="00282F5F">
        <w:rPr>
          <w:rFonts w:asciiTheme="majorEastAsia" w:eastAsiaTheme="majorEastAsia" w:hAnsiTheme="majorEastAsia" w:cs="新細明體" w:hint="eastAsia"/>
        </w:rPr>
        <w:t>部文創</w:t>
      </w:r>
      <w:proofErr w:type="gramEnd"/>
      <w:r w:rsidR="002E6888" w:rsidRPr="00282F5F">
        <w:rPr>
          <w:rFonts w:asciiTheme="majorEastAsia" w:eastAsiaTheme="majorEastAsia" w:hAnsiTheme="majorEastAsia" w:cs="新細明體" w:hint="eastAsia"/>
        </w:rPr>
        <w:t>精品獎， 將在PMQ</w:t>
      </w:r>
      <w:proofErr w:type="gramStart"/>
      <w:r w:rsidR="002E6888" w:rsidRPr="00282F5F">
        <w:rPr>
          <w:rFonts w:asciiTheme="majorEastAsia" w:eastAsiaTheme="majorEastAsia" w:hAnsiTheme="majorEastAsia" w:cs="新細明體" w:hint="eastAsia"/>
        </w:rPr>
        <w:t>快閃店展出</w:t>
      </w:r>
      <w:proofErr w:type="gramEnd"/>
      <w:r w:rsidR="002E6888" w:rsidRPr="00282F5F">
        <w:rPr>
          <w:rFonts w:asciiTheme="majorEastAsia" w:eastAsiaTheme="majorEastAsia" w:hAnsiTheme="majorEastAsia" w:cs="新細明體" w:hint="eastAsia"/>
        </w:rPr>
        <w:t>一個月。</w:t>
      </w:r>
    </w:p>
    <w:p w14:paraId="2B5B4202" w14:textId="77777777" w:rsidR="00117B5A" w:rsidRPr="00282F5F" w:rsidRDefault="00117B5A" w:rsidP="002E6888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</w:p>
    <w:p w14:paraId="1E4ED6C1" w14:textId="7FE4DBE8" w:rsidR="00282F5F" w:rsidRDefault="00CA5570" w:rsidP="00CA5570">
      <w:pPr>
        <w:spacing w:line="360" w:lineRule="exact"/>
        <w:jc w:val="both"/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 xml:space="preserve">　　</w:t>
      </w:r>
      <w:r w:rsidR="00BF75FD" w:rsidRPr="00282F5F">
        <w:rPr>
          <w:rFonts w:asciiTheme="majorEastAsia" w:eastAsiaTheme="majorEastAsia" w:hAnsiTheme="majorEastAsia" w:cs="新細明體" w:hint="eastAsia"/>
        </w:rPr>
        <w:t>由於青年創意創業的世界潮流，港</w:t>
      </w:r>
      <w:proofErr w:type="gramStart"/>
      <w:r w:rsidR="00677534">
        <w:rPr>
          <w:rFonts w:asciiTheme="majorEastAsia" w:eastAsiaTheme="majorEastAsia" w:hAnsiTheme="majorEastAsia" w:cs="新細明體" w:hint="eastAsia"/>
        </w:rPr>
        <w:t>臺</w:t>
      </w:r>
      <w:proofErr w:type="gramEnd"/>
      <w:r w:rsidR="00BF75FD" w:rsidRPr="00282F5F">
        <w:rPr>
          <w:rFonts w:asciiTheme="majorEastAsia" w:eastAsiaTheme="majorEastAsia" w:hAnsiTheme="majorEastAsia" w:cs="新細明體" w:hint="eastAsia"/>
        </w:rPr>
        <w:t>各地有越來越多投入創意</w:t>
      </w:r>
      <w:r w:rsidR="00BF75FD" w:rsidRPr="00282F5F">
        <w:rPr>
          <w:rFonts w:asciiTheme="majorEastAsia" w:eastAsiaTheme="majorEastAsia" w:hAnsiTheme="majorEastAsia" w:cs="Arial" w:hint="eastAsia"/>
        </w:rPr>
        <w:t>、</w:t>
      </w:r>
      <w:r w:rsidR="00BF75FD" w:rsidRPr="00282F5F">
        <w:rPr>
          <w:rFonts w:asciiTheme="majorEastAsia" w:eastAsiaTheme="majorEastAsia" w:hAnsiTheme="majorEastAsia" w:cs="新細明體" w:hint="eastAsia"/>
        </w:rPr>
        <w:t>手</w:t>
      </w:r>
      <w:r>
        <w:rPr>
          <w:rFonts w:asciiTheme="majorEastAsia" w:eastAsiaTheme="majorEastAsia" w:hAnsiTheme="majorEastAsia" w:cs="新細明體" w:hint="eastAsia"/>
        </w:rPr>
        <w:t>作</w:t>
      </w:r>
      <w:r w:rsidR="001B0CE9" w:rsidRPr="00282F5F">
        <w:rPr>
          <w:rFonts w:asciiTheme="majorEastAsia" w:eastAsiaTheme="majorEastAsia" w:hAnsiTheme="majorEastAsia" w:cs="新細明體" w:hint="eastAsia"/>
        </w:rPr>
        <w:t>的年青人，光華新聞文化中心同時與</w:t>
      </w:r>
      <w:r w:rsidR="00117B5A" w:rsidRPr="00282F5F">
        <w:rPr>
          <w:rFonts w:asciiTheme="majorEastAsia" w:eastAsiaTheme="majorEastAsia" w:hAnsiTheme="majorEastAsia" w:cs="新細明體" w:hint="eastAsia"/>
        </w:rPr>
        <w:t>香港青年協會</w:t>
      </w:r>
      <w:r w:rsidR="001B0CE9" w:rsidRPr="00282F5F">
        <w:rPr>
          <w:rFonts w:asciiTheme="majorEastAsia" w:eastAsiaTheme="majorEastAsia" w:hAnsiTheme="majorEastAsia" w:cs="新細明體" w:hint="eastAsia"/>
        </w:rPr>
        <w:t>合作舉辦「</w:t>
      </w:r>
      <w:proofErr w:type="gramStart"/>
      <w:r w:rsidR="00677534">
        <w:rPr>
          <w:rFonts w:asciiTheme="majorEastAsia" w:eastAsiaTheme="majorEastAsia" w:hAnsiTheme="majorEastAsia" w:cs="新細明體" w:hint="eastAsia"/>
        </w:rPr>
        <w:t>臺</w:t>
      </w:r>
      <w:proofErr w:type="gramEnd"/>
      <w:r w:rsidR="001B0CE9" w:rsidRPr="00282F5F">
        <w:rPr>
          <w:rFonts w:asciiTheme="majorEastAsia" w:eastAsiaTheme="majorEastAsia" w:hAnsiTheme="majorEastAsia" w:cs="新細明體" w:hint="eastAsia"/>
        </w:rPr>
        <w:t>港</w:t>
      </w:r>
      <w:r w:rsidR="00BF75FD" w:rsidRPr="00282F5F">
        <w:rPr>
          <w:rFonts w:asciiTheme="majorEastAsia" w:eastAsiaTheme="majorEastAsia" w:hAnsiTheme="majorEastAsia" w:cs="新細明體" w:hint="eastAsia"/>
        </w:rPr>
        <w:t>青創人員實務交流計畫</w:t>
      </w:r>
      <w:r w:rsidR="00BF75FD" w:rsidRPr="00282F5F">
        <w:rPr>
          <w:rFonts w:asciiTheme="majorEastAsia" w:eastAsiaTheme="majorEastAsia" w:hAnsiTheme="majorEastAsia" w:cs="Arial" w:hint="eastAsia"/>
        </w:rPr>
        <w:t>」</w:t>
      </w:r>
      <w:r w:rsidR="00677534">
        <w:rPr>
          <w:rFonts w:asciiTheme="majorEastAsia" w:eastAsiaTheme="majorEastAsia" w:hAnsiTheme="majorEastAsia" w:cs="Arial" w:hint="eastAsia"/>
        </w:rPr>
        <w:t>招</w:t>
      </w:r>
      <w:r w:rsidR="00282F5F" w:rsidRPr="00282F5F">
        <w:rPr>
          <w:rFonts w:asciiTheme="majorEastAsia" w:eastAsiaTheme="majorEastAsia" w:hAnsiTheme="majorEastAsia" w:cs="Arial" w:hint="eastAsia"/>
        </w:rPr>
        <w:t>募有志於創意產業的香港青年加入今年活動</w:t>
      </w:r>
      <w:r w:rsidR="00282F5F" w:rsidRPr="00282F5F">
        <w:rPr>
          <w:rFonts w:asciiTheme="majorEastAsia" w:eastAsiaTheme="majorEastAsia" w:hAnsiTheme="majorEastAsia" w:cs="新細明體" w:hint="eastAsia"/>
        </w:rPr>
        <w:t>。</w:t>
      </w:r>
      <w:r w:rsidR="00BF75FD" w:rsidRPr="00282F5F">
        <w:rPr>
          <w:rFonts w:asciiTheme="majorEastAsia" w:eastAsiaTheme="majorEastAsia" w:hAnsiTheme="majorEastAsia" w:hint="eastAsia"/>
        </w:rPr>
        <w:t>光華新聞文化中心主任盧健英表示，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82F5F" w:rsidRPr="00282F5F">
        <w:rPr>
          <w:rFonts w:asciiTheme="majorEastAsia" w:eastAsiaTheme="majorEastAsia" w:hAnsiTheme="majorEastAsia" w:cs="新細明體" w:hint="eastAsia"/>
        </w:rPr>
        <w:t>近年來由文化記憶、土地思考而起的青年創業蔚為一股風潮，許多平台例如</w:t>
      </w:r>
      <w:r>
        <w:rPr>
          <w:rFonts w:asciiTheme="majorEastAsia" w:eastAsiaTheme="majorEastAsia" w:hAnsiTheme="majorEastAsia" w:cs="新細明體" w:hint="eastAsia"/>
        </w:rPr>
        <w:t>ACCUPASS</w:t>
      </w:r>
      <w:r w:rsidRPr="00282F5F">
        <w:rPr>
          <w:rFonts w:asciiTheme="majorEastAsia" w:eastAsiaTheme="majorEastAsia" w:hAnsiTheme="majorEastAsia" w:cs="Arial" w:hint="eastAsia"/>
        </w:rPr>
        <w:t>、</w:t>
      </w:r>
      <w:r>
        <w:rPr>
          <w:rFonts w:asciiTheme="majorEastAsia" w:eastAsiaTheme="majorEastAsia" w:hAnsiTheme="majorEastAsia" w:cs="Arial" w:hint="eastAsia"/>
        </w:rPr>
        <w:t>PINKOI</w:t>
      </w:r>
      <w:r w:rsidR="00282F5F" w:rsidRPr="00282F5F">
        <w:rPr>
          <w:rFonts w:asciiTheme="majorEastAsia" w:eastAsiaTheme="majorEastAsia" w:hAnsiTheme="majorEastAsia" w:cs="新細明體" w:hint="eastAsia"/>
        </w:rPr>
        <w:t>也帶動了兩岸三地的青年創業者投入，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82F5F" w:rsidRPr="00282F5F">
        <w:rPr>
          <w:rFonts w:asciiTheme="majorEastAsia" w:eastAsiaTheme="majorEastAsia" w:hAnsiTheme="majorEastAsia" w:cs="新細明體" w:hint="eastAsia"/>
        </w:rPr>
        <w:t>月以「我想，我做，我同世界一齊玩」表達思想與實踐、 跨界與開放的</w:t>
      </w:r>
      <w:r w:rsidR="00677534">
        <w:rPr>
          <w:rFonts w:asciiTheme="majorEastAsia" w:eastAsiaTheme="majorEastAsia" w:hAnsiTheme="majorEastAsia" w:cs="新細明體" w:hint="eastAsia"/>
        </w:rPr>
        <w:t>臺灣</w:t>
      </w:r>
      <w:r w:rsidR="00282F5F" w:rsidRPr="00282F5F">
        <w:rPr>
          <w:rFonts w:asciiTheme="majorEastAsia" w:eastAsiaTheme="majorEastAsia" w:hAnsiTheme="majorEastAsia" w:cs="新細明體" w:hint="eastAsia"/>
        </w:rPr>
        <w:t>新文化。</w:t>
      </w:r>
    </w:p>
    <w:p w14:paraId="5CDE1878" w14:textId="77777777" w:rsidR="00012CD3" w:rsidRPr="005F3984" w:rsidRDefault="00012CD3" w:rsidP="005F3984">
      <w:pPr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5304E167" w14:textId="57A9443A" w:rsidR="00282F5F" w:rsidRPr="00E40FA5" w:rsidRDefault="00677534" w:rsidP="005F3984">
      <w:pPr>
        <w:jc w:val="both"/>
        <w:rPr>
          <w:rFonts w:ascii="新細明體" w:eastAsia="新細明體" w:hAnsi="新細明體" w:cs="新細明體"/>
          <w:sz w:val="23"/>
          <w:szCs w:val="23"/>
        </w:rPr>
      </w:pPr>
      <w:r w:rsidRPr="00E40FA5">
        <w:rPr>
          <w:rFonts w:ascii="新細明體" w:eastAsia="新細明體" w:hAnsi="新細明體" w:cs="新細明體" w:hint="eastAsia"/>
          <w:sz w:val="23"/>
          <w:szCs w:val="23"/>
        </w:rPr>
        <w:t xml:space="preserve">光華新聞文化中心　　</w:t>
      </w:r>
      <w:r w:rsidRPr="00423EA8">
        <w:rPr>
          <w:rFonts w:ascii="Helvetica" w:eastAsia="新細明體" w:hAnsi="Helvetica" w:cs="Helvetica"/>
          <w:sz w:val="23"/>
          <w:szCs w:val="23"/>
        </w:rPr>
        <w:t>2523 5555</w:t>
      </w:r>
    </w:p>
    <w:p w14:paraId="7966EAE9" w14:textId="77777777" w:rsidR="00677534" w:rsidRPr="005F3984" w:rsidRDefault="00677534" w:rsidP="005F3984">
      <w:pPr>
        <w:jc w:val="both"/>
        <w:rPr>
          <w:rFonts w:ascii="新細明體" w:eastAsia="新細明體" w:hAnsi="新細明體" w:cs="新細明體"/>
          <w:sz w:val="20"/>
          <w:szCs w:val="20"/>
        </w:rPr>
      </w:pPr>
    </w:p>
    <w:p w14:paraId="290D7784" w14:textId="4FAA3ABE" w:rsidR="005F3984" w:rsidRDefault="00677534" w:rsidP="007D6E51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臺灣月</w:t>
      </w:r>
      <w:r w:rsidR="007D6E51">
        <w:rPr>
          <w:rFonts w:ascii="Helvetica" w:hAnsi="Helvetica" w:cs="Helvetica" w:hint="eastAsia"/>
          <w:sz w:val="23"/>
          <w:szCs w:val="23"/>
          <w:shd w:val="clear" w:color="auto" w:fill="FFFFFF"/>
        </w:rPr>
        <w:t>專案媒體聯絡人</w:t>
      </w:r>
      <w:r w:rsidR="007D6E51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  </w:t>
      </w:r>
      <w:r w:rsidR="000A5B2A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  <w:r w:rsidR="005F3984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0A5B2A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</w:p>
    <w:p w14:paraId="6A5F2B63" w14:textId="682FCCDE" w:rsidR="007D6E51" w:rsidRDefault="007D6E51" w:rsidP="007D6E51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陳慧明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 w:hint="eastAsia"/>
          <w:sz w:val="23"/>
          <w:szCs w:val="23"/>
          <w:shd w:val="clear" w:color="auto" w:fill="FFFFFF"/>
        </w:rPr>
        <w:t>Winona Ch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a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n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9102</w:t>
      </w:r>
      <w:r w:rsidR="00423EA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3043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winonachan@gmail.</w:t>
      </w:r>
      <w:proofErr w:type="gramStart"/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com</w:t>
      </w:r>
      <w:proofErr w:type="gramEnd"/>
    </w:p>
    <w:p w14:paraId="5006DCD3" w14:textId="77777777" w:rsidR="005F3984" w:rsidRPr="002E790E" w:rsidRDefault="005F3984" w:rsidP="005F3984">
      <w:pPr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14:paraId="1EDCDB34" w14:textId="77777777" w:rsidR="005F3984" w:rsidRDefault="007D6E51" w:rsidP="004E60FF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專案</w:t>
      </w:r>
      <w:r w:rsidR="00846855">
        <w:rPr>
          <w:rFonts w:ascii="Helvetica" w:hAnsi="Helvetica" w:cs="Helvetica" w:hint="eastAsia"/>
          <w:sz w:val="23"/>
          <w:szCs w:val="23"/>
          <w:shd w:val="clear" w:color="auto" w:fill="FFFFFF"/>
        </w:rPr>
        <w:t>聯絡人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(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青創世代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)</w:t>
      </w:r>
      <w:r w:rsidR="00846855"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 xml:space="preserve">  </w:t>
      </w:r>
      <w:r w:rsidR="00846855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</w:p>
    <w:p w14:paraId="65F99063" w14:textId="1F241753" w:rsidR="00796C21" w:rsidRDefault="00846855" w:rsidP="004E60FF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溫玉珍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Kate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Wen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6087</w:t>
      </w:r>
      <w:r w:rsidR="00423EA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7119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kate@taiwanculture-hk.</w:t>
      </w:r>
      <w:proofErr w:type="gramStart"/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org</w:t>
      </w:r>
      <w:proofErr w:type="gramEnd"/>
    </w:p>
    <w:p w14:paraId="7F9C1D3E" w14:textId="77777777" w:rsidR="005F3984" w:rsidRPr="002E790E" w:rsidRDefault="005F3984" w:rsidP="005F3984">
      <w:pPr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14:paraId="1C3302F8" w14:textId="1793A00B" w:rsidR="005F3984" w:rsidRDefault="000A5B2A" w:rsidP="007D6E51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專案聯絡人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 xml:space="preserve"> (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不二堂</w:t>
      </w:r>
      <w:r w:rsidR="00587BE8">
        <w:rPr>
          <w:rFonts w:ascii="Helvetica" w:hAnsi="Helvetica" w:cs="Helvetica" w:hint="eastAsia"/>
          <w:sz w:val="20"/>
          <w:szCs w:val="20"/>
          <w:shd w:val="clear" w:color="auto" w:fill="FFFFFF"/>
        </w:rPr>
        <w:t>／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擺攤人生市集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)</w:t>
      </w:r>
      <w:r w:rsidR="005F3984"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 xml:space="preserve">  </w:t>
      </w:r>
      <w:r w:rsidR="005F3984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</w:p>
    <w:p w14:paraId="25FA97EA" w14:textId="72E8D434" w:rsidR="005F3984" w:rsidRDefault="005F3984" w:rsidP="007D6E51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盧筱萱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Linda Lu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9092</w:t>
      </w:r>
      <w:r w:rsidR="00423EA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7208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lindalu@taiwanculture-hk.</w:t>
      </w:r>
      <w:proofErr w:type="gramStart"/>
      <w:r>
        <w:rPr>
          <w:rFonts w:ascii="Helvetica" w:hAnsi="Helvetica" w:cs="Helvetica"/>
          <w:sz w:val="23"/>
          <w:szCs w:val="23"/>
          <w:shd w:val="clear" w:color="auto" w:fill="FFFFFF"/>
        </w:rPr>
        <w:t>org</w:t>
      </w:r>
      <w:proofErr w:type="gramEnd"/>
    </w:p>
    <w:p w14:paraId="3CF433E6" w14:textId="77777777" w:rsidR="005F3984" w:rsidRPr="002E790E" w:rsidRDefault="005F3984" w:rsidP="005F3984">
      <w:pPr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14:paraId="6A13AA1A" w14:textId="44963C12" w:rsidR="000A5B2A" w:rsidRDefault="007D6E51" w:rsidP="007D6E51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專案聯絡人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</w:t>
      </w:r>
      <w:r w:rsidR="00587BE8">
        <w:rPr>
          <w:rFonts w:ascii="Helvetica" w:hAnsi="Helvetica" w:cs="Helvetica" w:hint="eastAsia"/>
          <w:sz w:val="20"/>
          <w:szCs w:val="20"/>
          <w:shd w:val="clear" w:color="auto" w:fill="FFFFFF"/>
        </w:rPr>
        <w:t>(NSO</w:t>
      </w:r>
      <w:r w:rsidR="00587BE8">
        <w:rPr>
          <w:rFonts w:ascii="Helvetica" w:hAnsi="Helvetica" w:cs="Helvetica" w:hint="eastAsia"/>
          <w:sz w:val="20"/>
          <w:szCs w:val="20"/>
          <w:shd w:val="clear" w:color="auto" w:fill="FFFFFF"/>
        </w:rPr>
        <w:t>／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果陀劇場</w:t>
      </w:r>
      <w:r w:rsidR="00587BE8">
        <w:rPr>
          <w:rFonts w:ascii="Helvetica" w:hAnsi="Helvetica" w:cs="Helvetica" w:hint="eastAsia"/>
          <w:sz w:val="20"/>
          <w:szCs w:val="20"/>
          <w:shd w:val="clear" w:color="auto" w:fill="FFFFFF"/>
        </w:rPr>
        <w:t>／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>胡德夫</w:t>
      </w:r>
      <w:r w:rsidR="00587BE8">
        <w:rPr>
          <w:rFonts w:ascii="Helvetica" w:hAnsi="Helvetica" w:cs="Helvetica" w:hint="eastAsia"/>
          <w:sz w:val="20"/>
          <w:szCs w:val="20"/>
          <w:shd w:val="clear" w:color="auto" w:fill="FFFFFF"/>
        </w:rPr>
        <w:t>／王心心</w:t>
      </w:r>
      <w:r w:rsidRPr="000A5B2A">
        <w:rPr>
          <w:rFonts w:ascii="Helvetica" w:hAnsi="Helvetica" w:cs="Helvetica" w:hint="eastAsia"/>
          <w:sz w:val="20"/>
          <w:szCs w:val="20"/>
          <w:shd w:val="clear" w:color="auto" w:fill="FFFFFF"/>
        </w:rPr>
        <w:t xml:space="preserve">)    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     </w:t>
      </w:r>
    </w:p>
    <w:p w14:paraId="659677C6" w14:textId="51CA9530" w:rsidR="00E34E5F" w:rsidRPr="003A3631" w:rsidRDefault="007D6E51" w:rsidP="004E60FF">
      <w:pPr>
        <w:spacing w:line="360" w:lineRule="exac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吳敏華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>
        <w:rPr>
          <w:rFonts w:ascii="Helvetica" w:hAnsi="Helvetica" w:cs="Helvetica" w:hint="eastAsia"/>
          <w:sz w:val="23"/>
          <w:szCs w:val="23"/>
          <w:shd w:val="clear" w:color="auto" w:fill="FFFFFF"/>
        </w:rPr>
        <w:t>Grace Wu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6023</w:t>
      </w:r>
      <w:r w:rsidR="00423EA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2358</w:t>
      </w:r>
      <w:r w:rsidR="00423EA8">
        <w:rPr>
          <w:rFonts w:ascii="Helvetica" w:hAnsi="Helvetica" w:cs="Helvetica" w:hint="eastAsia"/>
          <w:sz w:val="23"/>
          <w:szCs w:val="23"/>
          <w:shd w:val="clear" w:color="auto" w:fill="FFFFFF"/>
        </w:rPr>
        <w:t xml:space="preserve">　</w:t>
      </w:r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gracewu@taiwanculture-hk.</w:t>
      </w:r>
      <w:proofErr w:type="gramStart"/>
      <w:r w:rsidR="005F3984">
        <w:rPr>
          <w:rFonts w:ascii="Helvetica" w:hAnsi="Helvetica" w:cs="Helvetica"/>
          <w:sz w:val="23"/>
          <w:szCs w:val="23"/>
          <w:shd w:val="clear" w:color="auto" w:fill="FFFFFF"/>
        </w:rPr>
        <w:t>org</w:t>
      </w:r>
      <w:proofErr w:type="gramEnd"/>
    </w:p>
    <w:sectPr w:rsidR="00E34E5F" w:rsidRPr="003A3631" w:rsidSect="00E40FA5">
      <w:pgSz w:w="12240" w:h="15840"/>
      <w:pgMar w:top="1021" w:right="1588" w:bottom="709" w:left="158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儷黑 Pro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67766"/>
    <w:multiLevelType w:val="hybridMultilevel"/>
    <w:tmpl w:val="9F6206B8"/>
    <w:lvl w:ilvl="0" w:tplc="05D03E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0B08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EDB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81E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C4E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8AE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2B2C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8A1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096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BD66549"/>
    <w:multiLevelType w:val="hybridMultilevel"/>
    <w:tmpl w:val="DD883D1E"/>
    <w:lvl w:ilvl="0" w:tplc="29ECCB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2C2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25C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2131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E17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A49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D4BD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0295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70B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9FF754D"/>
    <w:multiLevelType w:val="hybridMultilevel"/>
    <w:tmpl w:val="9FC022CA"/>
    <w:lvl w:ilvl="0" w:tplc="2620EB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BA3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273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5C14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421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2E8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0E6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E9B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CFD6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D"/>
    <w:rsid w:val="00002CDB"/>
    <w:rsid w:val="00012CD3"/>
    <w:rsid w:val="00040E16"/>
    <w:rsid w:val="00042988"/>
    <w:rsid w:val="000532FC"/>
    <w:rsid w:val="00063E82"/>
    <w:rsid w:val="000931AD"/>
    <w:rsid w:val="000A49A3"/>
    <w:rsid w:val="000A5B2A"/>
    <w:rsid w:val="000B1609"/>
    <w:rsid w:val="000E17EA"/>
    <w:rsid w:val="0011165B"/>
    <w:rsid w:val="00117B5A"/>
    <w:rsid w:val="001234E5"/>
    <w:rsid w:val="0013014E"/>
    <w:rsid w:val="00144A96"/>
    <w:rsid w:val="00145EC8"/>
    <w:rsid w:val="001548AF"/>
    <w:rsid w:val="00156957"/>
    <w:rsid w:val="0016188F"/>
    <w:rsid w:val="00182291"/>
    <w:rsid w:val="00197D00"/>
    <w:rsid w:val="001B0C47"/>
    <w:rsid w:val="001B0CE9"/>
    <w:rsid w:val="001B25C0"/>
    <w:rsid w:val="001C4FD4"/>
    <w:rsid w:val="001D7518"/>
    <w:rsid w:val="001F3F27"/>
    <w:rsid w:val="002337D3"/>
    <w:rsid w:val="0024433B"/>
    <w:rsid w:val="0025487F"/>
    <w:rsid w:val="00254B54"/>
    <w:rsid w:val="00263DCD"/>
    <w:rsid w:val="002819F8"/>
    <w:rsid w:val="00282F5F"/>
    <w:rsid w:val="00287A33"/>
    <w:rsid w:val="002E43AA"/>
    <w:rsid w:val="002E605D"/>
    <w:rsid w:val="002E6888"/>
    <w:rsid w:val="002E790E"/>
    <w:rsid w:val="002F77EF"/>
    <w:rsid w:val="00322020"/>
    <w:rsid w:val="00331E5F"/>
    <w:rsid w:val="003520F3"/>
    <w:rsid w:val="0036621B"/>
    <w:rsid w:val="0037524F"/>
    <w:rsid w:val="003937C2"/>
    <w:rsid w:val="003A3631"/>
    <w:rsid w:val="003A4E2E"/>
    <w:rsid w:val="003C7C10"/>
    <w:rsid w:val="003D401D"/>
    <w:rsid w:val="003E2AB6"/>
    <w:rsid w:val="003E4B72"/>
    <w:rsid w:val="003E560A"/>
    <w:rsid w:val="003E786E"/>
    <w:rsid w:val="004172C7"/>
    <w:rsid w:val="00423EA8"/>
    <w:rsid w:val="004379E1"/>
    <w:rsid w:val="00457377"/>
    <w:rsid w:val="004659C8"/>
    <w:rsid w:val="004725F9"/>
    <w:rsid w:val="00484340"/>
    <w:rsid w:val="004A66D3"/>
    <w:rsid w:val="004E60FF"/>
    <w:rsid w:val="004E6A0C"/>
    <w:rsid w:val="00500E55"/>
    <w:rsid w:val="005168E5"/>
    <w:rsid w:val="0051727A"/>
    <w:rsid w:val="005779C9"/>
    <w:rsid w:val="00587BE8"/>
    <w:rsid w:val="00593389"/>
    <w:rsid w:val="005B0FCF"/>
    <w:rsid w:val="005C5419"/>
    <w:rsid w:val="005D4383"/>
    <w:rsid w:val="005E17EE"/>
    <w:rsid w:val="005F3984"/>
    <w:rsid w:val="00613E68"/>
    <w:rsid w:val="0062011E"/>
    <w:rsid w:val="00620276"/>
    <w:rsid w:val="00630E0C"/>
    <w:rsid w:val="00640BAB"/>
    <w:rsid w:val="00677534"/>
    <w:rsid w:val="00680843"/>
    <w:rsid w:val="00683F13"/>
    <w:rsid w:val="0069628C"/>
    <w:rsid w:val="006B6D94"/>
    <w:rsid w:val="006F40DF"/>
    <w:rsid w:val="006F5D96"/>
    <w:rsid w:val="00703548"/>
    <w:rsid w:val="0070512B"/>
    <w:rsid w:val="00715088"/>
    <w:rsid w:val="00731F97"/>
    <w:rsid w:val="007551AC"/>
    <w:rsid w:val="00762315"/>
    <w:rsid w:val="007753B3"/>
    <w:rsid w:val="00796C21"/>
    <w:rsid w:val="00797BB1"/>
    <w:rsid w:val="007D2144"/>
    <w:rsid w:val="007D6E51"/>
    <w:rsid w:val="007E4557"/>
    <w:rsid w:val="007F27AE"/>
    <w:rsid w:val="00800AAB"/>
    <w:rsid w:val="00807684"/>
    <w:rsid w:val="00817BC7"/>
    <w:rsid w:val="0082050F"/>
    <w:rsid w:val="00842989"/>
    <w:rsid w:val="008451FB"/>
    <w:rsid w:val="00846855"/>
    <w:rsid w:val="00865657"/>
    <w:rsid w:val="0087683E"/>
    <w:rsid w:val="00880B8F"/>
    <w:rsid w:val="00883386"/>
    <w:rsid w:val="008936D0"/>
    <w:rsid w:val="008E4224"/>
    <w:rsid w:val="008E7D5F"/>
    <w:rsid w:val="00903246"/>
    <w:rsid w:val="00913AF3"/>
    <w:rsid w:val="009A25A6"/>
    <w:rsid w:val="009B7ED0"/>
    <w:rsid w:val="009C3750"/>
    <w:rsid w:val="009F3706"/>
    <w:rsid w:val="00A15B81"/>
    <w:rsid w:val="00A42061"/>
    <w:rsid w:val="00A51916"/>
    <w:rsid w:val="00A80004"/>
    <w:rsid w:val="00A92D8D"/>
    <w:rsid w:val="00A97CF1"/>
    <w:rsid w:val="00AA1797"/>
    <w:rsid w:val="00AC01F6"/>
    <w:rsid w:val="00AC7154"/>
    <w:rsid w:val="00AF5999"/>
    <w:rsid w:val="00B00C5C"/>
    <w:rsid w:val="00B06787"/>
    <w:rsid w:val="00B149BE"/>
    <w:rsid w:val="00B202ED"/>
    <w:rsid w:val="00B46C7B"/>
    <w:rsid w:val="00B8082A"/>
    <w:rsid w:val="00BC71DD"/>
    <w:rsid w:val="00BD77BA"/>
    <w:rsid w:val="00BF745E"/>
    <w:rsid w:val="00BF75FD"/>
    <w:rsid w:val="00C068EC"/>
    <w:rsid w:val="00C07C41"/>
    <w:rsid w:val="00C6354B"/>
    <w:rsid w:val="00C74A3C"/>
    <w:rsid w:val="00C86D20"/>
    <w:rsid w:val="00CA5570"/>
    <w:rsid w:val="00CB2BEE"/>
    <w:rsid w:val="00CC3A3B"/>
    <w:rsid w:val="00D14BFA"/>
    <w:rsid w:val="00D1683A"/>
    <w:rsid w:val="00D31541"/>
    <w:rsid w:val="00D329AA"/>
    <w:rsid w:val="00D33967"/>
    <w:rsid w:val="00D422C9"/>
    <w:rsid w:val="00D77C11"/>
    <w:rsid w:val="00D87972"/>
    <w:rsid w:val="00D95C7D"/>
    <w:rsid w:val="00D95E91"/>
    <w:rsid w:val="00D97ED5"/>
    <w:rsid w:val="00DA51B0"/>
    <w:rsid w:val="00DA7F9B"/>
    <w:rsid w:val="00DB135D"/>
    <w:rsid w:val="00DC6C70"/>
    <w:rsid w:val="00DD6B5B"/>
    <w:rsid w:val="00DE3C76"/>
    <w:rsid w:val="00DE6CEB"/>
    <w:rsid w:val="00E113F4"/>
    <w:rsid w:val="00E157B8"/>
    <w:rsid w:val="00E32C8D"/>
    <w:rsid w:val="00E34E5F"/>
    <w:rsid w:val="00E40FA5"/>
    <w:rsid w:val="00E436AF"/>
    <w:rsid w:val="00E62E6A"/>
    <w:rsid w:val="00E701B8"/>
    <w:rsid w:val="00E74868"/>
    <w:rsid w:val="00E93111"/>
    <w:rsid w:val="00EA27FB"/>
    <w:rsid w:val="00EA322C"/>
    <w:rsid w:val="00EA397C"/>
    <w:rsid w:val="00EA3B75"/>
    <w:rsid w:val="00EB4CF0"/>
    <w:rsid w:val="00EB7A3E"/>
    <w:rsid w:val="00EC4B8E"/>
    <w:rsid w:val="00EE0BED"/>
    <w:rsid w:val="00EF1B86"/>
    <w:rsid w:val="00F0101E"/>
    <w:rsid w:val="00F152C7"/>
    <w:rsid w:val="00F214F3"/>
    <w:rsid w:val="00F23825"/>
    <w:rsid w:val="00F57ABD"/>
    <w:rsid w:val="00F83988"/>
    <w:rsid w:val="00F84A2E"/>
    <w:rsid w:val="00F90AA2"/>
    <w:rsid w:val="00F90E85"/>
    <w:rsid w:val="00FA0857"/>
    <w:rsid w:val="00FA22DD"/>
    <w:rsid w:val="00FD61E9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ECD6EE"/>
  <w14:defaultImageDpi w14:val="300"/>
  <w15:docId w15:val="{EFDCD747-EA6C-483E-B147-E59E67C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EF9"/>
    <w:rPr>
      <w:rFonts w:ascii="儷黑 Pro" w:eastAsia="儷黑 Pro"/>
      <w:sz w:val="18"/>
      <w:szCs w:val="18"/>
    </w:rPr>
  </w:style>
  <w:style w:type="paragraph" w:styleId="a4">
    <w:name w:val="List Paragraph"/>
    <w:basedOn w:val="a"/>
    <w:uiPriority w:val="34"/>
    <w:qFormat/>
    <w:rsid w:val="00865657"/>
    <w:pPr>
      <w:ind w:left="720"/>
      <w:contextualSpacing/>
    </w:pPr>
    <w:rPr>
      <w:rFonts w:ascii="Times" w:hAnsi="Times"/>
      <w:sz w:val="20"/>
      <w:szCs w:val="20"/>
    </w:rPr>
  </w:style>
  <w:style w:type="paragraph" w:customStyle="1" w:styleId="1">
    <w:name w:val="清單段落1"/>
    <w:basedOn w:val="a"/>
    <w:rsid w:val="000A49A3"/>
    <w:pPr>
      <w:ind w:left="720"/>
      <w:contextualSpacing/>
    </w:pPr>
    <w:rPr>
      <w:rFonts w:eastAsia="MS Mincho"/>
    </w:rPr>
  </w:style>
  <w:style w:type="character" w:styleId="a5">
    <w:name w:val="Hyperlink"/>
    <w:basedOn w:val="a0"/>
    <w:uiPriority w:val="99"/>
    <w:unhideWhenUsed/>
    <w:rsid w:val="004E60FF"/>
    <w:rPr>
      <w:color w:val="0000FF" w:themeColor="hyperlink"/>
      <w:u w:val="single"/>
    </w:rPr>
  </w:style>
  <w:style w:type="paragraph" w:styleId="Web">
    <w:name w:val="Normal (Web)"/>
    <w:basedOn w:val="a"/>
    <w:rsid w:val="00322020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34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44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</dc:creator>
  <cp:keywords/>
  <dc:description/>
  <cp:lastModifiedBy>kate wen</cp:lastModifiedBy>
  <cp:revision>2</cp:revision>
  <cp:lastPrinted>2015-09-17T11:04:00Z</cp:lastPrinted>
  <dcterms:created xsi:type="dcterms:W3CDTF">2015-09-17T11:15:00Z</dcterms:created>
  <dcterms:modified xsi:type="dcterms:W3CDTF">2015-09-17T11:15:00Z</dcterms:modified>
</cp:coreProperties>
</file>