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D779" w14:textId="77777777" w:rsidR="00AC4406" w:rsidRDefault="00AC4406" w:rsidP="00AC4406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</w:p>
    <w:p w14:paraId="1495333C" w14:textId="77777777" w:rsidR="00AC4406" w:rsidRDefault="00AC4406" w:rsidP="00AC4406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新聞稿</w:t>
      </w:r>
    </w:p>
    <w:p w14:paraId="55FD5C38" w14:textId="0DAE8E4D" w:rsidR="00674EC4" w:rsidRDefault="00674EC4" w:rsidP="00AC4406">
      <w:pPr>
        <w:widowControl w:val="0"/>
        <w:autoSpaceDE w:val="0"/>
        <w:autoSpaceDN w:val="0"/>
        <w:adjustRightInd w:val="0"/>
        <w:rPr>
          <w:rFonts w:ascii="Apple LiGothic Medium" w:eastAsia="Apple LiGothic Medium" w:hAnsi="Times" w:cs="Times"/>
          <w:color w:val="1A1A1A"/>
          <w:sz w:val="28"/>
          <w:szCs w:val="28"/>
          <w:lang w:eastAsia="ja-JP"/>
        </w:rPr>
      </w:pPr>
      <w:r>
        <w:rPr>
          <w:rFonts w:ascii="Apple LiGothic Medium" w:eastAsia="Apple LiGothic Medium" w:hAnsi="Times" w:cs="Times" w:hint="eastAsia"/>
          <w:color w:val="1A1A1A"/>
          <w:sz w:val="28"/>
          <w:szCs w:val="28"/>
          <w:lang w:eastAsia="ja-JP"/>
        </w:rPr>
        <w:t>臺灣月元創方</w:t>
      </w:r>
      <w:r w:rsidRPr="00674EC4">
        <w:rPr>
          <w:rFonts w:ascii="Apple LiGothic Medium" w:eastAsia="Apple LiGothic Medium" w:hAnsi="Times" w:cs="Times" w:hint="eastAsia"/>
          <w:color w:val="1A1A1A"/>
          <w:sz w:val="28"/>
          <w:szCs w:val="28"/>
          <w:lang w:eastAsia="ja-JP"/>
        </w:rPr>
        <w:t>青創快閃</w:t>
      </w:r>
      <w:r>
        <w:rPr>
          <w:rFonts w:ascii="Apple LiGothic Medium" w:eastAsia="Apple LiGothic Medium" w:hAnsi="Times" w:cs="Times" w:hint="eastAsia"/>
          <w:color w:val="1A1A1A"/>
          <w:sz w:val="28"/>
          <w:szCs w:val="28"/>
          <w:lang w:eastAsia="ja-JP"/>
        </w:rPr>
        <w:t>店倒數計時</w:t>
      </w:r>
    </w:p>
    <w:p w14:paraId="2E978EE4" w14:textId="5105EF7F" w:rsidR="00674EC4" w:rsidRPr="00674EC4" w:rsidRDefault="002567E4" w:rsidP="00AC4406">
      <w:pPr>
        <w:widowControl w:val="0"/>
        <w:autoSpaceDE w:val="0"/>
        <w:autoSpaceDN w:val="0"/>
        <w:adjustRightInd w:val="0"/>
        <w:rPr>
          <w:rFonts w:ascii="Apple LiGothic Medium" w:eastAsia="Apple LiGothic Medium" w:hAnsi="Times" w:cs="Times"/>
          <w:color w:val="1A1A1A"/>
          <w:sz w:val="28"/>
          <w:szCs w:val="28"/>
          <w:lang w:eastAsia="ja-JP"/>
        </w:rPr>
      </w:pPr>
      <w:r>
        <w:rPr>
          <w:rFonts w:ascii="Apple LiGothic Medium" w:eastAsia="Apple LiGothic Medium" w:hAnsi="Times" w:cs="Times" w:hint="eastAsia"/>
          <w:color w:val="1A1A1A"/>
          <w:sz w:val="28"/>
          <w:szCs w:val="28"/>
          <w:lang w:eastAsia="ja-JP"/>
        </w:rPr>
        <w:t>滿月</w:t>
      </w:r>
      <w:r w:rsidR="00674EC4" w:rsidRPr="00674EC4">
        <w:rPr>
          <w:rFonts w:ascii="Apple LiGothic Medium" w:eastAsia="Apple LiGothic Medium" w:hAnsi="Times" w:cs="Times" w:hint="eastAsia"/>
          <w:color w:val="1A1A1A"/>
          <w:sz w:val="28"/>
          <w:szCs w:val="28"/>
          <w:lang w:eastAsia="ja-JP"/>
        </w:rPr>
        <w:t>銷售排行</w:t>
      </w:r>
      <w:r>
        <w:rPr>
          <w:rFonts w:ascii="Apple LiGothic Medium" w:eastAsia="Apple LiGothic Medium" w:hAnsi="Times" w:cs="Times" w:hint="eastAsia"/>
          <w:color w:val="1A1A1A"/>
          <w:sz w:val="28"/>
          <w:szCs w:val="28"/>
          <w:lang w:eastAsia="ja-JP"/>
        </w:rPr>
        <w:t xml:space="preserve">   </w:t>
      </w:r>
      <w:r w:rsidR="00674EC4">
        <w:rPr>
          <w:rFonts w:ascii="Apple LiGothic Medium" w:eastAsia="Apple LiGothic Medium" w:hAnsi="Times" w:cs="Times" w:hint="eastAsia"/>
          <w:color w:val="1A1A1A"/>
          <w:sz w:val="28"/>
          <w:szCs w:val="28"/>
          <w:lang w:eastAsia="ja-JP"/>
        </w:rPr>
        <w:t>工藝精品居首位</w:t>
      </w:r>
      <w:r w:rsidR="00674EC4" w:rsidRPr="00674EC4">
        <w:rPr>
          <w:rFonts w:ascii="Apple LiGothic Medium" w:eastAsia="Apple LiGothic Medium" w:hAnsi="Times" w:cs="Times" w:hint="eastAsia"/>
          <w:color w:val="1A1A1A"/>
          <w:sz w:val="28"/>
          <w:szCs w:val="28"/>
          <w:lang w:eastAsia="ja-JP"/>
        </w:rPr>
        <w:t xml:space="preserve"> </w:t>
      </w:r>
    </w:p>
    <w:p w14:paraId="616ADAFF" w14:textId="77777777" w:rsidR="00674EC4" w:rsidRDefault="00674EC4" w:rsidP="00AC4406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</w:p>
    <w:p w14:paraId="3ADB40D1" w14:textId="07519FC4" w:rsidR="00AC4406" w:rsidRPr="00AC4406" w:rsidRDefault="00AC4406" w:rsidP="00AC4406">
      <w:pPr>
        <w:widowControl w:val="0"/>
        <w:autoSpaceDE w:val="0"/>
        <w:autoSpaceDN w:val="0"/>
        <w:adjustRightInd w:val="0"/>
        <w:rPr>
          <w:rFonts w:ascii="新細明體" w:eastAsia="新細明體" w:hAnsi="Arial" w:cs="Arial"/>
          <w:color w:val="1A1A1A"/>
          <w:sz w:val="28"/>
          <w:szCs w:val="28"/>
          <w:lang w:eastAsia="ja-JP"/>
        </w:rPr>
      </w:pPr>
      <w:r w:rsidRPr="00AC4406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由光華新聞文化中心主辦的臺灣月，今年秋天引進臺灣青年文創熱潮，加上尖沙咀誠品生活館的開幕，使得買氣一直很高，位於中環ＰＭＱ的臺灣月五家快閃店經由策展單位</w:t>
      </w:r>
      <w:r w:rsidRPr="00AC4406">
        <w:rPr>
          <w:rFonts w:ascii="新細明體" w:eastAsia="新細明體" w:hAnsi="Arial" w:cs="Arial" w:hint="eastAsia"/>
          <w:color w:val="1A1A1A"/>
          <w:sz w:val="28"/>
          <w:szCs w:val="28"/>
          <w:lang w:eastAsia="ja-JP"/>
        </w:rPr>
        <w:t>Campobag</w:t>
      </w:r>
      <w:r w:rsidRPr="00AC4406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的統計，也在近七十家展出品牌中，分析出最受香港文青喜愛的</w:t>
      </w:r>
      <w:r w:rsidR="00053F40">
        <w:rPr>
          <w:rFonts w:ascii="新細明體" w:eastAsia="新細明體" w:hAnsi="Apple LiGothic Medium" w:cs="Apple LiGothic Medium" w:hint="eastAsia"/>
          <w:color w:val="1A1A1A"/>
          <w:sz w:val="28"/>
          <w:szCs w:val="28"/>
          <w:lang w:eastAsia="ja-JP"/>
        </w:rPr>
        <w:t>四</w:t>
      </w:r>
      <w:r w:rsidRPr="00AC4406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家品牌商品，希望活動倒數七天中，大家把握購買機會。</w:t>
      </w:r>
    </w:p>
    <w:p w14:paraId="0852585D" w14:textId="77777777" w:rsidR="00AC4406" w:rsidRDefault="00AC4406" w:rsidP="00AC440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eastAsia="ja-JP"/>
        </w:rPr>
      </w:pPr>
      <w:r>
        <w:rPr>
          <w:rFonts w:ascii="Arial" w:hAnsi="Arial" w:cs="Arial"/>
          <w:color w:val="1A1A1A"/>
          <w:sz w:val="28"/>
          <w:szCs w:val="28"/>
          <w:lang w:eastAsia="ja-JP"/>
        </w:rPr>
        <w:t> </w:t>
      </w:r>
    </w:p>
    <w:p w14:paraId="5BAC53EC" w14:textId="15C4BE8B" w:rsidR="0093465A" w:rsidRDefault="0093465A" w:rsidP="00053F40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這四家分別是</w:t>
      </w:r>
      <w:r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來自台中的范特喜微創文化</w:t>
      </w:r>
      <w:r w:rsidRPr="00555F63">
        <w:rPr>
          <w:rFonts w:ascii="新細明體" w:eastAsia="新細明體" w:hAnsi="Apple LiGothic Medium" w:cs="Apple LiGothic Medium" w:hint="eastAsia"/>
          <w:color w:val="1A1A1A"/>
          <w:sz w:val="28"/>
          <w:szCs w:val="28"/>
        </w:rPr>
        <w:t>、</w:t>
      </w:r>
      <w:r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 xml:space="preserve"> </w:t>
      </w:r>
      <w:r>
        <w:rPr>
          <w:rFonts w:ascii="新細明體" w:eastAsia="新細明體" w:hAnsi="Times" w:cs="Times" w:hint="eastAsia"/>
          <w:color w:val="1A1A1A"/>
          <w:sz w:val="28"/>
          <w:szCs w:val="28"/>
        </w:rPr>
        <w:t>從日常器皿看到經典美的</w:t>
      </w: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Woo Collective，有趣的</w:t>
      </w:r>
      <w:r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賽先生科學工廠</w:t>
      </w:r>
      <w:r w:rsidRPr="00555F63">
        <w:rPr>
          <w:rFonts w:ascii="新細明體" w:eastAsia="新細明體" w:hAnsi="Apple LiGothic Medium" w:cs="Apple LiGothic Medium" w:hint="eastAsia"/>
          <w:color w:val="1A1A1A"/>
          <w:sz w:val="28"/>
          <w:szCs w:val="28"/>
        </w:rPr>
        <w:t>、</w:t>
      </w:r>
      <w:r>
        <w:rPr>
          <w:rFonts w:ascii="新細明體" w:eastAsia="新細明體" w:hAnsi="Apple LiGothic Medium" w:cs="Apple LiGothic Medium" w:hint="eastAsia"/>
          <w:color w:val="1A1A1A"/>
          <w:sz w:val="28"/>
          <w:szCs w:val="28"/>
        </w:rPr>
        <w:t>及充滿文化記憶的</w:t>
      </w:r>
      <w:r w:rsidRPr="00555F63">
        <w:rPr>
          <w:rFonts w:ascii="新細明體" w:eastAsia="新細明體" w:hAnsi="Apple LiGothic Medium" w:cs="Apple LiGothic Medium" w:hint="eastAsia"/>
          <w:color w:val="1A1A1A"/>
          <w:sz w:val="28"/>
          <w:szCs w:val="28"/>
        </w:rPr>
        <w:t>松菸小賣所分別榮登前四名。</w:t>
      </w:r>
      <w:r w:rsidR="002455C7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其中</w:t>
      </w:r>
      <w:r w:rsidR="00D74D0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反應出</w:t>
      </w:r>
      <w:r w:rsidR="002455C7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，精緻的工藝成品</w:t>
      </w:r>
      <w:r w:rsidR="001172DB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特別受到香港消費者及元創方觀光客群的喜愛。</w:t>
      </w:r>
    </w:p>
    <w:p w14:paraId="3DE44B08" w14:textId="77777777" w:rsidR="0093465A" w:rsidRDefault="0093465A" w:rsidP="00053F40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</w:p>
    <w:p w14:paraId="085CCA7D" w14:textId="461001E6" w:rsidR="002455C7" w:rsidRPr="00555F63" w:rsidRDefault="00FC105A" w:rsidP="00053F40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</w:rPr>
      </w:pPr>
      <w:r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以社區</w:t>
      </w:r>
      <w:r w:rsidR="0093465A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及老房子</w:t>
      </w:r>
      <w:r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活化概念起家，</w:t>
      </w:r>
      <w:r w:rsidR="002455C7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集結各地工藝特色的</w:t>
      </w:r>
      <w:r w:rsidR="00053F40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范特喜微創文化</w:t>
      </w:r>
      <w:r w:rsidR="002455C7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在這次初登香港，</w:t>
      </w:r>
      <w:r w:rsidR="001172DB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業績出乎意料，主要就在精緻化與單價高</w:t>
      </w:r>
      <w:r w:rsidR="00CE0CAA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，包括</w:t>
      </w:r>
      <w:r w:rsidR="002455C7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台灣水色的泰雅族編織錢包與桌墊，</w:t>
      </w:r>
      <w:r w:rsidR="00CE0CAA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 xml:space="preserve"> </w:t>
      </w:r>
      <w:r w:rsidR="002455C7" w:rsidRP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 xml:space="preserve">范特喜手工陶藝杯，以台灣漂流木手工木作的燈具，詢問度及成交度都很高。 </w:t>
      </w:r>
    </w:p>
    <w:p w14:paraId="69041976" w14:textId="77777777" w:rsidR="002455C7" w:rsidRPr="00555F63" w:rsidRDefault="002455C7" w:rsidP="00053F40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</w:p>
    <w:p w14:paraId="53162272" w14:textId="6BC1C934" w:rsidR="00120E42" w:rsidRPr="00207ACB" w:rsidRDefault="00C51152" w:rsidP="00120E42">
      <w:pPr>
        <w:widowControl w:val="0"/>
        <w:autoSpaceDE w:val="0"/>
        <w:autoSpaceDN w:val="0"/>
        <w:adjustRightInd w:val="0"/>
        <w:rPr>
          <w:rFonts w:ascii="新細明體" w:eastAsia="新細明體" w:hAnsi="Arial" w:cs="Arial"/>
          <w:sz w:val="28"/>
          <w:szCs w:val="28"/>
          <w:lang w:eastAsia="ja-JP"/>
        </w:rPr>
      </w:pPr>
      <w:r w:rsidRPr="00120E42">
        <w:rPr>
          <w:rFonts w:ascii="新細明體" w:eastAsia="新細明體" w:hAnsi="Times" w:cs="Times" w:hint="eastAsia"/>
          <w:sz w:val="28"/>
          <w:szCs w:val="28"/>
          <w:lang w:eastAsia="ja-JP"/>
        </w:rPr>
        <w:t>光華新聞文化中心主任</w:t>
      </w:r>
      <w:r w:rsidR="00555F63" w:rsidRPr="00120E42">
        <w:rPr>
          <w:rFonts w:ascii="新細明體" w:eastAsia="新細明體" w:hAnsi="Times" w:cs="Times" w:hint="eastAsia"/>
          <w:sz w:val="28"/>
          <w:szCs w:val="28"/>
          <w:lang w:eastAsia="ja-JP"/>
        </w:rPr>
        <w:t>盧健英</w:t>
      </w:r>
      <w:r w:rsidRPr="00120E42">
        <w:rPr>
          <w:rFonts w:ascii="新細明體" w:eastAsia="新細明體" w:hAnsi="Times" w:cs="Times" w:hint="eastAsia"/>
          <w:sz w:val="28"/>
          <w:szCs w:val="28"/>
          <w:lang w:eastAsia="ja-JP"/>
        </w:rPr>
        <w:t>表示，此次以青年品牌為特色的文創展售，希望透過</w:t>
      </w:r>
      <w:r w:rsidR="00555F63" w:rsidRPr="00120E42">
        <w:rPr>
          <w:rFonts w:ascii="新細明體" w:eastAsia="新細明體" w:hAnsi="Times" w:cs="Times" w:hint="eastAsia"/>
          <w:sz w:val="28"/>
          <w:szCs w:val="28"/>
          <w:lang w:eastAsia="ja-JP"/>
        </w:rPr>
        <w:t>設計展示台灣的文化價值與內涵與文創產業之間的關係，這次則選擇</w:t>
      </w:r>
      <w:r w:rsidR="00555F63" w:rsidRPr="00207ACB">
        <w:rPr>
          <w:rFonts w:ascii="新細明體" w:eastAsia="新細明體" w:hAnsi="Times" w:cs="Times" w:hint="eastAsia"/>
          <w:sz w:val="28"/>
          <w:szCs w:val="28"/>
          <w:lang w:eastAsia="ja-JP"/>
        </w:rPr>
        <w:t>自由</w:t>
      </w:r>
      <w:r w:rsidR="00053F40" w:rsidRPr="00207ACB">
        <w:rPr>
          <w:rFonts w:ascii="新細明體" w:eastAsia="新細明體" w:hAnsi="Times" w:cs="Times" w:hint="eastAsia"/>
          <w:sz w:val="28"/>
          <w:szCs w:val="28"/>
          <w:lang w:eastAsia="ja-JP"/>
        </w:rPr>
        <w:t>、</w:t>
      </w:r>
      <w:r w:rsidR="00555F63" w:rsidRPr="00207ACB">
        <w:rPr>
          <w:rFonts w:ascii="新細明體" w:eastAsia="新細明體" w:hAnsi="Times" w:cs="Times" w:hint="eastAsia"/>
          <w:sz w:val="28"/>
          <w:szCs w:val="28"/>
          <w:lang w:eastAsia="ja-JP"/>
        </w:rPr>
        <w:t>堅持、好客、記憶與團圓五種價值做為代表。</w:t>
      </w:r>
      <w:r w:rsidR="00120E42" w:rsidRPr="00207ACB">
        <w:rPr>
          <w:rFonts w:ascii="新細明體" w:eastAsia="新細明體" w:hAnsi="Times" w:cs="Times" w:hint="eastAsia"/>
          <w:sz w:val="28"/>
          <w:szCs w:val="28"/>
          <w:lang w:eastAsia="ja-JP"/>
        </w:rPr>
        <w:t>在「記憶」這間店裡，由</w:t>
      </w:r>
      <w:r w:rsidR="00A15FB9" w:rsidRPr="00207ACB">
        <w:rPr>
          <w:rFonts w:ascii="新細明體" w:eastAsia="新細明體" w:hAnsi="Times" w:cs="Times" w:hint="eastAsia"/>
          <w:sz w:val="28"/>
          <w:szCs w:val="28"/>
          <w:lang w:eastAsia="ja-JP"/>
        </w:rPr>
        <w:t>兩個女孩創辦的</w:t>
      </w:r>
      <w:r w:rsidR="00120E42" w:rsidRPr="00207ACB">
        <w:rPr>
          <w:rFonts w:ascii="新細明體" w:eastAsia="新細明體" w:hAnsi="Times" w:cs="Times" w:hint="eastAsia"/>
          <w:sz w:val="28"/>
          <w:szCs w:val="28"/>
          <w:lang w:eastAsia="ja-JP"/>
        </w:rPr>
        <w:t>Woo Collective，</w:t>
      </w:r>
      <w:r w:rsidR="00120E42" w:rsidRPr="00207ACB">
        <w:rPr>
          <w:rFonts w:ascii="新細明體" w:eastAsia="新細明體" w:hAnsi="Arial" w:cs="Arial" w:hint="eastAsia"/>
          <w:sz w:val="28"/>
          <w:szCs w:val="28"/>
          <w:lang w:eastAsia="ja-JP"/>
        </w:rPr>
        <w:t xml:space="preserve"> </w:t>
      </w:r>
      <w:r w:rsidR="00120E42" w:rsidRPr="00207ACB">
        <w:rPr>
          <w:rFonts w:ascii="新細明體" w:eastAsia="新細明體" w:hAnsi="Times" w:cs="Times" w:hint="eastAsia"/>
          <w:sz w:val="28"/>
          <w:szCs w:val="28"/>
          <w:lang w:eastAsia="ja-JP"/>
        </w:rPr>
        <w:t>讓這個過去</w:t>
      </w:r>
      <w:r w:rsidR="00A15FB9" w:rsidRPr="00207ACB">
        <w:rPr>
          <w:rFonts w:ascii="新細明體" w:eastAsia="新細明體" w:hAnsi="Arial" w:cs="Arial" w:hint="eastAsia"/>
          <w:sz w:val="28"/>
          <w:szCs w:val="28"/>
          <w:lang w:eastAsia="ja-JP"/>
        </w:rPr>
        <w:t>在台灣</w:t>
      </w:r>
      <w:r w:rsidR="00120E42" w:rsidRPr="00207ACB">
        <w:rPr>
          <w:rFonts w:ascii="新細明體" w:eastAsia="新細明體" w:hAnsi="Arial" w:cs="Arial" w:hint="eastAsia"/>
          <w:sz w:val="28"/>
          <w:szCs w:val="28"/>
          <w:lang w:eastAsia="ja-JP"/>
        </w:rPr>
        <w:t>在佛堂或供桌上常見的</w:t>
      </w:r>
      <w:r w:rsidR="00207ACB" w:rsidRPr="00207ACB">
        <w:rPr>
          <w:rFonts w:ascii="新細明體" w:eastAsia="新細明體" w:hAnsi="Arial" w:cs="Arial" w:hint="eastAsia"/>
          <w:sz w:val="28"/>
          <w:szCs w:val="28"/>
          <w:lang w:eastAsia="ja-JP"/>
        </w:rPr>
        <w:t>日常</w:t>
      </w:r>
      <w:r w:rsidR="00120E42" w:rsidRPr="00207ACB">
        <w:rPr>
          <w:rFonts w:ascii="新細明體" w:eastAsia="新細明體" w:hAnsi="Arial" w:cs="Arial" w:hint="eastAsia"/>
          <w:sz w:val="28"/>
          <w:szCs w:val="28"/>
          <w:lang w:eastAsia="ja-JP"/>
        </w:rPr>
        <w:t>器皿，翻身成為精緻食器，錫杯裝酒靜置二分鐘，即可去除酒中苦味，及酒精的嗆辣感，如醒酒過一般，並且還能使香氣更加濃郁。</w:t>
      </w:r>
    </w:p>
    <w:p w14:paraId="043DECC6" w14:textId="77777777" w:rsidR="00207ACB" w:rsidRPr="00207ACB" w:rsidRDefault="00207ACB" w:rsidP="00120E42">
      <w:pPr>
        <w:widowControl w:val="0"/>
        <w:autoSpaceDE w:val="0"/>
        <w:autoSpaceDN w:val="0"/>
        <w:adjustRightInd w:val="0"/>
        <w:rPr>
          <w:rFonts w:ascii="新細明體" w:eastAsia="新細明體" w:hAnsi="Arial" w:cs="Arial"/>
          <w:sz w:val="28"/>
          <w:szCs w:val="28"/>
          <w:lang w:eastAsia="ja-JP"/>
        </w:rPr>
      </w:pPr>
    </w:p>
    <w:p w14:paraId="4F0037A9" w14:textId="17754E25" w:rsidR="0093465A" w:rsidRPr="002567E4" w:rsidRDefault="00207ACB" w:rsidP="0093465A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而已經進駐台灣四家誠品</w:t>
      </w:r>
      <w:r w:rsidR="002567E4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書店</w:t>
      </w: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的「賽先生科學工廠」，</w:t>
      </w:r>
      <w:r w:rsidR="002567E4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是臺灣唯一一家原創</w:t>
      </w: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成人</w:t>
      </w:r>
      <w:r w:rsidR="0093465A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科學</w:t>
      </w: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玩具</w:t>
      </w:r>
      <w:r w:rsidR="002567E4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品牌，此次亦打開香港消費</w:t>
      </w: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視野，特別是各種集結科學原理、創意趣味的原創設計，特別受到喜歡。例如在派對上倒得太滿杯反而會</w:t>
      </w:r>
      <w:r w:rsidRPr="00207AC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全部漏光</w:t>
      </w: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的酒杯、</w:t>
      </w:r>
      <w:r w:rsidR="002410DA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化學元素表會說話的馬克杯</w:t>
      </w:r>
      <w:r w:rsidR="0093465A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，</w:t>
      </w:r>
      <w:r w:rsidR="0093465A" w:rsidRPr="00207AC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把科學變得時尚又有趣。</w:t>
      </w:r>
      <w:r w:rsidR="0093465A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這麼有趣的成人科學禮品，早已賣到補貨再補貨，</w:t>
      </w:r>
      <w:r w:rsidR="002567E4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目前亦有香港代理人。</w:t>
      </w:r>
    </w:p>
    <w:p w14:paraId="5664341C" w14:textId="77777777" w:rsidR="0093465A" w:rsidRPr="00207ACB" w:rsidRDefault="0093465A" w:rsidP="0093465A">
      <w:pPr>
        <w:widowControl w:val="0"/>
        <w:autoSpaceDE w:val="0"/>
        <w:autoSpaceDN w:val="0"/>
        <w:adjustRightInd w:val="0"/>
        <w:rPr>
          <w:rFonts w:ascii="新細明體" w:eastAsia="新細明體" w:hAnsi="Arial" w:cs="Arial"/>
          <w:sz w:val="28"/>
          <w:szCs w:val="28"/>
          <w:lang w:eastAsia="ja-JP"/>
        </w:rPr>
      </w:pPr>
    </w:p>
    <w:p w14:paraId="76AFC6EC" w14:textId="1AD235DE" w:rsidR="001E1F92" w:rsidRPr="00D42B1B" w:rsidRDefault="001E1F92" w:rsidP="001E1F92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  <w:r w:rsidRPr="00D42B1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松菸小賣所</w:t>
      </w:r>
      <w:r w:rsidR="00D42B1B" w:rsidRPr="00D42B1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代理的</w:t>
      </w:r>
      <w:r w:rsidRPr="00D42B1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臺</w:t>
      </w:r>
      <w:r w:rsidR="00D42B1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灣最後一家鑄字行日星，致力於活化繁體字</w:t>
      </w:r>
      <w:r w:rsidRPr="00D42B1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活版印刷</w:t>
      </w:r>
      <w:r w:rsidR="00D42B1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的文化傳承，在也是通用中文繁體字的香港格外有意義</w:t>
      </w:r>
      <w:r w:rsidRPr="00D42B1B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。這次的活字印刷體驗盒組，讓香港朋友驚呼連連，這次日星鑄字行不僅帶來體驗盒組，還有十二生肖系列的鉛字印章，讓香港朋友愛不釋手。</w:t>
      </w:r>
    </w:p>
    <w:p w14:paraId="506F3828" w14:textId="77777777" w:rsidR="001E1F92" w:rsidRDefault="001E1F92" w:rsidP="001E1F9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eastAsia="ja-JP"/>
        </w:rPr>
      </w:pPr>
    </w:p>
    <w:p w14:paraId="7C067774" w14:textId="5BAE0A71" w:rsidR="00555F63" w:rsidRDefault="00674EC4" w:rsidP="00053F40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  <w:r>
        <w:rPr>
          <w:rFonts w:ascii="新細明體" w:eastAsia="新細明體" w:hAnsi="Times" w:cs="Times" w:hint="eastAsia"/>
          <w:color w:val="1A1A1A"/>
          <w:sz w:val="28"/>
          <w:szCs w:val="28"/>
        </w:rPr>
        <w:t>臺灣月元創方「思想創業」快閃店活動將至11月7日結束。部份臺灣品牌對於</w:t>
      </w:r>
      <w:r w:rsidR="002567E4">
        <w:rPr>
          <w:rFonts w:ascii="新細明體" w:eastAsia="新細明體" w:hAnsi="Times" w:cs="Times" w:hint="eastAsia"/>
          <w:color w:val="1A1A1A"/>
          <w:sz w:val="28"/>
          <w:szCs w:val="28"/>
        </w:rPr>
        <w:t xml:space="preserve">未來香港開拓市場甚感興趣 </w:t>
      </w:r>
      <w:r>
        <w:rPr>
          <w:rFonts w:ascii="新細明體" w:eastAsia="新細明體" w:hAnsi="Times" w:cs="Times" w:hint="eastAsia"/>
          <w:color w:val="1A1A1A"/>
          <w:sz w:val="28"/>
          <w:szCs w:val="28"/>
        </w:rPr>
        <w:t>。</w:t>
      </w:r>
      <w:r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值得一提的是</w:t>
      </w:r>
      <w:r w:rsid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，透過</w:t>
      </w:r>
      <w:r w:rsidR="00A15FB9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香港青年協會協助，</w:t>
      </w:r>
      <w:r w:rsid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事前</w:t>
      </w:r>
      <w:r w:rsidR="00A15FB9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赴台北大稻埕交流</w:t>
      </w:r>
      <w:r w:rsid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培訓的七位香港</w:t>
      </w:r>
      <w:r w:rsidR="00A15FB9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快閃店店長，成功地肩負了傳播故事與價值的最佳銷售人，他們或是</w:t>
      </w:r>
      <w:r w:rsid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有心於</w:t>
      </w:r>
      <w:r w:rsidR="00A15FB9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未來投身</w:t>
      </w:r>
      <w:r w:rsidR="00555F63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文創微創</w:t>
      </w:r>
      <w:r w:rsidR="00A15FB9">
        <w:rPr>
          <w:rFonts w:ascii="新細明體" w:eastAsia="新細明體" w:hAnsi="Times" w:cs="Times" w:hint="eastAsia"/>
          <w:color w:val="1A1A1A"/>
          <w:sz w:val="28"/>
          <w:szCs w:val="28"/>
          <w:lang w:eastAsia="ja-JP"/>
        </w:rPr>
        <w:t>事業或者基於對台灣生活文化的認同，這次與青創品牌成為好朋友。</w:t>
      </w:r>
    </w:p>
    <w:p w14:paraId="694497C7" w14:textId="77777777" w:rsidR="00555F63" w:rsidRDefault="00555F63" w:rsidP="00053F40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</w:p>
    <w:p w14:paraId="077F9CA4" w14:textId="77777777" w:rsidR="00555F63" w:rsidRDefault="00555F63" w:rsidP="00053F40">
      <w:pPr>
        <w:widowControl w:val="0"/>
        <w:autoSpaceDE w:val="0"/>
        <w:autoSpaceDN w:val="0"/>
        <w:adjustRightInd w:val="0"/>
        <w:rPr>
          <w:rFonts w:ascii="新細明體" w:eastAsia="新細明體" w:hAnsi="Times" w:cs="Times"/>
          <w:color w:val="1A1A1A"/>
          <w:sz w:val="28"/>
          <w:szCs w:val="28"/>
          <w:lang w:eastAsia="ja-JP"/>
        </w:rPr>
      </w:pPr>
    </w:p>
    <w:p w14:paraId="3E549D8C" w14:textId="77777777" w:rsidR="005C4B44" w:rsidRPr="005C4B44" w:rsidRDefault="005C4B44" w:rsidP="005C4B44">
      <w:pPr>
        <w:shd w:val="clear" w:color="auto" w:fill="FFFFFF"/>
        <w:rPr>
          <w:rFonts w:eastAsia="Times New Roman"/>
          <w:color w:val="222222"/>
        </w:rPr>
      </w:pPr>
      <w:r w:rsidRPr="005C4B44">
        <w:rPr>
          <w:rFonts w:ascii="新細明體" w:eastAsia="新細明體" w:hAnsi="新細明體" w:hint="eastAsia"/>
          <w:b/>
          <w:bCs/>
          <w:color w:val="222222"/>
        </w:rPr>
        <w:t>展售地點 / 時間：</w:t>
      </w:r>
    </w:p>
    <w:p w14:paraId="4F2CD18F" w14:textId="77777777" w:rsidR="005C4B44" w:rsidRPr="005C4B44" w:rsidRDefault="005C4B44" w:rsidP="005C4B44">
      <w:pPr>
        <w:shd w:val="clear" w:color="auto" w:fill="FFFFFF"/>
        <w:rPr>
          <w:rFonts w:eastAsia="Times New Roman"/>
          <w:color w:val="222222"/>
        </w:rPr>
      </w:pPr>
      <w:r w:rsidRPr="005C4B44">
        <w:rPr>
          <w:rFonts w:ascii="新細明體" w:eastAsia="新細明體" w:hAnsi="新細明體" w:hint="eastAsia"/>
          <w:color w:val="222222"/>
        </w:rPr>
        <w:t> </w:t>
      </w:r>
    </w:p>
    <w:p w14:paraId="057042A7" w14:textId="77777777" w:rsidR="005C4B44" w:rsidRPr="005C4B44" w:rsidRDefault="005C4B44" w:rsidP="005C4B44">
      <w:pPr>
        <w:shd w:val="clear" w:color="auto" w:fill="FFFFFF"/>
        <w:rPr>
          <w:rFonts w:eastAsia="Times New Roman"/>
          <w:color w:val="222222"/>
        </w:rPr>
      </w:pPr>
      <w:r w:rsidRPr="005C4B44">
        <w:rPr>
          <w:rFonts w:ascii="新細明體" w:eastAsia="新細明體" w:hAnsi="新細明體" w:hint="eastAsia"/>
          <w:color w:val="222222"/>
        </w:rPr>
        <w:t>「思想創業—臺灣給香港的五個禮物」-PMQ元創方(香港中環鴨巴甸街35號) |  每日 12:00-20:00</w:t>
      </w:r>
    </w:p>
    <w:p w14:paraId="3EB9C321" w14:textId="77777777" w:rsidR="005C4B44" w:rsidRPr="005C4B44" w:rsidRDefault="005C4B44" w:rsidP="005C4B44">
      <w:pPr>
        <w:shd w:val="clear" w:color="auto" w:fill="FFFFFF"/>
        <w:rPr>
          <w:rFonts w:eastAsia="Times New Roman"/>
          <w:color w:val="222222"/>
        </w:rPr>
      </w:pPr>
      <w:r w:rsidRPr="005C4B44">
        <w:rPr>
          <w:rFonts w:ascii="新細明體" w:eastAsia="新細明體" w:hAnsi="新細明體" w:hint="eastAsia"/>
          <w:color w:val="222222"/>
        </w:rPr>
        <w:t>快閃店店鋪編號   S201  S207  S209  S212  S214</w:t>
      </w:r>
    </w:p>
    <w:p w14:paraId="777FA73F" w14:textId="77777777" w:rsidR="005C4B44" w:rsidRPr="005C4B44" w:rsidRDefault="005C4B44" w:rsidP="005C4B44">
      <w:pPr>
        <w:shd w:val="clear" w:color="auto" w:fill="FFFFFF"/>
        <w:rPr>
          <w:rFonts w:eastAsia="Times New Roman"/>
          <w:color w:val="222222"/>
        </w:rPr>
      </w:pPr>
      <w:r w:rsidRPr="005C4B44">
        <w:rPr>
          <w:rFonts w:ascii="新細明體" w:eastAsia="新細明體" w:hAnsi="新細明體" w:hint="eastAsia"/>
          <w:color w:val="222222"/>
        </w:rPr>
        <w:t>詳細書展活動請上官網查詢：</w:t>
      </w:r>
      <w:hyperlink r:id="rId7" w:tgtFrame="_blank" w:history="1">
        <w:r w:rsidRPr="005C4B44">
          <w:rPr>
            <w:rFonts w:ascii="新細明體" w:eastAsia="新細明體" w:hAnsi="新細明體" w:hint="eastAsia"/>
            <w:color w:val="1155CC"/>
            <w:u w:val="single"/>
          </w:rPr>
          <w:t>http://www.taiwanculture-hk.org/</w:t>
        </w:r>
      </w:hyperlink>
    </w:p>
    <w:p w14:paraId="7740090E" w14:textId="77777777" w:rsidR="005C4B44" w:rsidRPr="005C4B44" w:rsidRDefault="005C4B44" w:rsidP="005C4B44">
      <w:pPr>
        <w:shd w:val="clear" w:color="auto" w:fill="FFFFFF"/>
        <w:rPr>
          <w:rFonts w:eastAsia="Times New Roman"/>
          <w:color w:val="222222"/>
        </w:rPr>
      </w:pPr>
      <w:r w:rsidRPr="005C4B44">
        <w:rPr>
          <w:rFonts w:ascii="新細明體" w:eastAsia="新細明體" w:hAnsi="新細明體" w:hint="eastAsia"/>
          <w:color w:val="222222"/>
        </w:rPr>
        <w:t> </w:t>
      </w:r>
    </w:p>
    <w:p w14:paraId="57ADC13C" w14:textId="1A1D22A7" w:rsidR="00AC4406" w:rsidRPr="005C4B44" w:rsidRDefault="00AC4406" w:rsidP="00AC4406">
      <w:bookmarkStart w:id="0" w:name="_GoBack"/>
      <w:bookmarkEnd w:id="0"/>
    </w:p>
    <w:sectPr w:rsidR="00AC4406" w:rsidRPr="005C4B44" w:rsidSect="0016188F">
      <w:pgSz w:w="12240" w:h="15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9E43D" w14:textId="77777777" w:rsidR="00B50798" w:rsidRDefault="00B50798" w:rsidP="005C4B44">
      <w:r>
        <w:separator/>
      </w:r>
    </w:p>
  </w:endnote>
  <w:endnote w:type="continuationSeparator" w:id="0">
    <w:p w14:paraId="5A33D336" w14:textId="77777777" w:rsidR="00B50798" w:rsidRDefault="00B50798" w:rsidP="005C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儷黑 Pro">
    <w:charset w:val="51"/>
    <w:family w:val="auto"/>
    <w:pitch w:val="variable"/>
    <w:sig w:usb0="81000001" w:usb1="28091800" w:usb2="08040017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LiGothic Medium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BDC40" w14:textId="77777777" w:rsidR="00B50798" w:rsidRDefault="00B50798" w:rsidP="005C4B44">
      <w:r>
        <w:separator/>
      </w:r>
    </w:p>
  </w:footnote>
  <w:footnote w:type="continuationSeparator" w:id="0">
    <w:p w14:paraId="28C32607" w14:textId="77777777" w:rsidR="00B50798" w:rsidRDefault="00B50798" w:rsidP="005C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06"/>
    <w:rsid w:val="00053F40"/>
    <w:rsid w:val="000D0B08"/>
    <w:rsid w:val="001172DB"/>
    <w:rsid w:val="00120E42"/>
    <w:rsid w:val="0016188F"/>
    <w:rsid w:val="001E1F92"/>
    <w:rsid w:val="00207ACB"/>
    <w:rsid w:val="002410DA"/>
    <w:rsid w:val="002455C7"/>
    <w:rsid w:val="002567E4"/>
    <w:rsid w:val="002D6981"/>
    <w:rsid w:val="00555F63"/>
    <w:rsid w:val="005C4B44"/>
    <w:rsid w:val="00674EC4"/>
    <w:rsid w:val="007753B3"/>
    <w:rsid w:val="0093465A"/>
    <w:rsid w:val="00A15FB9"/>
    <w:rsid w:val="00AC4406"/>
    <w:rsid w:val="00B50798"/>
    <w:rsid w:val="00C51152"/>
    <w:rsid w:val="00CE0CAA"/>
    <w:rsid w:val="00D42B1B"/>
    <w:rsid w:val="00D74D0B"/>
    <w:rsid w:val="00E701B8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801086"/>
  <w14:defaultImageDpi w14:val="300"/>
  <w15:docId w15:val="{A9F04E97-43BE-4CFF-8969-A321FC22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EF9"/>
    <w:rPr>
      <w:rFonts w:ascii="儷黑 Pro" w:eastAsia="儷黑 Pro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C4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B44"/>
    <w:rPr>
      <w:lang w:eastAsia="zh-TW"/>
    </w:rPr>
  </w:style>
  <w:style w:type="paragraph" w:styleId="a6">
    <w:name w:val="footer"/>
    <w:basedOn w:val="a"/>
    <w:link w:val="a7"/>
    <w:uiPriority w:val="99"/>
    <w:unhideWhenUsed/>
    <w:rsid w:val="005C4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B44"/>
    <w:rPr>
      <w:lang w:eastAsia="zh-TW"/>
    </w:rPr>
  </w:style>
  <w:style w:type="character" w:customStyle="1" w:styleId="apple-converted-space">
    <w:name w:val="apple-converted-space"/>
    <w:basedOn w:val="a0"/>
    <w:rsid w:val="005C4B44"/>
  </w:style>
  <w:style w:type="character" w:styleId="a8">
    <w:name w:val="Hyperlink"/>
    <w:basedOn w:val="a0"/>
    <w:uiPriority w:val="99"/>
    <w:semiHidden/>
    <w:unhideWhenUsed/>
    <w:rsid w:val="005C4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525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iwanculture-h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kate wen</cp:lastModifiedBy>
  <cp:revision>5</cp:revision>
  <dcterms:created xsi:type="dcterms:W3CDTF">2015-11-01T01:47:00Z</dcterms:created>
  <dcterms:modified xsi:type="dcterms:W3CDTF">2015-11-02T02:19:00Z</dcterms:modified>
</cp:coreProperties>
</file>