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BC" w:rsidRDefault="00D23A35" w:rsidP="007C4200">
      <w:pPr>
        <w:pStyle w:val="a6"/>
        <w:numPr>
          <w:ilvl w:val="0"/>
          <w:numId w:val="9"/>
        </w:numPr>
        <w:spacing w:before="0" w:after="0" w:line="480" w:lineRule="auto"/>
        <w:jc w:val="left"/>
        <w:outlineLvl w:val="0"/>
        <w:rPr>
          <w:rFonts w:eastAsia="標楷體"/>
          <w:szCs w:val="32"/>
          <w:lang w:eastAsia="zh-TW"/>
        </w:rPr>
      </w:pPr>
      <w:r w:rsidRPr="007B2E7F">
        <w:rPr>
          <w:rFonts w:eastAsia="標楷體" w:hint="eastAsia"/>
          <w:szCs w:val="32"/>
          <w:lang w:eastAsia="zh-TW"/>
        </w:rPr>
        <w:t>業務計畫實施績效：</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0"/>
        <w:gridCol w:w="2693"/>
        <w:gridCol w:w="4408"/>
        <w:gridCol w:w="8"/>
      </w:tblGrid>
      <w:tr w:rsidR="006C190D" w:rsidRPr="007B2E7F" w:rsidTr="0021447A">
        <w:trPr>
          <w:gridAfter w:val="1"/>
          <w:wAfter w:w="8" w:type="dxa"/>
          <w:trHeight w:val="489"/>
          <w:tblHeader/>
          <w:jc w:val="center"/>
        </w:trPr>
        <w:tc>
          <w:tcPr>
            <w:tcW w:w="1980" w:type="dxa"/>
            <w:tcBorders>
              <w:bottom w:val="single" w:sz="4" w:space="0" w:color="auto"/>
            </w:tcBorders>
            <w:vAlign w:val="center"/>
          </w:tcPr>
          <w:p w:rsidR="006C190D" w:rsidRPr="007B2E7F" w:rsidRDefault="006C190D" w:rsidP="0021447A">
            <w:pPr>
              <w:widowControl/>
              <w:spacing w:line="0" w:lineRule="atLeast"/>
              <w:ind w:left="560" w:hangingChars="200" w:hanging="560"/>
              <w:jc w:val="center"/>
              <w:rPr>
                <w:rFonts w:ascii="標楷體" w:eastAsia="標楷體" w:hAnsi="標楷體" w:cs="新細明體"/>
                <w:kern w:val="0"/>
                <w:sz w:val="28"/>
                <w:szCs w:val="28"/>
              </w:rPr>
            </w:pPr>
            <w:r w:rsidRPr="007B2E7F">
              <w:rPr>
                <w:rFonts w:ascii="標楷體" w:eastAsia="標楷體" w:hAnsi="標楷體" w:cs="新細明體" w:hint="eastAsia"/>
                <w:kern w:val="0"/>
                <w:sz w:val="28"/>
                <w:szCs w:val="28"/>
              </w:rPr>
              <w:t>營運計畫</w:t>
            </w:r>
          </w:p>
        </w:tc>
        <w:tc>
          <w:tcPr>
            <w:tcW w:w="2693" w:type="dxa"/>
            <w:shd w:val="clear" w:color="auto" w:fill="auto"/>
            <w:noWrap/>
            <w:vAlign w:val="center"/>
          </w:tcPr>
          <w:p w:rsidR="006C190D" w:rsidRPr="007B2E7F" w:rsidRDefault="006C190D" w:rsidP="0021447A">
            <w:pPr>
              <w:widowControl/>
              <w:spacing w:line="0" w:lineRule="atLeast"/>
              <w:ind w:left="244" w:hangingChars="87" w:hanging="244"/>
              <w:jc w:val="center"/>
              <w:rPr>
                <w:rFonts w:ascii="標楷體" w:eastAsia="標楷體" w:hAnsi="標楷體" w:cs="新細明體"/>
                <w:kern w:val="0"/>
                <w:sz w:val="28"/>
                <w:szCs w:val="28"/>
              </w:rPr>
            </w:pPr>
            <w:r w:rsidRPr="007B2E7F">
              <w:rPr>
                <w:rFonts w:ascii="標楷體" w:eastAsia="標楷體" w:hAnsi="標楷體" w:cs="新細明體" w:hint="eastAsia"/>
                <w:kern w:val="0"/>
                <w:sz w:val="28"/>
                <w:szCs w:val="28"/>
              </w:rPr>
              <w:t>目標</w:t>
            </w:r>
          </w:p>
        </w:tc>
        <w:tc>
          <w:tcPr>
            <w:tcW w:w="4408" w:type="dxa"/>
            <w:shd w:val="clear" w:color="auto" w:fill="auto"/>
            <w:vAlign w:val="center"/>
          </w:tcPr>
          <w:p w:rsidR="006C190D" w:rsidRPr="007B2E7F" w:rsidRDefault="006C190D" w:rsidP="0021447A">
            <w:pPr>
              <w:widowControl/>
              <w:spacing w:line="0" w:lineRule="atLeast"/>
              <w:jc w:val="center"/>
              <w:rPr>
                <w:rFonts w:ascii="標楷體" w:eastAsia="標楷體" w:hAnsi="標楷體" w:cs="新細明體"/>
                <w:kern w:val="0"/>
                <w:sz w:val="28"/>
                <w:szCs w:val="28"/>
              </w:rPr>
            </w:pPr>
            <w:r w:rsidRPr="007B2E7F">
              <w:rPr>
                <w:rFonts w:ascii="標楷體" w:eastAsia="標楷體" w:hAnsi="標楷體" w:cs="新細明體" w:hint="eastAsia"/>
                <w:kern w:val="0"/>
                <w:sz w:val="28"/>
                <w:szCs w:val="28"/>
              </w:rPr>
              <w:t>績效衡量指標執行成果</w:t>
            </w:r>
          </w:p>
        </w:tc>
      </w:tr>
      <w:tr w:rsidR="00F11A27" w:rsidRPr="007B2E7F" w:rsidTr="0021447A">
        <w:trPr>
          <w:gridAfter w:val="1"/>
          <w:wAfter w:w="8" w:type="dxa"/>
          <w:trHeight w:val="5167"/>
          <w:jc w:val="center"/>
        </w:trPr>
        <w:tc>
          <w:tcPr>
            <w:tcW w:w="1980" w:type="dxa"/>
            <w:vMerge w:val="restart"/>
            <w:tcBorders>
              <w:top w:val="nil"/>
            </w:tcBorders>
          </w:tcPr>
          <w:p w:rsidR="00F11A27" w:rsidRPr="007B2E7F" w:rsidRDefault="00F11A27" w:rsidP="007C4200">
            <w:pPr>
              <w:pStyle w:val="a4"/>
              <w:numPr>
                <w:ilvl w:val="0"/>
                <w:numId w:val="2"/>
              </w:numPr>
              <w:spacing w:line="410" w:lineRule="exact"/>
              <w:ind w:left="679" w:hanging="679"/>
              <w:jc w:val="both"/>
              <w:rPr>
                <w:rFonts w:ascii="標楷體" w:eastAsia="標楷體" w:hAnsi="標楷體" w:cs="新細明體"/>
                <w:kern w:val="0"/>
                <w:sz w:val="28"/>
                <w:szCs w:val="28"/>
              </w:rPr>
            </w:pPr>
            <w:proofErr w:type="spellStart"/>
            <w:r w:rsidRPr="00F336B7">
              <w:rPr>
                <w:rFonts w:ascii="標楷體" w:eastAsia="標楷體" w:hAnsi="標楷體" w:cs="新細明體" w:hint="eastAsia"/>
                <w:kern w:val="0"/>
                <w:sz w:val="28"/>
                <w:szCs w:val="28"/>
              </w:rPr>
              <w:t>完善藝文支持體系，落實多元文化理念</w:t>
            </w:r>
            <w:proofErr w:type="spellEnd"/>
          </w:p>
        </w:tc>
        <w:tc>
          <w:tcPr>
            <w:tcW w:w="2693" w:type="dxa"/>
            <w:shd w:val="clear" w:color="auto" w:fill="auto"/>
            <w:noWrap/>
          </w:tcPr>
          <w:p w:rsidR="00F11A27" w:rsidRPr="00F336B7" w:rsidRDefault="00F11A27" w:rsidP="007C4200">
            <w:pPr>
              <w:pStyle w:val="af5"/>
              <w:numPr>
                <w:ilvl w:val="0"/>
                <w:numId w:val="3"/>
              </w:numPr>
              <w:spacing w:line="440" w:lineRule="exact"/>
              <w:ind w:leftChars="0"/>
              <w:jc w:val="both"/>
              <w:rPr>
                <w:rFonts w:ascii="標楷體" w:eastAsia="標楷體" w:hAnsi="標楷體" w:cs="新細明體"/>
                <w:kern w:val="0"/>
                <w:sz w:val="28"/>
                <w:szCs w:val="28"/>
              </w:rPr>
            </w:pPr>
            <w:r w:rsidRPr="00F336B7">
              <w:rPr>
                <w:rFonts w:ascii="標楷體" w:eastAsia="標楷體" w:hAnsi="標楷體" w:hint="eastAsia"/>
                <w:spacing w:val="10"/>
                <w:sz w:val="28"/>
                <w:szCs w:val="28"/>
              </w:rPr>
              <w:t>策辦文化藝術展覽，完善藝文支持體系</w:t>
            </w:r>
          </w:p>
        </w:tc>
        <w:tc>
          <w:tcPr>
            <w:tcW w:w="4408" w:type="dxa"/>
            <w:shd w:val="clear" w:color="auto" w:fill="auto"/>
          </w:tcPr>
          <w:p w:rsidR="00F11A27" w:rsidRDefault="00695A0C" w:rsidP="007C4200">
            <w:pPr>
              <w:numPr>
                <w:ilvl w:val="1"/>
                <w:numId w:val="1"/>
              </w:numPr>
              <w:snapToGrid w:val="0"/>
              <w:spacing w:line="360" w:lineRule="exact"/>
              <w:ind w:left="416" w:hanging="436"/>
              <w:jc w:val="both"/>
              <w:rPr>
                <w:rFonts w:ascii="標楷體" w:eastAsia="標楷體" w:hAnsi="標楷體"/>
                <w:sz w:val="28"/>
                <w:szCs w:val="28"/>
                <w:lang w:eastAsia="x-none"/>
              </w:rPr>
            </w:pPr>
            <w:proofErr w:type="spellStart"/>
            <w:r w:rsidRPr="00695A0C">
              <w:rPr>
                <w:rFonts w:ascii="標楷體" w:eastAsia="標楷體" w:hAnsi="標楷體" w:hint="eastAsia"/>
                <w:sz w:val="28"/>
                <w:szCs w:val="28"/>
                <w:lang w:eastAsia="x-none"/>
              </w:rPr>
              <w:t>自辦文化藝術展覽計有新春燈籠展、志工聯展、典藏展、研習班成果展等</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1"/>
                <w:numId w:val="1"/>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辦理「臺灣言論自由之路」常設展導覽培訓課程11場次，參與人次共351人。</w:t>
            </w:r>
          </w:p>
          <w:p w:rsidR="00695A0C" w:rsidRPr="00695A0C" w:rsidRDefault="00695A0C" w:rsidP="007C4200">
            <w:pPr>
              <w:numPr>
                <w:ilvl w:val="1"/>
                <w:numId w:val="1"/>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辦理4場「捏麵工藝展」工作坊及「復援你的心」性平主題特展前導講座3場。</w:t>
            </w:r>
          </w:p>
          <w:p w:rsidR="00695A0C" w:rsidRPr="00695A0C" w:rsidRDefault="00695A0C" w:rsidP="007C4200">
            <w:pPr>
              <w:numPr>
                <w:ilvl w:val="1"/>
                <w:numId w:val="1"/>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總計自辦展覽參觀人次超過100</w:t>
            </w:r>
            <w:proofErr w:type="spellStart"/>
            <w:r w:rsidRPr="00695A0C">
              <w:rPr>
                <w:rFonts w:ascii="標楷體" w:eastAsia="標楷體" w:hAnsi="標楷體" w:hint="eastAsia"/>
                <w:sz w:val="28"/>
                <w:szCs w:val="28"/>
                <w:lang w:eastAsia="x-none"/>
              </w:rPr>
              <w:t>萬人次</w:t>
            </w:r>
            <w:proofErr w:type="spellEnd"/>
            <w:r w:rsidRPr="00695A0C">
              <w:rPr>
                <w:rFonts w:ascii="標楷體" w:eastAsia="標楷體" w:hAnsi="標楷體" w:hint="eastAsia"/>
                <w:sz w:val="28"/>
                <w:szCs w:val="28"/>
                <w:lang w:eastAsia="x-none"/>
              </w:rPr>
              <w:t>。</w:t>
            </w:r>
          </w:p>
          <w:p w:rsidR="00695A0C" w:rsidRPr="00F336B7" w:rsidRDefault="00695A0C" w:rsidP="007C4200">
            <w:pPr>
              <w:numPr>
                <w:ilvl w:val="1"/>
                <w:numId w:val="1"/>
              </w:numPr>
              <w:snapToGrid w:val="0"/>
              <w:spacing w:line="360" w:lineRule="exact"/>
              <w:ind w:left="416" w:hanging="436"/>
              <w:jc w:val="both"/>
              <w:rPr>
                <w:rFonts w:ascii="標楷體" w:eastAsia="標楷體" w:hAnsi="標楷體"/>
                <w:sz w:val="28"/>
                <w:szCs w:val="28"/>
                <w:lang w:eastAsia="x-none"/>
              </w:rPr>
            </w:pPr>
            <w:proofErr w:type="spellStart"/>
            <w:r w:rsidRPr="00695A0C">
              <w:rPr>
                <w:rFonts w:ascii="標楷體" w:eastAsia="標楷體" w:hAnsi="標楷體" w:hint="eastAsia"/>
                <w:sz w:val="28"/>
                <w:szCs w:val="28"/>
                <w:lang w:eastAsia="x-none"/>
              </w:rPr>
              <w:t>建置「指尖上的魔術</w:t>
            </w:r>
            <w:proofErr w:type="spellEnd"/>
            <w:r w:rsidRPr="00695A0C">
              <w:rPr>
                <w:rFonts w:ascii="標楷體" w:eastAsia="標楷體" w:hAnsi="標楷體" w:hint="eastAsia"/>
                <w:sz w:val="28"/>
                <w:szCs w:val="28"/>
                <w:lang w:eastAsia="x-none"/>
              </w:rPr>
              <w:t>」、「孩子的藝想世界公益畫展」線上展覽共2檔。</w:t>
            </w:r>
          </w:p>
        </w:tc>
      </w:tr>
      <w:tr w:rsidR="00695A0C" w:rsidRPr="007B2E7F" w:rsidTr="0021447A">
        <w:trPr>
          <w:trHeight w:val="4614"/>
          <w:jc w:val="center"/>
        </w:trPr>
        <w:tc>
          <w:tcPr>
            <w:tcW w:w="1980" w:type="dxa"/>
            <w:vMerge/>
          </w:tcPr>
          <w:p w:rsidR="00695A0C" w:rsidRPr="007B2E7F" w:rsidRDefault="00695A0C" w:rsidP="00695A0C">
            <w:pPr>
              <w:widowControl/>
              <w:spacing w:line="0" w:lineRule="atLeast"/>
              <w:ind w:left="560" w:hangingChars="200" w:hanging="560"/>
              <w:rPr>
                <w:rFonts w:ascii="標楷體" w:eastAsia="標楷體" w:hAnsi="標楷體" w:cs="新細明體"/>
                <w:kern w:val="0"/>
                <w:sz w:val="28"/>
                <w:szCs w:val="28"/>
              </w:rPr>
            </w:pPr>
          </w:p>
        </w:tc>
        <w:tc>
          <w:tcPr>
            <w:tcW w:w="2693" w:type="dxa"/>
            <w:shd w:val="clear" w:color="auto" w:fill="auto"/>
            <w:noWrap/>
          </w:tcPr>
          <w:p w:rsidR="00695A0C" w:rsidRPr="00F11A27" w:rsidRDefault="00695A0C" w:rsidP="007C4200">
            <w:pPr>
              <w:pStyle w:val="af5"/>
              <w:numPr>
                <w:ilvl w:val="0"/>
                <w:numId w:val="3"/>
              </w:numPr>
              <w:overflowPunct w:val="0"/>
              <w:adjustRightInd w:val="0"/>
              <w:snapToGrid w:val="0"/>
              <w:spacing w:line="360" w:lineRule="exact"/>
              <w:ind w:leftChars="0"/>
              <w:jc w:val="both"/>
              <w:rPr>
                <w:rFonts w:ascii="標楷體" w:eastAsia="標楷體" w:hAnsi="標楷體"/>
                <w:spacing w:val="10"/>
                <w:sz w:val="28"/>
                <w:szCs w:val="28"/>
              </w:rPr>
            </w:pPr>
            <w:r w:rsidRPr="00F11A27">
              <w:rPr>
                <w:rFonts w:ascii="標楷體" w:eastAsia="標楷體" w:hAnsi="標楷體" w:hint="eastAsia"/>
                <w:color w:val="000000"/>
                <w:sz w:val="28"/>
                <w:szCs w:val="28"/>
              </w:rPr>
              <w:t>建立文化交流與展現平台，落實多元文化理念</w:t>
            </w:r>
          </w:p>
        </w:tc>
        <w:tc>
          <w:tcPr>
            <w:tcW w:w="4416" w:type="dxa"/>
            <w:gridSpan w:val="2"/>
            <w:shd w:val="clear" w:color="auto" w:fill="auto"/>
          </w:tcPr>
          <w:p w:rsidR="00695A0C" w:rsidRPr="00695A0C" w:rsidRDefault="00695A0C" w:rsidP="007C4200">
            <w:pPr>
              <w:numPr>
                <w:ilvl w:val="0"/>
                <w:numId w:val="15"/>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召開2次展覽申請審查會，共受理66</w:t>
            </w:r>
            <w:proofErr w:type="spellStart"/>
            <w:r w:rsidRPr="00695A0C">
              <w:rPr>
                <w:rFonts w:ascii="標楷體" w:eastAsia="標楷體" w:hAnsi="標楷體" w:hint="eastAsia"/>
                <w:sz w:val="28"/>
                <w:szCs w:val="28"/>
                <w:lang w:eastAsia="x-none"/>
              </w:rPr>
              <w:t>件展覽申請案</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15"/>
              </w:numPr>
              <w:snapToGrid w:val="0"/>
              <w:spacing w:line="360" w:lineRule="exact"/>
              <w:ind w:left="416" w:hanging="436"/>
              <w:jc w:val="both"/>
              <w:rPr>
                <w:rFonts w:ascii="標楷體" w:eastAsia="標楷體" w:hAnsi="標楷體"/>
                <w:sz w:val="28"/>
                <w:szCs w:val="28"/>
                <w:lang w:eastAsia="x-none"/>
              </w:rPr>
            </w:pPr>
            <w:proofErr w:type="spellStart"/>
            <w:r w:rsidRPr="00695A0C">
              <w:rPr>
                <w:rFonts w:ascii="標楷體" w:eastAsia="標楷體" w:hAnsi="標楷體" w:hint="eastAsia"/>
                <w:sz w:val="28"/>
                <w:szCs w:val="28"/>
                <w:lang w:eastAsia="x-none"/>
              </w:rPr>
              <w:t>展出「提姆波頓特展</w:t>
            </w:r>
            <w:proofErr w:type="spellEnd"/>
            <w:r w:rsidRPr="00695A0C">
              <w:rPr>
                <w:rFonts w:ascii="標楷體" w:eastAsia="標楷體" w:hAnsi="標楷體" w:hint="eastAsia"/>
                <w:sz w:val="28"/>
                <w:szCs w:val="28"/>
                <w:lang w:eastAsia="x-none"/>
              </w:rPr>
              <w:t>」、「</w:t>
            </w:r>
            <w:proofErr w:type="spellStart"/>
            <w:r w:rsidRPr="00695A0C">
              <w:rPr>
                <w:rFonts w:ascii="標楷體" w:eastAsia="標楷體" w:hAnsi="標楷體" w:hint="eastAsia"/>
                <w:sz w:val="28"/>
                <w:szCs w:val="28"/>
                <w:lang w:eastAsia="x-none"/>
              </w:rPr>
              <w:t>潮鞋特展</w:t>
            </w:r>
            <w:proofErr w:type="spellEnd"/>
            <w:r w:rsidRPr="00695A0C">
              <w:rPr>
                <w:rFonts w:ascii="標楷體" w:eastAsia="標楷體" w:hAnsi="標楷體" w:hint="eastAsia"/>
                <w:sz w:val="28"/>
                <w:szCs w:val="28"/>
                <w:lang w:eastAsia="x-none"/>
              </w:rPr>
              <w:t>」、「迪士尼動畫展」等5</w:t>
            </w:r>
            <w:proofErr w:type="spellStart"/>
            <w:r w:rsidRPr="00695A0C">
              <w:rPr>
                <w:rFonts w:ascii="標楷體" w:eastAsia="標楷體" w:hAnsi="標楷體" w:hint="eastAsia"/>
                <w:sz w:val="28"/>
                <w:szCs w:val="28"/>
                <w:lang w:eastAsia="x-none"/>
              </w:rPr>
              <w:t>檔大型特展</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15"/>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與外單位合作辦理「2023</w:t>
            </w:r>
            <w:proofErr w:type="spellStart"/>
            <w:r w:rsidRPr="00695A0C">
              <w:rPr>
                <w:rFonts w:ascii="標楷體" w:eastAsia="標楷體" w:hAnsi="標楷體" w:hint="eastAsia"/>
                <w:sz w:val="28"/>
                <w:szCs w:val="28"/>
                <w:lang w:eastAsia="x-none"/>
              </w:rPr>
              <w:t>人權海報特展</w:t>
            </w:r>
            <w:proofErr w:type="spellEnd"/>
            <w:r w:rsidRPr="00695A0C">
              <w:rPr>
                <w:rFonts w:ascii="標楷體" w:eastAsia="標楷體" w:hAnsi="標楷體" w:hint="eastAsia"/>
                <w:sz w:val="28"/>
                <w:szCs w:val="28"/>
                <w:lang w:eastAsia="x-none"/>
              </w:rPr>
              <w:t>」、「中正紀念堂園區競圖成果展」等共25檔，參觀人次約159</w:t>
            </w:r>
            <w:proofErr w:type="spellStart"/>
            <w:r w:rsidRPr="00695A0C">
              <w:rPr>
                <w:rFonts w:ascii="標楷體" w:eastAsia="標楷體" w:hAnsi="標楷體" w:hint="eastAsia"/>
                <w:sz w:val="28"/>
                <w:szCs w:val="28"/>
                <w:lang w:eastAsia="x-none"/>
              </w:rPr>
              <w:t>萬人</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15"/>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進行</w:t>
            </w:r>
            <w:r w:rsidRPr="00695A0C">
              <w:rPr>
                <w:rFonts w:ascii="標楷體" w:eastAsia="標楷體" w:hAnsi="標楷體"/>
                <w:sz w:val="28"/>
                <w:szCs w:val="28"/>
                <w:lang w:eastAsia="x-none"/>
              </w:rPr>
              <w:t>3</w:t>
            </w:r>
            <w:proofErr w:type="spellStart"/>
            <w:r w:rsidRPr="00695A0C">
              <w:rPr>
                <w:rFonts w:ascii="標楷體" w:eastAsia="標楷體" w:hAnsi="標楷體" w:hint="eastAsia"/>
                <w:sz w:val="28"/>
                <w:szCs w:val="28"/>
                <w:lang w:eastAsia="x-none"/>
              </w:rPr>
              <w:t>次展廳維護作業，包括加裝</w:t>
            </w:r>
            <w:r w:rsidRPr="00695A0C">
              <w:rPr>
                <w:rFonts w:ascii="標楷體" w:eastAsia="標楷體" w:hAnsi="標楷體"/>
                <w:sz w:val="28"/>
                <w:szCs w:val="28"/>
                <w:lang w:eastAsia="x-none"/>
              </w:rPr>
              <w:t>LED</w:t>
            </w:r>
            <w:r w:rsidRPr="00695A0C">
              <w:rPr>
                <w:rFonts w:ascii="標楷體" w:eastAsia="標楷體" w:hAnsi="標楷體" w:hint="eastAsia"/>
                <w:sz w:val="28"/>
                <w:szCs w:val="28"/>
                <w:lang w:eastAsia="x-none"/>
              </w:rPr>
              <w:t>投射燈、牆面粉刷、地坪清洗等</w:t>
            </w:r>
            <w:proofErr w:type="spellEnd"/>
            <w:r w:rsidRPr="00695A0C">
              <w:rPr>
                <w:rFonts w:ascii="標楷體" w:eastAsia="標楷體" w:hAnsi="標楷體" w:hint="eastAsia"/>
                <w:sz w:val="28"/>
                <w:szCs w:val="28"/>
                <w:lang w:eastAsia="x-none"/>
              </w:rPr>
              <w:t>。</w:t>
            </w:r>
          </w:p>
        </w:tc>
      </w:tr>
      <w:tr w:rsidR="00695A0C" w:rsidRPr="007B2E7F" w:rsidTr="0021447A">
        <w:trPr>
          <w:trHeight w:val="1641"/>
          <w:jc w:val="center"/>
        </w:trPr>
        <w:tc>
          <w:tcPr>
            <w:tcW w:w="1980" w:type="dxa"/>
            <w:vMerge/>
          </w:tcPr>
          <w:p w:rsidR="00695A0C" w:rsidRPr="007B2E7F" w:rsidRDefault="00695A0C" w:rsidP="00695A0C">
            <w:pPr>
              <w:widowControl/>
              <w:spacing w:line="0" w:lineRule="atLeast"/>
              <w:ind w:left="560" w:hangingChars="200" w:hanging="560"/>
              <w:rPr>
                <w:rFonts w:ascii="標楷體" w:eastAsia="標楷體" w:hAnsi="標楷體" w:cs="新細明體"/>
                <w:kern w:val="0"/>
                <w:sz w:val="28"/>
                <w:szCs w:val="28"/>
              </w:rPr>
            </w:pPr>
          </w:p>
        </w:tc>
        <w:tc>
          <w:tcPr>
            <w:tcW w:w="2693" w:type="dxa"/>
            <w:shd w:val="clear" w:color="auto" w:fill="auto"/>
            <w:noWrap/>
          </w:tcPr>
          <w:p w:rsidR="00695A0C" w:rsidRPr="00F11A27" w:rsidRDefault="00695A0C" w:rsidP="007C4200">
            <w:pPr>
              <w:pStyle w:val="af5"/>
              <w:numPr>
                <w:ilvl w:val="0"/>
                <w:numId w:val="3"/>
              </w:numPr>
              <w:overflowPunct w:val="0"/>
              <w:adjustRightInd w:val="0"/>
              <w:snapToGrid w:val="0"/>
              <w:spacing w:line="360" w:lineRule="exact"/>
              <w:ind w:leftChars="0"/>
              <w:jc w:val="both"/>
              <w:rPr>
                <w:rFonts w:ascii="標楷體" w:eastAsia="標楷體" w:hAnsi="標楷體"/>
                <w:spacing w:val="10"/>
                <w:sz w:val="28"/>
                <w:szCs w:val="28"/>
              </w:rPr>
            </w:pPr>
            <w:r w:rsidRPr="00F11A27">
              <w:rPr>
                <w:rFonts w:ascii="標楷體" w:eastAsia="標楷體" w:hAnsi="標楷體" w:hint="eastAsia"/>
                <w:spacing w:val="10"/>
                <w:sz w:val="28"/>
                <w:szCs w:val="28"/>
              </w:rPr>
              <w:t>運用多元行銷管道，發揮展覽效益</w:t>
            </w:r>
          </w:p>
        </w:tc>
        <w:tc>
          <w:tcPr>
            <w:tcW w:w="4416" w:type="dxa"/>
            <w:gridSpan w:val="2"/>
            <w:shd w:val="clear" w:color="auto" w:fill="auto"/>
          </w:tcPr>
          <w:p w:rsidR="00695A0C" w:rsidRPr="00695A0C" w:rsidRDefault="00695A0C" w:rsidP="007C4200">
            <w:pPr>
              <w:numPr>
                <w:ilvl w:val="0"/>
                <w:numId w:val="16"/>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11</w:t>
            </w:r>
            <w:r w:rsidRPr="00695A0C">
              <w:rPr>
                <w:rFonts w:ascii="標楷體" w:eastAsia="標楷體" w:hAnsi="標楷體"/>
                <w:sz w:val="28"/>
                <w:szCs w:val="28"/>
                <w:lang w:eastAsia="x-none"/>
              </w:rPr>
              <w:t>2</w:t>
            </w:r>
            <w:r w:rsidRPr="00695A0C">
              <w:rPr>
                <w:rFonts w:ascii="標楷體" w:eastAsia="標楷體" w:hAnsi="標楷體" w:hint="eastAsia"/>
                <w:sz w:val="28"/>
                <w:szCs w:val="28"/>
                <w:lang w:eastAsia="x-none"/>
              </w:rPr>
              <w:t>年3月3</w:t>
            </w:r>
            <w:r w:rsidRPr="00695A0C">
              <w:rPr>
                <w:rFonts w:ascii="標楷體" w:eastAsia="標楷體" w:hAnsi="標楷體"/>
                <w:sz w:val="28"/>
                <w:szCs w:val="28"/>
                <w:lang w:eastAsia="x-none"/>
              </w:rPr>
              <w:t>1</w:t>
            </w:r>
            <w:r w:rsidRPr="00695A0C">
              <w:rPr>
                <w:rFonts w:ascii="標楷體" w:eastAsia="標楷體" w:hAnsi="標楷體" w:hint="eastAsia"/>
                <w:sz w:val="28"/>
                <w:szCs w:val="28"/>
                <w:lang w:eastAsia="x-none"/>
              </w:rPr>
              <w:t>日完成111</w:t>
            </w:r>
            <w:proofErr w:type="spellStart"/>
            <w:r w:rsidRPr="00695A0C">
              <w:rPr>
                <w:rFonts w:ascii="標楷體" w:eastAsia="標楷體" w:hAnsi="標楷體" w:hint="eastAsia"/>
                <w:sz w:val="28"/>
                <w:szCs w:val="28"/>
                <w:lang w:eastAsia="x-none"/>
              </w:rPr>
              <w:t>年度展覽年鑑電子版製作</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16"/>
              </w:numPr>
              <w:snapToGrid w:val="0"/>
              <w:spacing w:line="360" w:lineRule="exact"/>
              <w:ind w:left="416" w:hanging="436"/>
              <w:jc w:val="both"/>
              <w:rPr>
                <w:rFonts w:ascii="標楷體" w:eastAsia="標楷體" w:hAnsi="標楷體"/>
                <w:sz w:val="28"/>
                <w:szCs w:val="28"/>
                <w:lang w:eastAsia="x-none"/>
              </w:rPr>
            </w:pPr>
            <w:proofErr w:type="spellStart"/>
            <w:r w:rsidRPr="00695A0C">
              <w:rPr>
                <w:rFonts w:ascii="標楷體" w:eastAsia="標楷體" w:hAnsi="標楷體" w:hint="eastAsia"/>
                <w:sz w:val="28"/>
                <w:szCs w:val="28"/>
                <w:lang w:eastAsia="x-none"/>
              </w:rPr>
              <w:t>協助「國際紙纖維藝術雙年展</w:t>
            </w:r>
            <w:proofErr w:type="spellEnd"/>
            <w:r w:rsidRPr="00695A0C">
              <w:rPr>
                <w:rFonts w:ascii="標楷體" w:eastAsia="標楷體" w:hAnsi="標楷體" w:hint="eastAsia"/>
                <w:sz w:val="28"/>
                <w:szCs w:val="28"/>
                <w:lang w:eastAsia="x-none"/>
              </w:rPr>
              <w:t>」、「王必嫄個展」等相關人員接受電台、網路及媒體專訪12</w:t>
            </w:r>
            <w:proofErr w:type="spellStart"/>
            <w:r w:rsidRPr="00695A0C">
              <w:rPr>
                <w:rFonts w:ascii="標楷體" w:eastAsia="標楷體" w:hAnsi="標楷體" w:hint="eastAsia"/>
                <w:sz w:val="28"/>
                <w:szCs w:val="28"/>
                <w:lang w:eastAsia="x-none"/>
              </w:rPr>
              <w:t>人次</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16"/>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lastRenderedPageBreak/>
              <w:t>於本處、文化部等網站刊登約8</w:t>
            </w:r>
            <w:r w:rsidRPr="00695A0C">
              <w:rPr>
                <w:rFonts w:ascii="標楷體" w:eastAsia="標楷體" w:hAnsi="標楷體"/>
                <w:sz w:val="28"/>
                <w:szCs w:val="28"/>
                <w:lang w:eastAsia="x-none"/>
              </w:rPr>
              <w:t>0</w:t>
            </w:r>
            <w:proofErr w:type="spellStart"/>
            <w:r w:rsidRPr="00695A0C">
              <w:rPr>
                <w:rFonts w:ascii="標楷體" w:eastAsia="標楷體" w:hAnsi="標楷體" w:hint="eastAsia"/>
                <w:sz w:val="28"/>
                <w:szCs w:val="28"/>
                <w:lang w:eastAsia="x-none"/>
              </w:rPr>
              <w:t>檔藝文展覽訊息</w:t>
            </w:r>
            <w:proofErr w:type="spellEnd"/>
            <w:r w:rsidRPr="00695A0C">
              <w:rPr>
                <w:rFonts w:ascii="標楷體" w:eastAsia="標楷體" w:hAnsi="標楷體" w:hint="eastAsia"/>
                <w:sz w:val="28"/>
                <w:szCs w:val="28"/>
                <w:lang w:eastAsia="x-none"/>
              </w:rPr>
              <w:t>/</w:t>
            </w:r>
            <w:proofErr w:type="spellStart"/>
            <w:r w:rsidRPr="00695A0C">
              <w:rPr>
                <w:rFonts w:ascii="標楷體" w:eastAsia="標楷體" w:hAnsi="標楷體" w:hint="eastAsia"/>
                <w:sz w:val="28"/>
                <w:szCs w:val="28"/>
                <w:lang w:eastAsia="x-none"/>
              </w:rPr>
              <w:t>新聞稿等，獲民視新聞、自由藝文等媒體露出</w:t>
            </w:r>
            <w:proofErr w:type="spellEnd"/>
            <w:r w:rsidRPr="00695A0C">
              <w:rPr>
                <w:rFonts w:ascii="標楷體" w:eastAsia="標楷體" w:hAnsi="標楷體" w:hint="eastAsia"/>
                <w:sz w:val="28"/>
                <w:szCs w:val="28"/>
                <w:lang w:eastAsia="x-none"/>
              </w:rPr>
              <w:t>。</w:t>
            </w:r>
          </w:p>
        </w:tc>
      </w:tr>
      <w:tr w:rsidR="00695A0C" w:rsidRPr="007B2E7F" w:rsidTr="0021447A">
        <w:trPr>
          <w:trHeight w:val="4157"/>
          <w:jc w:val="center"/>
        </w:trPr>
        <w:tc>
          <w:tcPr>
            <w:tcW w:w="1980" w:type="dxa"/>
            <w:vMerge/>
          </w:tcPr>
          <w:p w:rsidR="00695A0C" w:rsidRPr="007B2E7F" w:rsidRDefault="00695A0C" w:rsidP="00695A0C">
            <w:pPr>
              <w:widowControl/>
              <w:spacing w:line="0" w:lineRule="atLeast"/>
              <w:ind w:left="560" w:hangingChars="200" w:hanging="560"/>
              <w:rPr>
                <w:rFonts w:ascii="標楷體" w:eastAsia="標楷體" w:hAnsi="標楷體" w:cs="新細明體"/>
                <w:kern w:val="0"/>
                <w:sz w:val="28"/>
                <w:szCs w:val="28"/>
              </w:rPr>
            </w:pPr>
          </w:p>
        </w:tc>
        <w:tc>
          <w:tcPr>
            <w:tcW w:w="2693" w:type="dxa"/>
            <w:shd w:val="clear" w:color="auto" w:fill="auto"/>
            <w:noWrap/>
          </w:tcPr>
          <w:p w:rsidR="00695A0C" w:rsidRPr="00F11A27" w:rsidRDefault="00695A0C" w:rsidP="007C4200">
            <w:pPr>
              <w:pStyle w:val="af5"/>
              <w:numPr>
                <w:ilvl w:val="0"/>
                <w:numId w:val="3"/>
              </w:numPr>
              <w:overflowPunct w:val="0"/>
              <w:adjustRightInd w:val="0"/>
              <w:snapToGrid w:val="0"/>
              <w:spacing w:line="360" w:lineRule="exact"/>
              <w:ind w:leftChars="0"/>
              <w:jc w:val="both"/>
              <w:rPr>
                <w:rFonts w:ascii="標楷體" w:eastAsia="標楷體" w:hAnsi="標楷體"/>
                <w:spacing w:val="10"/>
                <w:sz w:val="28"/>
                <w:szCs w:val="28"/>
              </w:rPr>
            </w:pPr>
            <w:r w:rsidRPr="00F11A27">
              <w:rPr>
                <w:rFonts w:ascii="標楷體" w:eastAsia="標楷體" w:hAnsi="標楷體" w:hint="eastAsia"/>
                <w:spacing w:val="10"/>
                <w:sz w:val="28"/>
                <w:szCs w:val="28"/>
              </w:rPr>
              <w:t>促進各族群及不同對象的文化近用權利，落實文化平權計畫</w:t>
            </w:r>
          </w:p>
        </w:tc>
        <w:tc>
          <w:tcPr>
            <w:tcW w:w="4416" w:type="dxa"/>
            <w:gridSpan w:val="2"/>
            <w:shd w:val="clear" w:color="auto" w:fill="auto"/>
          </w:tcPr>
          <w:p w:rsidR="00695A0C" w:rsidRPr="00695A0C" w:rsidRDefault="00695A0C" w:rsidP="007C4200">
            <w:pPr>
              <w:numPr>
                <w:ilvl w:val="0"/>
                <w:numId w:val="17"/>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提供「第20</w:t>
            </w:r>
            <w:proofErr w:type="spellStart"/>
            <w:r w:rsidRPr="00695A0C">
              <w:rPr>
                <w:rFonts w:ascii="標楷體" w:eastAsia="標楷體" w:hAnsi="標楷體" w:hint="eastAsia"/>
                <w:sz w:val="28"/>
                <w:szCs w:val="28"/>
                <w:lang w:eastAsia="x-none"/>
              </w:rPr>
              <w:t>屆國際身心障礙者藝術創作聯展</w:t>
            </w:r>
            <w:proofErr w:type="spellEnd"/>
            <w:r w:rsidRPr="00695A0C">
              <w:rPr>
                <w:rFonts w:ascii="標楷體" w:eastAsia="標楷體" w:hAnsi="標楷體" w:hint="eastAsia"/>
                <w:sz w:val="28"/>
                <w:szCs w:val="28"/>
                <w:lang w:eastAsia="x-none"/>
              </w:rPr>
              <w:t>」、「許雅晴個展」及「罕見疾病基金會藝文創作成果展」等</w:t>
            </w:r>
            <w:r w:rsidRPr="00695A0C">
              <w:rPr>
                <w:rFonts w:ascii="標楷體" w:eastAsia="標楷體" w:hAnsi="標楷體"/>
                <w:sz w:val="28"/>
                <w:szCs w:val="28"/>
                <w:lang w:eastAsia="x-none"/>
              </w:rPr>
              <w:t>12</w:t>
            </w:r>
            <w:proofErr w:type="spellStart"/>
            <w:r w:rsidRPr="00695A0C">
              <w:rPr>
                <w:rFonts w:ascii="標楷體" w:eastAsia="標楷體" w:hAnsi="標楷體" w:hint="eastAsia"/>
                <w:sz w:val="28"/>
                <w:szCs w:val="28"/>
                <w:lang w:eastAsia="x-none"/>
              </w:rPr>
              <w:t>檔場地優惠措施</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17"/>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於大型售票特展期間，結合民間資源邀請偏鄉、身心障礙等不同族群進行公益參觀活動，參與人次</w:t>
            </w:r>
            <w:r w:rsidRPr="00695A0C">
              <w:rPr>
                <w:rFonts w:ascii="標楷體" w:eastAsia="標楷體" w:hAnsi="標楷體"/>
                <w:sz w:val="28"/>
                <w:szCs w:val="28"/>
                <w:lang w:eastAsia="x-none"/>
              </w:rPr>
              <w:t>528</w:t>
            </w:r>
            <w:r w:rsidRPr="00695A0C">
              <w:rPr>
                <w:rFonts w:ascii="標楷體" w:eastAsia="標楷體" w:hAnsi="標楷體" w:hint="eastAsia"/>
                <w:sz w:val="28"/>
                <w:szCs w:val="28"/>
                <w:lang w:eastAsia="x-none"/>
              </w:rPr>
              <w:t>人。</w:t>
            </w:r>
          </w:p>
          <w:p w:rsidR="00695A0C" w:rsidRPr="007B2E7F" w:rsidRDefault="00695A0C" w:rsidP="007C4200">
            <w:pPr>
              <w:numPr>
                <w:ilvl w:val="0"/>
                <w:numId w:val="17"/>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寄送111</w:t>
            </w:r>
            <w:proofErr w:type="spellStart"/>
            <w:r w:rsidRPr="00695A0C">
              <w:rPr>
                <w:rFonts w:ascii="標楷體" w:eastAsia="標楷體" w:hAnsi="標楷體" w:hint="eastAsia"/>
                <w:sz w:val="28"/>
                <w:szCs w:val="28"/>
                <w:lang w:eastAsia="x-none"/>
              </w:rPr>
              <w:t>年展覽年鑑等出版品予新北市立圖書館及其所屬分館等</w:t>
            </w:r>
            <w:proofErr w:type="spellEnd"/>
            <w:r w:rsidRPr="00695A0C">
              <w:rPr>
                <w:rFonts w:ascii="標楷體" w:eastAsia="標楷體" w:hAnsi="標楷體" w:hint="eastAsia"/>
                <w:sz w:val="28"/>
                <w:szCs w:val="28"/>
                <w:lang w:eastAsia="x-none"/>
              </w:rPr>
              <w:t>。</w:t>
            </w:r>
          </w:p>
        </w:tc>
      </w:tr>
      <w:tr w:rsidR="00695A0C" w:rsidRPr="007B2E7F" w:rsidTr="0021447A">
        <w:trPr>
          <w:trHeight w:val="3110"/>
          <w:jc w:val="center"/>
        </w:trPr>
        <w:tc>
          <w:tcPr>
            <w:tcW w:w="1980" w:type="dxa"/>
            <w:vMerge/>
          </w:tcPr>
          <w:p w:rsidR="00695A0C" w:rsidRPr="007B2E7F" w:rsidRDefault="00695A0C" w:rsidP="00695A0C">
            <w:pPr>
              <w:widowControl/>
              <w:spacing w:line="0" w:lineRule="atLeast"/>
              <w:ind w:left="560" w:hangingChars="200" w:hanging="560"/>
              <w:rPr>
                <w:rFonts w:ascii="標楷體" w:eastAsia="標楷體" w:hAnsi="標楷體" w:cs="新細明體"/>
                <w:kern w:val="0"/>
                <w:sz w:val="28"/>
                <w:szCs w:val="28"/>
              </w:rPr>
            </w:pPr>
          </w:p>
        </w:tc>
        <w:tc>
          <w:tcPr>
            <w:tcW w:w="2693" w:type="dxa"/>
            <w:shd w:val="clear" w:color="auto" w:fill="auto"/>
            <w:noWrap/>
          </w:tcPr>
          <w:p w:rsidR="00695A0C" w:rsidRPr="00F11A27" w:rsidRDefault="00695A0C" w:rsidP="007C4200">
            <w:pPr>
              <w:pStyle w:val="af5"/>
              <w:numPr>
                <w:ilvl w:val="0"/>
                <w:numId w:val="3"/>
              </w:numPr>
              <w:overflowPunct w:val="0"/>
              <w:adjustRightInd w:val="0"/>
              <w:snapToGrid w:val="0"/>
              <w:spacing w:line="360" w:lineRule="exact"/>
              <w:ind w:leftChars="0"/>
              <w:jc w:val="both"/>
              <w:rPr>
                <w:rFonts w:ascii="標楷體" w:eastAsia="標楷體" w:hAnsi="標楷體"/>
                <w:spacing w:val="10"/>
                <w:sz w:val="28"/>
                <w:szCs w:val="28"/>
              </w:rPr>
            </w:pPr>
            <w:r w:rsidRPr="00F11A27">
              <w:rPr>
                <w:rFonts w:ascii="標楷體" w:eastAsia="標楷體" w:hAnsi="標楷體" w:hint="eastAsia"/>
                <w:spacing w:val="10"/>
                <w:sz w:val="28"/>
                <w:szCs w:val="28"/>
              </w:rPr>
              <w:t>營造文化藝術學習環境，提升民眾文化近用權，</w:t>
            </w:r>
            <w:r w:rsidRPr="00F11A27">
              <w:rPr>
                <w:rFonts w:ascii="標楷體" w:eastAsia="標楷體" w:hAnsi="標楷體" w:hint="eastAsia"/>
                <w:sz w:val="28"/>
                <w:szCs w:val="28"/>
              </w:rPr>
              <w:t>多元文化體驗及數位學習之接納度和感受力</w:t>
            </w:r>
          </w:p>
        </w:tc>
        <w:tc>
          <w:tcPr>
            <w:tcW w:w="4416" w:type="dxa"/>
            <w:gridSpan w:val="2"/>
            <w:shd w:val="clear" w:color="auto" w:fill="auto"/>
          </w:tcPr>
          <w:p w:rsidR="00695A0C" w:rsidRPr="00695A0C" w:rsidRDefault="00695A0C" w:rsidP="007C4200">
            <w:pPr>
              <w:numPr>
                <w:ilvl w:val="0"/>
                <w:numId w:val="18"/>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辦理東方書畫、西方繪畫、美麗人生、健康養生、喜閱書房、嗜說新語、創藝生活等文化藝術及文化創意研習課程，共招收387班，1萬26</w:t>
            </w:r>
            <w:proofErr w:type="spellStart"/>
            <w:r w:rsidRPr="00695A0C">
              <w:rPr>
                <w:rFonts w:ascii="標楷體" w:eastAsia="標楷體" w:hAnsi="標楷體" w:hint="eastAsia"/>
                <w:sz w:val="28"/>
                <w:szCs w:val="28"/>
                <w:lang w:eastAsia="x-none"/>
              </w:rPr>
              <w:t>人次</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18"/>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辦理兒少、親子文化藝術推廣課程及冬、夏令營等活動，共計1,620</w:t>
            </w:r>
            <w:proofErr w:type="spellStart"/>
            <w:r w:rsidRPr="00695A0C">
              <w:rPr>
                <w:rFonts w:ascii="標楷體" w:eastAsia="標楷體" w:hAnsi="標楷體" w:hint="eastAsia"/>
                <w:sz w:val="28"/>
                <w:szCs w:val="28"/>
                <w:lang w:eastAsia="x-none"/>
              </w:rPr>
              <w:t>人次參與</w:t>
            </w:r>
            <w:proofErr w:type="spellEnd"/>
            <w:r w:rsidRPr="00695A0C">
              <w:rPr>
                <w:rFonts w:ascii="標楷體" w:eastAsia="標楷體" w:hAnsi="標楷體" w:hint="eastAsia"/>
                <w:sz w:val="28"/>
                <w:szCs w:val="28"/>
                <w:lang w:eastAsia="x-none"/>
              </w:rPr>
              <w:t>。</w:t>
            </w:r>
          </w:p>
        </w:tc>
      </w:tr>
      <w:tr w:rsidR="00695A0C" w:rsidRPr="007B2E7F" w:rsidTr="004A710C">
        <w:trPr>
          <w:trHeight w:val="3798"/>
          <w:jc w:val="center"/>
        </w:trPr>
        <w:tc>
          <w:tcPr>
            <w:tcW w:w="1980" w:type="dxa"/>
            <w:vMerge/>
          </w:tcPr>
          <w:p w:rsidR="00695A0C" w:rsidRPr="007B2E7F" w:rsidRDefault="00695A0C" w:rsidP="00695A0C">
            <w:pPr>
              <w:widowControl/>
              <w:spacing w:line="0" w:lineRule="atLeast"/>
              <w:ind w:left="560" w:hangingChars="200" w:hanging="560"/>
              <w:rPr>
                <w:rFonts w:ascii="標楷體" w:eastAsia="標楷體" w:hAnsi="標楷體" w:cs="新細明體"/>
                <w:kern w:val="0"/>
                <w:sz w:val="28"/>
                <w:szCs w:val="28"/>
              </w:rPr>
            </w:pPr>
          </w:p>
        </w:tc>
        <w:tc>
          <w:tcPr>
            <w:tcW w:w="2693" w:type="dxa"/>
            <w:shd w:val="clear" w:color="auto" w:fill="auto"/>
            <w:noWrap/>
          </w:tcPr>
          <w:p w:rsidR="00695A0C" w:rsidRPr="00F11A27" w:rsidRDefault="00695A0C" w:rsidP="007C4200">
            <w:pPr>
              <w:pStyle w:val="af5"/>
              <w:numPr>
                <w:ilvl w:val="0"/>
                <w:numId w:val="3"/>
              </w:numPr>
              <w:overflowPunct w:val="0"/>
              <w:adjustRightInd w:val="0"/>
              <w:snapToGrid w:val="0"/>
              <w:spacing w:line="360" w:lineRule="exact"/>
              <w:ind w:leftChars="0"/>
              <w:jc w:val="both"/>
              <w:rPr>
                <w:rFonts w:ascii="標楷體" w:eastAsia="標楷體" w:hAnsi="標楷體"/>
                <w:spacing w:val="10"/>
                <w:sz w:val="28"/>
                <w:szCs w:val="28"/>
              </w:rPr>
            </w:pPr>
            <w:r w:rsidRPr="00F11A27">
              <w:rPr>
                <w:rFonts w:ascii="標楷體" w:eastAsia="標楷體" w:hAnsi="標楷體" w:hint="eastAsia"/>
                <w:color w:val="000000" w:themeColor="text1"/>
                <w:spacing w:val="10"/>
                <w:sz w:val="28"/>
                <w:szCs w:val="28"/>
              </w:rPr>
              <w:t>推動文化體驗教育，培養藝文欣賞人口，帶動文化參與</w:t>
            </w:r>
          </w:p>
        </w:tc>
        <w:tc>
          <w:tcPr>
            <w:tcW w:w="4416" w:type="dxa"/>
            <w:gridSpan w:val="2"/>
            <w:shd w:val="clear" w:color="auto" w:fill="auto"/>
          </w:tcPr>
          <w:p w:rsidR="00695A0C" w:rsidRPr="005B4A5E" w:rsidRDefault="00695A0C" w:rsidP="005B4A5E">
            <w:pPr>
              <w:numPr>
                <w:ilvl w:val="0"/>
                <w:numId w:val="19"/>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辦理民主大道及大孝門廣場戶外藝文表演共63場，現場觀眾6萬8,</w:t>
            </w:r>
            <w:r w:rsidRPr="00695A0C">
              <w:rPr>
                <w:rFonts w:ascii="標楷體" w:eastAsia="標楷體" w:hAnsi="標楷體"/>
                <w:sz w:val="28"/>
                <w:szCs w:val="28"/>
                <w:lang w:eastAsia="x-none"/>
              </w:rPr>
              <w:t>05</w:t>
            </w:r>
            <w:r w:rsidRPr="00695A0C">
              <w:rPr>
                <w:rFonts w:ascii="標楷體" w:eastAsia="標楷體" w:hAnsi="標楷體" w:hint="eastAsia"/>
                <w:sz w:val="28"/>
                <w:szCs w:val="28"/>
                <w:lang w:eastAsia="x-none"/>
              </w:rPr>
              <w:t>0人次，</w:t>
            </w:r>
            <w:proofErr w:type="gramStart"/>
            <w:r w:rsidRPr="00695A0C">
              <w:rPr>
                <w:rFonts w:ascii="標楷體" w:eastAsia="標楷體" w:hAnsi="標楷體" w:hint="eastAsia"/>
                <w:sz w:val="28"/>
                <w:szCs w:val="28"/>
                <w:lang w:eastAsia="x-none"/>
              </w:rPr>
              <w:t>線上直播</w:t>
            </w:r>
            <w:proofErr w:type="gramEnd"/>
            <w:r w:rsidRPr="00695A0C">
              <w:rPr>
                <w:rFonts w:ascii="標楷體" w:eastAsia="標楷體" w:hAnsi="標楷體" w:hint="eastAsia"/>
                <w:sz w:val="28"/>
                <w:szCs w:val="28"/>
                <w:lang w:eastAsia="x-none"/>
              </w:rPr>
              <w:t>近14</w:t>
            </w:r>
            <w:proofErr w:type="spellStart"/>
            <w:r w:rsidRPr="00695A0C">
              <w:rPr>
                <w:rFonts w:ascii="標楷體" w:eastAsia="標楷體" w:hAnsi="標楷體"/>
                <w:sz w:val="28"/>
                <w:szCs w:val="28"/>
                <w:lang w:eastAsia="x-none"/>
              </w:rPr>
              <w:t>萬人</w:t>
            </w:r>
            <w:r w:rsidR="005B4A5E">
              <w:rPr>
                <w:rFonts w:ascii="標楷體" w:eastAsia="標楷體" w:hAnsi="標楷體" w:hint="eastAsia"/>
                <w:sz w:val="28"/>
                <w:szCs w:val="28"/>
              </w:rPr>
              <w:t>次</w:t>
            </w:r>
            <w:r w:rsidRPr="005B4A5E">
              <w:rPr>
                <w:rFonts w:ascii="標楷體" w:eastAsia="標楷體" w:hAnsi="標楷體" w:hint="eastAsia"/>
                <w:sz w:val="28"/>
                <w:szCs w:val="28"/>
                <w:lang w:eastAsia="x-none"/>
              </w:rPr>
              <w:t>觀看</w:t>
            </w:r>
            <w:proofErr w:type="spellEnd"/>
            <w:r w:rsidRPr="005B4A5E">
              <w:rPr>
                <w:rFonts w:ascii="標楷體" w:eastAsia="標楷體" w:hAnsi="標楷體" w:hint="eastAsia"/>
                <w:sz w:val="28"/>
                <w:szCs w:val="28"/>
                <w:lang w:eastAsia="x-none"/>
              </w:rPr>
              <w:t>。</w:t>
            </w:r>
          </w:p>
          <w:p w:rsidR="00695A0C" w:rsidRPr="00695A0C" w:rsidRDefault="00695A0C" w:rsidP="007C4200">
            <w:pPr>
              <w:numPr>
                <w:ilvl w:val="0"/>
                <w:numId w:val="19"/>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辦理原住民族大型戶外樂舞表演1場，現場觀眾8,500人次，</w:t>
            </w:r>
            <w:r w:rsidRPr="00695A0C">
              <w:rPr>
                <w:rFonts w:ascii="標楷體" w:eastAsia="標楷體" w:hAnsi="標楷體"/>
                <w:sz w:val="28"/>
                <w:szCs w:val="28"/>
                <w:lang w:eastAsia="x-none"/>
              </w:rPr>
              <w:t>線上直播</w:t>
            </w:r>
            <w:r w:rsidRPr="00695A0C">
              <w:rPr>
                <w:rFonts w:ascii="標楷體" w:eastAsia="標楷體" w:hAnsi="標楷體" w:hint="eastAsia"/>
                <w:sz w:val="28"/>
                <w:szCs w:val="28"/>
                <w:lang w:eastAsia="x-none"/>
              </w:rPr>
              <w:t>近2</w:t>
            </w:r>
            <w:r w:rsidRPr="00695A0C">
              <w:rPr>
                <w:rFonts w:ascii="標楷體" w:eastAsia="標楷體" w:hAnsi="標楷體"/>
                <w:sz w:val="28"/>
                <w:szCs w:val="28"/>
                <w:lang w:eastAsia="x-none"/>
              </w:rPr>
              <w:t>萬7,000</w:t>
            </w:r>
            <w:proofErr w:type="spellStart"/>
            <w:r w:rsidRPr="00695A0C">
              <w:rPr>
                <w:rFonts w:ascii="標楷體" w:eastAsia="標楷體" w:hAnsi="標楷體"/>
                <w:sz w:val="28"/>
                <w:szCs w:val="28"/>
                <w:lang w:eastAsia="x-none"/>
              </w:rPr>
              <w:t>人次</w:t>
            </w:r>
            <w:r w:rsidRPr="00695A0C">
              <w:rPr>
                <w:rFonts w:ascii="標楷體" w:eastAsia="標楷體" w:hAnsi="標楷體" w:hint="eastAsia"/>
                <w:sz w:val="28"/>
                <w:szCs w:val="28"/>
                <w:lang w:eastAsia="x-none"/>
              </w:rPr>
              <w:t>觀看</w:t>
            </w:r>
            <w:proofErr w:type="spellEnd"/>
            <w:r w:rsidRPr="00695A0C">
              <w:rPr>
                <w:rFonts w:ascii="標楷體" w:eastAsia="標楷體" w:hAnsi="標楷體"/>
                <w:sz w:val="28"/>
                <w:szCs w:val="28"/>
                <w:lang w:eastAsia="x-none"/>
              </w:rPr>
              <w:t>。</w:t>
            </w:r>
          </w:p>
          <w:p w:rsidR="00695A0C" w:rsidRPr="00695A0C" w:rsidRDefault="00695A0C" w:rsidP="007C4200">
            <w:pPr>
              <w:numPr>
                <w:ilvl w:val="0"/>
                <w:numId w:val="19"/>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辦理親子藝術手作體驗、新春、博物館日、古蹟日及性平講座等藝文活動，共計1萬5,390</w:t>
            </w:r>
            <w:proofErr w:type="spellStart"/>
            <w:r w:rsidRPr="00695A0C">
              <w:rPr>
                <w:rFonts w:ascii="標楷體" w:eastAsia="標楷體" w:hAnsi="標楷體" w:hint="eastAsia"/>
                <w:sz w:val="28"/>
                <w:szCs w:val="28"/>
                <w:lang w:eastAsia="x-none"/>
              </w:rPr>
              <w:t>人次參與</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19"/>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lastRenderedPageBreak/>
              <w:t>結合機關團體辦理公益講座、電影播放或線上講座共3</w:t>
            </w:r>
            <w:r w:rsidRPr="00695A0C">
              <w:rPr>
                <w:rFonts w:ascii="標楷體" w:eastAsia="標楷體" w:hAnsi="標楷體"/>
                <w:sz w:val="28"/>
                <w:szCs w:val="28"/>
                <w:lang w:eastAsia="x-none"/>
              </w:rPr>
              <w:t>5</w:t>
            </w:r>
            <w:r w:rsidRPr="00695A0C">
              <w:rPr>
                <w:rFonts w:ascii="標楷體" w:eastAsia="標楷體" w:hAnsi="標楷體" w:hint="eastAsia"/>
                <w:sz w:val="28"/>
                <w:szCs w:val="28"/>
                <w:lang w:eastAsia="x-none"/>
              </w:rPr>
              <w:t>場，5,</w:t>
            </w:r>
            <w:r w:rsidRPr="00695A0C">
              <w:rPr>
                <w:rFonts w:ascii="標楷體" w:eastAsia="標楷體" w:hAnsi="標楷體"/>
                <w:sz w:val="28"/>
                <w:szCs w:val="28"/>
                <w:lang w:eastAsia="x-none"/>
              </w:rPr>
              <w:t>400</w:t>
            </w:r>
            <w:proofErr w:type="spellStart"/>
            <w:r w:rsidRPr="00695A0C">
              <w:rPr>
                <w:rFonts w:ascii="標楷體" w:eastAsia="標楷體" w:hAnsi="標楷體" w:hint="eastAsia"/>
                <w:sz w:val="28"/>
                <w:szCs w:val="28"/>
                <w:lang w:eastAsia="x-none"/>
              </w:rPr>
              <w:t>人次參與</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19"/>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表演團隊申請獲准演藝廳演出推廣計畫共10場，觀眾1,969</w:t>
            </w:r>
            <w:proofErr w:type="spellStart"/>
            <w:r w:rsidRPr="00695A0C">
              <w:rPr>
                <w:rFonts w:ascii="標楷體" w:eastAsia="標楷體" w:hAnsi="標楷體" w:hint="eastAsia"/>
                <w:sz w:val="28"/>
                <w:szCs w:val="28"/>
                <w:lang w:eastAsia="x-none"/>
              </w:rPr>
              <w:t>人次</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19"/>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其他：配合文化部「校外文化體驗」計畫，規劃4種體驗活動，參與學生計有607</w:t>
            </w:r>
            <w:proofErr w:type="spellStart"/>
            <w:r w:rsidRPr="00695A0C">
              <w:rPr>
                <w:rFonts w:ascii="標楷體" w:eastAsia="標楷體" w:hAnsi="標楷體" w:hint="eastAsia"/>
                <w:sz w:val="28"/>
                <w:szCs w:val="28"/>
                <w:lang w:eastAsia="x-none"/>
              </w:rPr>
              <w:t>位，有助帶動文化參與</w:t>
            </w:r>
            <w:proofErr w:type="spellEnd"/>
            <w:r w:rsidRPr="00695A0C">
              <w:rPr>
                <w:rFonts w:ascii="標楷體" w:eastAsia="標楷體" w:hAnsi="標楷體" w:hint="eastAsia"/>
                <w:sz w:val="28"/>
                <w:szCs w:val="28"/>
                <w:lang w:eastAsia="x-none"/>
              </w:rPr>
              <w:t>。</w:t>
            </w:r>
          </w:p>
        </w:tc>
      </w:tr>
      <w:tr w:rsidR="00695A0C" w:rsidRPr="007B2E7F" w:rsidTr="004A710C">
        <w:trPr>
          <w:trHeight w:val="1707"/>
          <w:jc w:val="center"/>
        </w:trPr>
        <w:tc>
          <w:tcPr>
            <w:tcW w:w="1980" w:type="dxa"/>
            <w:vMerge/>
          </w:tcPr>
          <w:p w:rsidR="00695A0C" w:rsidRPr="007B2E7F" w:rsidRDefault="00695A0C" w:rsidP="00695A0C">
            <w:pPr>
              <w:widowControl/>
              <w:spacing w:line="0" w:lineRule="atLeast"/>
              <w:ind w:left="560" w:hangingChars="200" w:hanging="560"/>
              <w:rPr>
                <w:rFonts w:ascii="標楷體" w:eastAsia="標楷體" w:hAnsi="標楷體" w:cs="新細明體"/>
                <w:kern w:val="0"/>
                <w:sz w:val="28"/>
                <w:szCs w:val="28"/>
              </w:rPr>
            </w:pPr>
          </w:p>
        </w:tc>
        <w:tc>
          <w:tcPr>
            <w:tcW w:w="2693" w:type="dxa"/>
            <w:shd w:val="clear" w:color="auto" w:fill="auto"/>
            <w:noWrap/>
          </w:tcPr>
          <w:p w:rsidR="00695A0C" w:rsidRPr="00F11A27" w:rsidRDefault="00695A0C" w:rsidP="007C4200">
            <w:pPr>
              <w:pStyle w:val="af5"/>
              <w:numPr>
                <w:ilvl w:val="0"/>
                <w:numId w:val="3"/>
              </w:numPr>
              <w:overflowPunct w:val="0"/>
              <w:adjustRightInd w:val="0"/>
              <w:snapToGrid w:val="0"/>
              <w:spacing w:line="360" w:lineRule="exact"/>
              <w:ind w:leftChars="0"/>
              <w:jc w:val="both"/>
              <w:rPr>
                <w:rFonts w:ascii="標楷體" w:eastAsia="標楷體" w:hAnsi="標楷體"/>
                <w:spacing w:val="10"/>
                <w:sz w:val="28"/>
                <w:szCs w:val="28"/>
              </w:rPr>
            </w:pPr>
            <w:r w:rsidRPr="00F11A27">
              <w:rPr>
                <w:rFonts w:ascii="標楷體" w:eastAsia="標楷體" w:hAnsi="標楷體" w:hint="eastAsia"/>
                <w:spacing w:val="10"/>
                <w:sz w:val="28"/>
                <w:szCs w:val="28"/>
              </w:rPr>
              <w:t>善用環境場域特色資源，建構優質輔助教學場所</w:t>
            </w:r>
          </w:p>
        </w:tc>
        <w:tc>
          <w:tcPr>
            <w:tcW w:w="4416" w:type="dxa"/>
            <w:gridSpan w:val="2"/>
            <w:shd w:val="clear" w:color="auto" w:fill="auto"/>
          </w:tcPr>
          <w:p w:rsidR="00695A0C" w:rsidRPr="00695A0C" w:rsidRDefault="00695A0C" w:rsidP="007C4200">
            <w:pPr>
              <w:numPr>
                <w:ilvl w:val="0"/>
                <w:numId w:val="20"/>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提供學校校外教學活動，共計7,859</w:t>
            </w:r>
            <w:proofErr w:type="spellStart"/>
            <w:r w:rsidRPr="00695A0C">
              <w:rPr>
                <w:rFonts w:ascii="標楷體" w:eastAsia="標楷體" w:hAnsi="標楷體" w:hint="eastAsia"/>
                <w:sz w:val="28"/>
                <w:szCs w:val="28"/>
                <w:lang w:eastAsia="x-none"/>
              </w:rPr>
              <w:t>人次參與</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20"/>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辦理環境教育課程及活動，共計4</w:t>
            </w:r>
            <w:r w:rsidRPr="00695A0C">
              <w:rPr>
                <w:rFonts w:ascii="標楷體" w:eastAsia="標楷體" w:hAnsi="標楷體"/>
                <w:sz w:val="28"/>
                <w:szCs w:val="28"/>
                <w:lang w:eastAsia="x-none"/>
              </w:rPr>
              <w:t>,</w:t>
            </w:r>
            <w:r w:rsidRPr="00695A0C">
              <w:rPr>
                <w:rFonts w:ascii="標楷體" w:eastAsia="標楷體" w:hAnsi="標楷體" w:hint="eastAsia"/>
                <w:sz w:val="28"/>
                <w:szCs w:val="28"/>
                <w:lang w:eastAsia="x-none"/>
              </w:rPr>
              <w:t>056</w:t>
            </w:r>
            <w:proofErr w:type="spellStart"/>
            <w:r w:rsidRPr="00695A0C">
              <w:rPr>
                <w:rFonts w:ascii="標楷體" w:eastAsia="標楷體" w:hAnsi="標楷體" w:hint="eastAsia"/>
                <w:sz w:val="28"/>
                <w:szCs w:val="28"/>
                <w:lang w:eastAsia="x-none"/>
              </w:rPr>
              <w:t>人次參與</w:t>
            </w:r>
            <w:proofErr w:type="spellEnd"/>
            <w:r w:rsidRPr="00695A0C">
              <w:rPr>
                <w:rFonts w:ascii="標楷體" w:eastAsia="標楷體" w:hAnsi="標楷體" w:hint="eastAsia"/>
                <w:sz w:val="28"/>
                <w:szCs w:val="28"/>
                <w:lang w:eastAsia="x-none"/>
              </w:rPr>
              <w:t>。</w:t>
            </w:r>
          </w:p>
        </w:tc>
      </w:tr>
      <w:tr w:rsidR="00695A0C" w:rsidRPr="007B2E7F" w:rsidTr="004A710C">
        <w:trPr>
          <w:gridAfter w:val="1"/>
          <w:wAfter w:w="8" w:type="dxa"/>
          <w:trHeight w:val="3855"/>
          <w:jc w:val="center"/>
        </w:trPr>
        <w:tc>
          <w:tcPr>
            <w:tcW w:w="1980" w:type="dxa"/>
            <w:vMerge w:val="restart"/>
            <w:tcBorders>
              <w:top w:val="single" w:sz="4" w:space="0" w:color="auto"/>
            </w:tcBorders>
          </w:tcPr>
          <w:p w:rsidR="00695A0C" w:rsidRPr="007B2E7F" w:rsidRDefault="00695A0C" w:rsidP="007C4200">
            <w:pPr>
              <w:pStyle w:val="a4"/>
              <w:numPr>
                <w:ilvl w:val="0"/>
                <w:numId w:val="2"/>
              </w:numPr>
              <w:spacing w:line="410" w:lineRule="exact"/>
              <w:ind w:left="679" w:hanging="679"/>
              <w:jc w:val="both"/>
              <w:rPr>
                <w:rFonts w:ascii="標楷體" w:eastAsia="標楷體" w:hAnsi="標楷體" w:cs="新細明體"/>
                <w:kern w:val="0"/>
                <w:sz w:val="28"/>
                <w:szCs w:val="28"/>
              </w:rPr>
            </w:pPr>
            <w:proofErr w:type="spellStart"/>
            <w:r w:rsidRPr="00F11A27">
              <w:rPr>
                <w:rFonts w:ascii="標楷體" w:eastAsia="標楷體" w:hAnsi="標楷體" w:cs="新細明體" w:hint="eastAsia"/>
                <w:kern w:val="0"/>
                <w:sz w:val="28"/>
                <w:szCs w:val="28"/>
              </w:rPr>
              <w:t>建構史料典藏、展示、研究與詮釋體系</w:t>
            </w:r>
            <w:proofErr w:type="spellEnd"/>
          </w:p>
        </w:tc>
        <w:tc>
          <w:tcPr>
            <w:tcW w:w="2693" w:type="dxa"/>
            <w:shd w:val="clear" w:color="auto" w:fill="auto"/>
            <w:noWrap/>
          </w:tcPr>
          <w:p w:rsidR="00695A0C" w:rsidRPr="00026070" w:rsidRDefault="00695A0C" w:rsidP="007C4200">
            <w:pPr>
              <w:pStyle w:val="af5"/>
              <w:numPr>
                <w:ilvl w:val="0"/>
                <w:numId w:val="4"/>
              </w:numPr>
              <w:overflowPunct w:val="0"/>
              <w:adjustRightInd w:val="0"/>
              <w:snapToGrid w:val="0"/>
              <w:spacing w:line="360" w:lineRule="exact"/>
              <w:ind w:leftChars="0"/>
              <w:jc w:val="both"/>
              <w:rPr>
                <w:rFonts w:ascii="標楷體" w:eastAsia="標楷體" w:hAnsi="標楷體"/>
                <w:spacing w:val="10"/>
                <w:sz w:val="28"/>
                <w:szCs w:val="28"/>
              </w:rPr>
            </w:pPr>
            <w:r w:rsidRPr="00F11A27">
              <w:rPr>
                <w:rFonts w:ascii="標楷體" w:eastAsia="標楷體" w:hAnsi="標楷體" w:hint="eastAsia"/>
                <w:spacing w:val="10"/>
                <w:sz w:val="28"/>
                <w:szCs w:val="28"/>
              </w:rPr>
              <w:t>完善</w:t>
            </w:r>
            <w:r w:rsidRPr="00E8201D">
              <w:rPr>
                <w:rFonts w:ascii="標楷體" w:eastAsia="標楷體" w:hAnsi="標楷體" w:hint="eastAsia"/>
                <w:sz w:val="28"/>
                <w:szCs w:val="28"/>
              </w:rPr>
              <w:t>藏品管理機制，推動藏品加值運用，加強數位典藏之異業合作，提升藝文藏品曝光率</w:t>
            </w:r>
          </w:p>
        </w:tc>
        <w:tc>
          <w:tcPr>
            <w:tcW w:w="4408" w:type="dxa"/>
            <w:shd w:val="clear" w:color="auto" w:fill="auto"/>
          </w:tcPr>
          <w:p w:rsidR="00695A0C" w:rsidRPr="00695A0C" w:rsidRDefault="00695A0C" w:rsidP="007C4200">
            <w:pPr>
              <w:numPr>
                <w:ilvl w:val="0"/>
                <w:numId w:val="21"/>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召開書法組典藏審議會1場。</w:t>
            </w:r>
          </w:p>
          <w:p w:rsidR="00695A0C" w:rsidRPr="00695A0C" w:rsidRDefault="00695A0C" w:rsidP="007C4200">
            <w:pPr>
              <w:numPr>
                <w:ilvl w:val="0"/>
                <w:numId w:val="21"/>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完成入藏品登錄、編目及藏品權利8件、全面盤點藏品3</w:t>
            </w:r>
            <w:r w:rsidRPr="00695A0C">
              <w:rPr>
                <w:rFonts w:ascii="標楷體" w:eastAsia="標楷體" w:hAnsi="標楷體"/>
                <w:sz w:val="28"/>
                <w:szCs w:val="28"/>
                <w:lang w:eastAsia="x-none"/>
              </w:rPr>
              <w:t>,</w:t>
            </w:r>
            <w:r w:rsidRPr="00695A0C">
              <w:rPr>
                <w:rFonts w:ascii="標楷體" w:eastAsia="標楷體" w:hAnsi="標楷體" w:hint="eastAsia"/>
                <w:sz w:val="28"/>
                <w:szCs w:val="28"/>
                <w:lang w:eastAsia="x-none"/>
              </w:rPr>
              <w:t>160件、辦理藏品藝術品綜合保險、藏品解說英譯34件及藏品解說台語錄音26件。</w:t>
            </w:r>
          </w:p>
          <w:p w:rsidR="00695A0C" w:rsidRPr="00695A0C" w:rsidRDefault="00695A0C" w:rsidP="007C4200">
            <w:pPr>
              <w:numPr>
                <w:ilvl w:val="0"/>
                <w:numId w:val="21"/>
              </w:numPr>
              <w:snapToGrid w:val="0"/>
              <w:spacing w:line="360" w:lineRule="exact"/>
              <w:ind w:left="416" w:hanging="436"/>
              <w:jc w:val="both"/>
              <w:rPr>
                <w:rFonts w:ascii="標楷體" w:eastAsia="標楷體" w:hAnsi="標楷體"/>
                <w:sz w:val="28"/>
                <w:szCs w:val="28"/>
                <w:lang w:eastAsia="x-none"/>
              </w:rPr>
            </w:pPr>
            <w:proofErr w:type="spellStart"/>
            <w:r w:rsidRPr="00695A0C">
              <w:rPr>
                <w:rFonts w:ascii="標楷體" w:eastAsia="標楷體" w:hAnsi="標楷體" w:hint="eastAsia"/>
                <w:sz w:val="28"/>
                <w:szCs w:val="28"/>
                <w:lang w:eastAsia="x-none"/>
              </w:rPr>
              <w:t>辦理本處「動靜了然」典藏展暨線上展</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21"/>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完成文物整飭181</w:t>
            </w:r>
            <w:r w:rsidR="00AA489D">
              <w:rPr>
                <w:rFonts w:ascii="標楷體" w:eastAsia="標楷體" w:hAnsi="標楷體" w:hint="eastAsia"/>
                <w:sz w:val="28"/>
                <w:szCs w:val="28"/>
              </w:rPr>
              <w:t>件</w:t>
            </w:r>
            <w:r w:rsidRPr="00695A0C">
              <w:rPr>
                <w:rFonts w:ascii="標楷體" w:eastAsia="標楷體" w:hAnsi="標楷體" w:hint="eastAsia"/>
                <w:sz w:val="28"/>
                <w:szCs w:val="28"/>
                <w:lang w:eastAsia="x-none"/>
              </w:rPr>
              <w:t>，並完成2</w:t>
            </w:r>
            <w:proofErr w:type="spellStart"/>
            <w:r w:rsidRPr="00695A0C">
              <w:rPr>
                <w:rFonts w:ascii="標楷體" w:eastAsia="標楷體" w:hAnsi="標楷體" w:hint="eastAsia"/>
                <w:sz w:val="28"/>
                <w:szCs w:val="28"/>
                <w:lang w:eastAsia="x-none"/>
              </w:rPr>
              <w:t>件藏品修護</w:t>
            </w:r>
            <w:proofErr w:type="spellEnd"/>
            <w:r w:rsidRPr="00695A0C">
              <w:rPr>
                <w:rFonts w:ascii="標楷體" w:eastAsia="標楷體" w:hAnsi="標楷體" w:hint="eastAsia"/>
                <w:sz w:val="28"/>
                <w:szCs w:val="28"/>
                <w:lang w:eastAsia="x-none"/>
              </w:rPr>
              <w:t>。</w:t>
            </w:r>
          </w:p>
        </w:tc>
      </w:tr>
      <w:tr w:rsidR="00695A0C" w:rsidRPr="007B2E7F" w:rsidTr="004A710C">
        <w:trPr>
          <w:trHeight w:val="2778"/>
          <w:jc w:val="center"/>
        </w:trPr>
        <w:tc>
          <w:tcPr>
            <w:tcW w:w="1980" w:type="dxa"/>
            <w:vMerge/>
          </w:tcPr>
          <w:p w:rsidR="00695A0C" w:rsidRPr="007B2E7F" w:rsidRDefault="00695A0C" w:rsidP="00695A0C">
            <w:pPr>
              <w:widowControl/>
              <w:spacing w:line="0" w:lineRule="atLeast"/>
              <w:ind w:left="560" w:hangingChars="200" w:hanging="560"/>
              <w:rPr>
                <w:rFonts w:ascii="標楷體" w:eastAsia="標楷體" w:hAnsi="標楷體" w:cs="新細明體"/>
                <w:kern w:val="0"/>
                <w:sz w:val="28"/>
                <w:szCs w:val="28"/>
              </w:rPr>
            </w:pPr>
          </w:p>
        </w:tc>
        <w:tc>
          <w:tcPr>
            <w:tcW w:w="2693" w:type="dxa"/>
            <w:shd w:val="clear" w:color="auto" w:fill="auto"/>
            <w:noWrap/>
          </w:tcPr>
          <w:p w:rsidR="00695A0C" w:rsidRPr="00026070" w:rsidRDefault="00695A0C" w:rsidP="007C4200">
            <w:pPr>
              <w:pStyle w:val="af5"/>
              <w:numPr>
                <w:ilvl w:val="0"/>
                <w:numId w:val="4"/>
              </w:numPr>
              <w:overflowPunct w:val="0"/>
              <w:adjustRightInd w:val="0"/>
              <w:snapToGrid w:val="0"/>
              <w:spacing w:line="360" w:lineRule="exact"/>
              <w:ind w:leftChars="0"/>
              <w:jc w:val="both"/>
              <w:rPr>
                <w:rFonts w:ascii="標楷體" w:eastAsia="標楷體" w:hAnsi="標楷體"/>
                <w:spacing w:val="10"/>
                <w:sz w:val="28"/>
                <w:szCs w:val="28"/>
              </w:rPr>
            </w:pPr>
            <w:r w:rsidRPr="00E8201D">
              <w:rPr>
                <w:rFonts w:ascii="標楷體" w:eastAsia="標楷體" w:hAnsi="標楷體" w:hint="eastAsia"/>
                <w:sz w:val="28"/>
                <w:szCs w:val="28"/>
              </w:rPr>
              <w:t>加強</w:t>
            </w:r>
            <w:r w:rsidRPr="00F11A27">
              <w:rPr>
                <w:rFonts w:ascii="標楷體" w:eastAsia="標楷體" w:hAnsi="標楷體" w:hint="eastAsia"/>
                <w:spacing w:val="10"/>
                <w:sz w:val="28"/>
                <w:szCs w:val="28"/>
              </w:rPr>
              <w:t>典藏</w:t>
            </w:r>
            <w:r w:rsidRPr="00E8201D">
              <w:rPr>
                <w:rFonts w:ascii="標楷體" w:eastAsia="標楷體" w:hAnsi="標楷體" w:hint="eastAsia"/>
                <w:sz w:val="28"/>
                <w:szCs w:val="28"/>
              </w:rPr>
              <w:t>庫房硬體設備效能，強化風險預防演練，善盡博物館保存國家文化資產之責</w:t>
            </w:r>
          </w:p>
        </w:tc>
        <w:tc>
          <w:tcPr>
            <w:tcW w:w="4416" w:type="dxa"/>
            <w:gridSpan w:val="2"/>
            <w:shd w:val="clear" w:color="auto" w:fill="auto"/>
          </w:tcPr>
          <w:p w:rsidR="00695A0C" w:rsidRPr="00695A0C" w:rsidRDefault="00695A0C" w:rsidP="007C4200">
            <w:pPr>
              <w:numPr>
                <w:ilvl w:val="0"/>
                <w:numId w:val="37"/>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完成採購辦理維護恆溫恆濕空調系統、消防滅火系統、門禁安全系統及防盜保全系統各1次。維護空氣清淨系統2次。</w:t>
            </w:r>
          </w:p>
          <w:p w:rsidR="00695A0C" w:rsidRPr="00695A0C" w:rsidRDefault="00695A0C" w:rsidP="007C4200">
            <w:pPr>
              <w:numPr>
                <w:ilvl w:val="0"/>
                <w:numId w:val="37"/>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採購典藏庫管理維護耗材或典藏品保存維護耗材約4件。</w:t>
            </w:r>
          </w:p>
          <w:p w:rsidR="00695A0C" w:rsidRPr="00695A0C" w:rsidRDefault="00695A0C" w:rsidP="007C4200">
            <w:pPr>
              <w:numPr>
                <w:ilvl w:val="0"/>
                <w:numId w:val="37"/>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辦理典藏庫房防災演練1次。</w:t>
            </w:r>
          </w:p>
        </w:tc>
      </w:tr>
      <w:tr w:rsidR="00695A0C" w:rsidRPr="007B2E7F" w:rsidTr="004A710C">
        <w:trPr>
          <w:gridAfter w:val="1"/>
          <w:wAfter w:w="8" w:type="dxa"/>
          <w:trHeight w:val="790"/>
          <w:jc w:val="center"/>
        </w:trPr>
        <w:tc>
          <w:tcPr>
            <w:tcW w:w="1980" w:type="dxa"/>
            <w:vMerge w:val="restart"/>
            <w:tcBorders>
              <w:top w:val="single" w:sz="4" w:space="0" w:color="auto"/>
            </w:tcBorders>
          </w:tcPr>
          <w:p w:rsidR="00695A0C" w:rsidRPr="007B2E7F" w:rsidRDefault="00695A0C" w:rsidP="007C4200">
            <w:pPr>
              <w:pStyle w:val="a4"/>
              <w:numPr>
                <w:ilvl w:val="0"/>
                <w:numId w:val="2"/>
              </w:numPr>
              <w:spacing w:line="410" w:lineRule="exact"/>
              <w:ind w:left="679" w:hanging="679"/>
              <w:jc w:val="both"/>
              <w:rPr>
                <w:rFonts w:ascii="標楷體" w:eastAsia="標楷體" w:hAnsi="標楷體" w:cs="新細明體"/>
                <w:kern w:val="0"/>
                <w:sz w:val="28"/>
                <w:szCs w:val="28"/>
              </w:rPr>
            </w:pPr>
            <w:r w:rsidRPr="00F11A27">
              <w:rPr>
                <w:rFonts w:ascii="標楷體" w:eastAsia="標楷體" w:hAnsi="標楷體" w:cs="新細明體" w:hint="eastAsia"/>
                <w:kern w:val="0"/>
                <w:sz w:val="28"/>
                <w:szCs w:val="28"/>
              </w:rPr>
              <w:lastRenderedPageBreak/>
              <w:tab/>
            </w:r>
            <w:proofErr w:type="spellStart"/>
            <w:r w:rsidRPr="00F11A27">
              <w:rPr>
                <w:rFonts w:ascii="標楷體" w:eastAsia="標楷體" w:hAnsi="標楷體" w:cs="新細明體" w:hint="eastAsia"/>
                <w:kern w:val="0"/>
                <w:sz w:val="28"/>
                <w:szCs w:val="28"/>
              </w:rPr>
              <w:t>結合在地創生傳承與創新文化，深化文化觀光體驗</w:t>
            </w:r>
            <w:proofErr w:type="spellEnd"/>
          </w:p>
        </w:tc>
        <w:tc>
          <w:tcPr>
            <w:tcW w:w="2693" w:type="dxa"/>
            <w:shd w:val="clear" w:color="auto" w:fill="auto"/>
            <w:noWrap/>
          </w:tcPr>
          <w:p w:rsidR="00695A0C" w:rsidRPr="007E3BAE" w:rsidRDefault="00695A0C" w:rsidP="007C4200">
            <w:pPr>
              <w:pStyle w:val="af5"/>
              <w:numPr>
                <w:ilvl w:val="0"/>
                <w:numId w:val="5"/>
              </w:numPr>
              <w:overflowPunct w:val="0"/>
              <w:adjustRightInd w:val="0"/>
              <w:snapToGrid w:val="0"/>
              <w:spacing w:line="360" w:lineRule="exact"/>
              <w:ind w:leftChars="0"/>
              <w:jc w:val="both"/>
              <w:rPr>
                <w:rFonts w:ascii="標楷體" w:eastAsia="標楷體" w:hAnsi="標楷體"/>
                <w:spacing w:val="10"/>
                <w:sz w:val="28"/>
                <w:szCs w:val="28"/>
              </w:rPr>
            </w:pPr>
            <w:r w:rsidRPr="00F11A27">
              <w:rPr>
                <w:rFonts w:ascii="標楷體" w:eastAsia="標楷體" w:hAnsi="標楷體" w:hint="eastAsia"/>
                <w:spacing w:val="10"/>
                <w:sz w:val="28"/>
                <w:szCs w:val="28"/>
              </w:rPr>
              <w:t>透過多元觀點展覽及活動，促進不同世代對話與文化傳承</w:t>
            </w:r>
          </w:p>
        </w:tc>
        <w:tc>
          <w:tcPr>
            <w:tcW w:w="4408" w:type="dxa"/>
            <w:shd w:val="clear" w:color="auto" w:fill="auto"/>
          </w:tcPr>
          <w:p w:rsidR="00695A0C" w:rsidRPr="00695A0C" w:rsidRDefault="00695A0C" w:rsidP="007C4200">
            <w:pPr>
              <w:numPr>
                <w:ilvl w:val="0"/>
                <w:numId w:val="22"/>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1樓常設展參觀人次約</w:t>
            </w:r>
            <w:r w:rsidRPr="00695A0C">
              <w:rPr>
                <w:rFonts w:ascii="標楷體" w:eastAsia="標楷體" w:hAnsi="標楷體"/>
                <w:sz w:val="28"/>
                <w:szCs w:val="28"/>
                <w:lang w:eastAsia="x-none"/>
              </w:rPr>
              <w:t>72</w:t>
            </w:r>
            <w:proofErr w:type="spellStart"/>
            <w:r w:rsidRPr="00695A0C">
              <w:rPr>
                <w:rFonts w:ascii="標楷體" w:eastAsia="標楷體" w:hAnsi="標楷體" w:hint="eastAsia"/>
                <w:sz w:val="28"/>
                <w:szCs w:val="28"/>
                <w:lang w:eastAsia="x-none"/>
              </w:rPr>
              <w:t>萬人</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22"/>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與人權館合作辦理「自由之路」常設展主題講座</w:t>
            </w:r>
            <w:r w:rsidRPr="00695A0C">
              <w:rPr>
                <w:rFonts w:ascii="標楷體" w:eastAsia="標楷體" w:hAnsi="標楷體"/>
                <w:sz w:val="28"/>
                <w:szCs w:val="28"/>
                <w:lang w:eastAsia="x-none"/>
              </w:rPr>
              <w:t>5</w:t>
            </w:r>
            <w:r w:rsidRPr="00695A0C">
              <w:rPr>
                <w:rFonts w:ascii="標楷體" w:eastAsia="標楷體" w:hAnsi="標楷體" w:hint="eastAsia"/>
                <w:sz w:val="28"/>
                <w:szCs w:val="28"/>
                <w:lang w:eastAsia="x-none"/>
              </w:rPr>
              <w:t>場。</w:t>
            </w:r>
          </w:p>
        </w:tc>
      </w:tr>
      <w:tr w:rsidR="00695A0C" w:rsidRPr="007B2E7F" w:rsidTr="004A710C">
        <w:trPr>
          <w:trHeight w:val="1547"/>
          <w:jc w:val="center"/>
        </w:trPr>
        <w:tc>
          <w:tcPr>
            <w:tcW w:w="1980" w:type="dxa"/>
            <w:vMerge/>
          </w:tcPr>
          <w:p w:rsidR="00695A0C" w:rsidRPr="007B2E7F" w:rsidRDefault="00695A0C" w:rsidP="00695A0C">
            <w:pPr>
              <w:widowControl/>
              <w:spacing w:line="0" w:lineRule="atLeast"/>
              <w:ind w:left="560" w:hangingChars="200" w:hanging="560"/>
              <w:rPr>
                <w:rFonts w:ascii="標楷體" w:eastAsia="標楷體" w:hAnsi="標楷體" w:cs="新細明體"/>
                <w:kern w:val="0"/>
                <w:sz w:val="28"/>
                <w:szCs w:val="28"/>
              </w:rPr>
            </w:pPr>
          </w:p>
        </w:tc>
        <w:tc>
          <w:tcPr>
            <w:tcW w:w="2693" w:type="dxa"/>
            <w:tcBorders>
              <w:top w:val="nil"/>
            </w:tcBorders>
            <w:shd w:val="clear" w:color="auto" w:fill="auto"/>
            <w:noWrap/>
          </w:tcPr>
          <w:p w:rsidR="00695A0C" w:rsidRPr="00F11A27" w:rsidRDefault="00695A0C" w:rsidP="007C4200">
            <w:pPr>
              <w:pStyle w:val="af5"/>
              <w:numPr>
                <w:ilvl w:val="0"/>
                <w:numId w:val="5"/>
              </w:numPr>
              <w:overflowPunct w:val="0"/>
              <w:adjustRightInd w:val="0"/>
              <w:snapToGrid w:val="0"/>
              <w:spacing w:line="360" w:lineRule="exact"/>
              <w:ind w:leftChars="0"/>
              <w:jc w:val="both"/>
              <w:rPr>
                <w:rFonts w:ascii="標楷體" w:eastAsia="標楷體" w:hAnsi="標楷體"/>
                <w:spacing w:val="10"/>
                <w:sz w:val="28"/>
                <w:szCs w:val="28"/>
              </w:rPr>
            </w:pPr>
            <w:r w:rsidRPr="00F11A27">
              <w:rPr>
                <w:rFonts w:ascii="標楷體" w:eastAsia="標楷體" w:hAnsi="標楷體" w:hint="eastAsia"/>
                <w:spacing w:val="10"/>
                <w:sz w:val="28"/>
                <w:szCs w:val="28"/>
              </w:rPr>
              <w:t>提供多語版語音導</w:t>
            </w:r>
            <w:proofErr w:type="gramStart"/>
            <w:r w:rsidRPr="00F11A27">
              <w:rPr>
                <w:rFonts w:ascii="標楷體" w:eastAsia="標楷體" w:hAnsi="標楷體" w:hint="eastAsia"/>
                <w:spacing w:val="10"/>
                <w:sz w:val="28"/>
                <w:szCs w:val="28"/>
              </w:rPr>
              <w:t>覽</w:t>
            </w:r>
            <w:proofErr w:type="gramEnd"/>
            <w:r w:rsidRPr="00F11A27">
              <w:rPr>
                <w:rFonts w:ascii="標楷體" w:eastAsia="標楷體" w:hAnsi="標楷體" w:hint="eastAsia"/>
                <w:spacing w:val="10"/>
                <w:sz w:val="28"/>
                <w:szCs w:val="28"/>
              </w:rPr>
              <w:t>服務，深化文化觀光體驗</w:t>
            </w:r>
          </w:p>
        </w:tc>
        <w:tc>
          <w:tcPr>
            <w:tcW w:w="4416" w:type="dxa"/>
            <w:gridSpan w:val="2"/>
            <w:tcBorders>
              <w:top w:val="nil"/>
            </w:tcBorders>
            <w:shd w:val="clear" w:color="auto" w:fill="auto"/>
          </w:tcPr>
          <w:p w:rsidR="00695A0C" w:rsidRPr="00695A0C" w:rsidRDefault="00695A0C" w:rsidP="007C4200">
            <w:pPr>
              <w:numPr>
                <w:ilvl w:val="0"/>
                <w:numId w:val="23"/>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常設展多語版語音導覽使用人次共1萬1,2</w:t>
            </w:r>
            <w:r w:rsidRPr="00695A0C">
              <w:rPr>
                <w:rFonts w:ascii="標楷體" w:eastAsia="標楷體" w:hAnsi="標楷體"/>
                <w:sz w:val="28"/>
                <w:szCs w:val="28"/>
                <w:lang w:eastAsia="x-none"/>
              </w:rPr>
              <w:t>45</w:t>
            </w:r>
            <w:r w:rsidRPr="00695A0C">
              <w:rPr>
                <w:rFonts w:ascii="標楷體" w:eastAsia="標楷體" w:hAnsi="標楷體" w:hint="eastAsia"/>
                <w:sz w:val="28"/>
                <w:szCs w:val="28"/>
                <w:lang w:eastAsia="x-none"/>
              </w:rPr>
              <w:t>人。</w:t>
            </w:r>
          </w:p>
          <w:p w:rsidR="00695A0C" w:rsidRPr="00695A0C" w:rsidRDefault="00695A0C" w:rsidP="007C4200">
            <w:pPr>
              <w:numPr>
                <w:ilvl w:val="0"/>
                <w:numId w:val="23"/>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辦理「臺灣言論自由之路」常設展新進志工導覽培訓課程</w:t>
            </w:r>
            <w:r w:rsidRPr="00695A0C">
              <w:rPr>
                <w:rFonts w:ascii="標楷體" w:eastAsia="標楷體" w:hAnsi="標楷體"/>
                <w:sz w:val="28"/>
                <w:szCs w:val="28"/>
                <w:lang w:eastAsia="x-none"/>
              </w:rPr>
              <w:t>6</w:t>
            </w:r>
            <w:r w:rsidRPr="00695A0C">
              <w:rPr>
                <w:rFonts w:ascii="標楷體" w:eastAsia="標楷體" w:hAnsi="標楷體" w:hint="eastAsia"/>
                <w:sz w:val="28"/>
                <w:szCs w:val="28"/>
                <w:lang w:eastAsia="x-none"/>
              </w:rPr>
              <w:t>場。</w:t>
            </w:r>
          </w:p>
        </w:tc>
      </w:tr>
      <w:tr w:rsidR="00695A0C" w:rsidRPr="007B2E7F" w:rsidTr="004A710C">
        <w:trPr>
          <w:trHeight w:val="3005"/>
          <w:jc w:val="center"/>
        </w:trPr>
        <w:tc>
          <w:tcPr>
            <w:tcW w:w="1980" w:type="dxa"/>
            <w:vMerge/>
          </w:tcPr>
          <w:p w:rsidR="00695A0C" w:rsidRPr="007B2E7F" w:rsidRDefault="00695A0C" w:rsidP="00695A0C">
            <w:pPr>
              <w:widowControl/>
              <w:spacing w:line="0" w:lineRule="atLeast"/>
              <w:ind w:left="560" w:hangingChars="200" w:hanging="560"/>
              <w:rPr>
                <w:rFonts w:ascii="標楷體" w:eastAsia="標楷體" w:hAnsi="標楷體" w:cs="新細明體"/>
                <w:kern w:val="0"/>
                <w:sz w:val="28"/>
                <w:szCs w:val="28"/>
              </w:rPr>
            </w:pPr>
          </w:p>
        </w:tc>
        <w:tc>
          <w:tcPr>
            <w:tcW w:w="2693" w:type="dxa"/>
            <w:tcBorders>
              <w:top w:val="nil"/>
            </w:tcBorders>
            <w:shd w:val="clear" w:color="auto" w:fill="auto"/>
            <w:noWrap/>
          </w:tcPr>
          <w:p w:rsidR="00695A0C" w:rsidRPr="007E3BAE" w:rsidRDefault="00695A0C" w:rsidP="007C4200">
            <w:pPr>
              <w:pStyle w:val="af5"/>
              <w:numPr>
                <w:ilvl w:val="0"/>
                <w:numId w:val="5"/>
              </w:numPr>
              <w:overflowPunct w:val="0"/>
              <w:adjustRightInd w:val="0"/>
              <w:snapToGrid w:val="0"/>
              <w:spacing w:line="360" w:lineRule="exact"/>
              <w:ind w:leftChars="0"/>
              <w:jc w:val="both"/>
              <w:rPr>
                <w:rFonts w:ascii="標楷體" w:eastAsia="標楷體" w:hAnsi="標楷體"/>
                <w:spacing w:val="10"/>
                <w:sz w:val="28"/>
                <w:szCs w:val="28"/>
              </w:rPr>
            </w:pPr>
            <w:r w:rsidRPr="00F11A27">
              <w:rPr>
                <w:rFonts w:ascii="標楷體" w:eastAsia="標楷體" w:hAnsi="標楷體" w:hint="eastAsia"/>
                <w:spacing w:val="10"/>
                <w:sz w:val="28"/>
                <w:szCs w:val="28"/>
              </w:rPr>
              <w:t>策辦主題研究、調查出版與推廣講座，推動組織轉型及實踐文化平權政策</w:t>
            </w:r>
          </w:p>
        </w:tc>
        <w:tc>
          <w:tcPr>
            <w:tcW w:w="4416" w:type="dxa"/>
            <w:gridSpan w:val="2"/>
            <w:tcBorders>
              <w:top w:val="nil"/>
            </w:tcBorders>
            <w:shd w:val="clear" w:color="auto" w:fill="auto"/>
          </w:tcPr>
          <w:p w:rsidR="00695A0C" w:rsidRPr="00695A0C" w:rsidRDefault="00695A0C" w:rsidP="007C4200">
            <w:pPr>
              <w:numPr>
                <w:ilvl w:val="0"/>
                <w:numId w:val="24"/>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辦理「臺灣民主轉型發展的聲音：黨外雜誌」研究案，召開專家審查會議</w:t>
            </w:r>
            <w:r w:rsidRPr="00695A0C">
              <w:rPr>
                <w:rFonts w:ascii="標楷體" w:eastAsia="標楷體" w:hAnsi="標楷體"/>
                <w:sz w:val="28"/>
                <w:szCs w:val="28"/>
                <w:lang w:eastAsia="x-none"/>
              </w:rPr>
              <w:t>3</w:t>
            </w:r>
            <w:r w:rsidRPr="00695A0C">
              <w:rPr>
                <w:rFonts w:ascii="標楷體" w:eastAsia="標楷體" w:hAnsi="標楷體" w:hint="eastAsia"/>
                <w:sz w:val="28"/>
                <w:szCs w:val="28"/>
                <w:lang w:eastAsia="x-none"/>
              </w:rPr>
              <w:t>場、新書發表會1場、出版展覽手冊及辦理「台大實驗林的歷史族群正義課題」論壇1場。</w:t>
            </w:r>
          </w:p>
          <w:p w:rsidR="00695A0C" w:rsidRPr="00695A0C" w:rsidRDefault="00695A0C" w:rsidP="007C4200">
            <w:pPr>
              <w:numPr>
                <w:ilvl w:val="0"/>
                <w:numId w:val="24"/>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辦理友善平權講座4場，合計60</w:t>
            </w:r>
            <w:proofErr w:type="spellStart"/>
            <w:r w:rsidRPr="00695A0C">
              <w:rPr>
                <w:rFonts w:ascii="標楷體" w:eastAsia="標楷體" w:hAnsi="標楷體" w:hint="eastAsia"/>
                <w:sz w:val="28"/>
                <w:szCs w:val="28"/>
                <w:lang w:eastAsia="x-none"/>
              </w:rPr>
              <w:t>人次參加</w:t>
            </w:r>
            <w:proofErr w:type="spellEnd"/>
            <w:r w:rsidRPr="00695A0C">
              <w:rPr>
                <w:rFonts w:ascii="標楷體" w:eastAsia="標楷體" w:hAnsi="標楷體" w:hint="eastAsia"/>
                <w:sz w:val="28"/>
                <w:szCs w:val="28"/>
                <w:lang w:eastAsia="x-none"/>
              </w:rPr>
              <w:t>。</w:t>
            </w:r>
          </w:p>
        </w:tc>
      </w:tr>
      <w:tr w:rsidR="00695A0C" w:rsidRPr="007B2E7F" w:rsidTr="0021447A">
        <w:trPr>
          <w:trHeight w:val="3037"/>
          <w:jc w:val="center"/>
        </w:trPr>
        <w:tc>
          <w:tcPr>
            <w:tcW w:w="1980" w:type="dxa"/>
            <w:vMerge/>
          </w:tcPr>
          <w:p w:rsidR="00695A0C" w:rsidRPr="007B2E7F" w:rsidRDefault="00695A0C" w:rsidP="00695A0C">
            <w:pPr>
              <w:widowControl/>
              <w:spacing w:line="0" w:lineRule="atLeast"/>
              <w:ind w:left="560" w:hangingChars="200" w:hanging="560"/>
              <w:rPr>
                <w:rFonts w:ascii="標楷體" w:eastAsia="標楷體" w:hAnsi="標楷體" w:cs="新細明體"/>
                <w:kern w:val="0"/>
                <w:sz w:val="28"/>
                <w:szCs w:val="28"/>
              </w:rPr>
            </w:pPr>
          </w:p>
        </w:tc>
        <w:tc>
          <w:tcPr>
            <w:tcW w:w="2693" w:type="dxa"/>
            <w:tcBorders>
              <w:top w:val="nil"/>
            </w:tcBorders>
            <w:shd w:val="clear" w:color="auto" w:fill="auto"/>
            <w:noWrap/>
          </w:tcPr>
          <w:p w:rsidR="00695A0C" w:rsidRPr="003554B7" w:rsidRDefault="00695A0C" w:rsidP="007C4200">
            <w:pPr>
              <w:pStyle w:val="af5"/>
              <w:numPr>
                <w:ilvl w:val="0"/>
                <w:numId w:val="5"/>
              </w:numPr>
              <w:overflowPunct w:val="0"/>
              <w:adjustRightInd w:val="0"/>
              <w:snapToGrid w:val="0"/>
              <w:spacing w:line="360" w:lineRule="exact"/>
              <w:ind w:leftChars="0"/>
              <w:jc w:val="both"/>
              <w:rPr>
                <w:rFonts w:ascii="標楷體" w:eastAsia="標楷體" w:hAnsi="標楷體"/>
                <w:spacing w:val="10"/>
                <w:sz w:val="28"/>
                <w:szCs w:val="28"/>
              </w:rPr>
            </w:pPr>
            <w:r w:rsidRPr="00F11A27">
              <w:rPr>
                <w:rFonts w:ascii="標楷體" w:eastAsia="標楷體" w:hAnsi="標楷體" w:hint="eastAsia"/>
                <w:spacing w:val="10"/>
                <w:sz w:val="28"/>
                <w:szCs w:val="28"/>
              </w:rPr>
              <w:t>辦理自由人權相關主題推廣活動及充實主題網，積極落實轉型正義之國家施政理念</w:t>
            </w:r>
          </w:p>
        </w:tc>
        <w:tc>
          <w:tcPr>
            <w:tcW w:w="4416" w:type="dxa"/>
            <w:gridSpan w:val="2"/>
            <w:tcBorders>
              <w:top w:val="nil"/>
            </w:tcBorders>
            <w:shd w:val="clear" w:color="auto" w:fill="auto"/>
          </w:tcPr>
          <w:p w:rsidR="00695A0C" w:rsidRPr="00695A0C" w:rsidRDefault="00695A0C" w:rsidP="007C4200">
            <w:pPr>
              <w:numPr>
                <w:ilvl w:val="0"/>
                <w:numId w:val="25"/>
              </w:numPr>
              <w:snapToGrid w:val="0"/>
              <w:spacing w:line="360" w:lineRule="exact"/>
              <w:ind w:left="416" w:hanging="436"/>
              <w:jc w:val="both"/>
              <w:rPr>
                <w:rFonts w:ascii="標楷體" w:eastAsia="標楷體" w:hAnsi="標楷體"/>
                <w:sz w:val="28"/>
                <w:szCs w:val="28"/>
                <w:lang w:eastAsia="x-none"/>
              </w:rPr>
            </w:pPr>
            <w:proofErr w:type="spellStart"/>
            <w:r w:rsidRPr="00695A0C">
              <w:rPr>
                <w:rFonts w:ascii="標楷體" w:eastAsia="標楷體" w:hAnsi="標楷體" w:hint="eastAsia"/>
                <w:sz w:val="28"/>
                <w:szCs w:val="28"/>
                <w:lang w:eastAsia="x-none"/>
              </w:rPr>
              <w:t>辦理民主人權研習活動</w:t>
            </w:r>
            <w:proofErr w:type="spellEnd"/>
            <w:r w:rsidRPr="00695A0C">
              <w:rPr>
                <w:rFonts w:ascii="標楷體" w:eastAsia="標楷體" w:hAnsi="標楷體" w:hint="eastAsia"/>
                <w:sz w:val="28"/>
                <w:szCs w:val="28"/>
                <w:lang w:eastAsia="x-none"/>
              </w:rPr>
              <w:t>(</w:t>
            </w:r>
            <w:proofErr w:type="spellStart"/>
            <w:r w:rsidRPr="00695A0C">
              <w:rPr>
                <w:rFonts w:ascii="標楷體" w:eastAsia="標楷體" w:hAnsi="標楷體" w:hint="eastAsia"/>
                <w:sz w:val="28"/>
                <w:szCs w:val="28"/>
                <w:lang w:eastAsia="x-none"/>
              </w:rPr>
              <w:t>含講座及工作坊</w:t>
            </w:r>
            <w:proofErr w:type="spellEnd"/>
            <w:r w:rsidRPr="00695A0C">
              <w:rPr>
                <w:rFonts w:ascii="標楷體" w:eastAsia="標楷體" w:hAnsi="標楷體" w:hint="eastAsia"/>
                <w:sz w:val="28"/>
                <w:szCs w:val="28"/>
                <w:lang w:eastAsia="x-none"/>
              </w:rPr>
              <w:t>)11場。</w:t>
            </w:r>
          </w:p>
          <w:p w:rsidR="00695A0C" w:rsidRPr="00695A0C" w:rsidRDefault="00695A0C" w:rsidP="007C4200">
            <w:pPr>
              <w:numPr>
                <w:ilvl w:val="0"/>
                <w:numId w:val="25"/>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民主人權常設展約11</w:t>
            </w:r>
            <w:proofErr w:type="spellStart"/>
            <w:r w:rsidRPr="00695A0C">
              <w:rPr>
                <w:rFonts w:ascii="標楷體" w:eastAsia="標楷體" w:hAnsi="標楷體" w:hint="eastAsia"/>
                <w:sz w:val="28"/>
                <w:szCs w:val="28"/>
                <w:lang w:eastAsia="x-none"/>
              </w:rPr>
              <w:t>萬人次觀展</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25"/>
              </w:numPr>
              <w:snapToGrid w:val="0"/>
              <w:spacing w:line="360" w:lineRule="exact"/>
              <w:ind w:left="416" w:hanging="436"/>
              <w:jc w:val="both"/>
              <w:rPr>
                <w:rFonts w:ascii="標楷體" w:eastAsia="標楷體" w:hAnsi="標楷體"/>
                <w:sz w:val="28"/>
                <w:szCs w:val="28"/>
                <w:lang w:eastAsia="x-none"/>
              </w:rPr>
            </w:pPr>
            <w:proofErr w:type="spellStart"/>
            <w:r w:rsidRPr="00695A0C">
              <w:rPr>
                <w:rFonts w:ascii="標楷體" w:eastAsia="標楷體" w:hAnsi="標楷體" w:hint="eastAsia"/>
                <w:sz w:val="28"/>
                <w:szCs w:val="28"/>
                <w:lang w:eastAsia="x-none"/>
              </w:rPr>
              <w:t>民主人權資源網新增「戰後臺灣的威權統治與白色恐怖</w:t>
            </w:r>
            <w:proofErr w:type="spellEnd"/>
            <w:r w:rsidRPr="00695A0C">
              <w:rPr>
                <w:rFonts w:ascii="標楷體" w:eastAsia="標楷體" w:hAnsi="標楷體"/>
                <w:sz w:val="28"/>
                <w:szCs w:val="28"/>
                <w:lang w:eastAsia="x-none"/>
              </w:rPr>
              <w:t>--</w:t>
            </w:r>
            <w:r w:rsidRPr="00695A0C">
              <w:rPr>
                <w:rFonts w:ascii="標楷體" w:eastAsia="標楷體" w:hAnsi="標楷體" w:hint="eastAsia"/>
                <w:sz w:val="28"/>
                <w:szCs w:val="28"/>
                <w:lang w:eastAsia="x-none"/>
              </w:rPr>
              <w:t>兼論轉型正義的意義與反思」講座等12</w:t>
            </w:r>
            <w:proofErr w:type="spellStart"/>
            <w:r w:rsidRPr="00695A0C">
              <w:rPr>
                <w:rFonts w:ascii="標楷體" w:eastAsia="標楷體" w:hAnsi="標楷體" w:hint="eastAsia"/>
                <w:sz w:val="28"/>
                <w:szCs w:val="28"/>
                <w:lang w:eastAsia="x-none"/>
              </w:rPr>
              <w:t>檔民主、平權主題影音資源</w:t>
            </w:r>
            <w:proofErr w:type="spellEnd"/>
            <w:r w:rsidRPr="00695A0C">
              <w:rPr>
                <w:rFonts w:ascii="標楷體" w:eastAsia="標楷體" w:hAnsi="標楷體" w:hint="eastAsia"/>
                <w:sz w:val="28"/>
                <w:szCs w:val="28"/>
                <w:lang w:eastAsia="x-none"/>
              </w:rPr>
              <w:t>。</w:t>
            </w:r>
          </w:p>
        </w:tc>
      </w:tr>
      <w:tr w:rsidR="00695A0C" w:rsidRPr="007B2E7F" w:rsidTr="0021447A">
        <w:trPr>
          <w:trHeight w:val="1202"/>
          <w:jc w:val="center"/>
        </w:trPr>
        <w:tc>
          <w:tcPr>
            <w:tcW w:w="1980" w:type="dxa"/>
            <w:vMerge/>
          </w:tcPr>
          <w:p w:rsidR="00695A0C" w:rsidRPr="007B2E7F" w:rsidRDefault="00695A0C" w:rsidP="00695A0C">
            <w:pPr>
              <w:widowControl/>
              <w:spacing w:line="0" w:lineRule="atLeast"/>
              <w:ind w:left="560" w:hangingChars="200" w:hanging="560"/>
              <w:rPr>
                <w:rFonts w:ascii="標楷體" w:eastAsia="標楷體" w:hAnsi="標楷體" w:cs="新細明體"/>
                <w:kern w:val="0"/>
                <w:sz w:val="28"/>
                <w:szCs w:val="28"/>
              </w:rPr>
            </w:pPr>
          </w:p>
        </w:tc>
        <w:tc>
          <w:tcPr>
            <w:tcW w:w="2693" w:type="dxa"/>
            <w:tcBorders>
              <w:top w:val="nil"/>
            </w:tcBorders>
            <w:shd w:val="clear" w:color="auto" w:fill="auto"/>
            <w:noWrap/>
          </w:tcPr>
          <w:p w:rsidR="00695A0C" w:rsidRPr="003554B7" w:rsidRDefault="00695A0C" w:rsidP="007C4200">
            <w:pPr>
              <w:pStyle w:val="af5"/>
              <w:numPr>
                <w:ilvl w:val="0"/>
                <w:numId w:val="5"/>
              </w:numPr>
              <w:overflowPunct w:val="0"/>
              <w:adjustRightInd w:val="0"/>
              <w:snapToGrid w:val="0"/>
              <w:spacing w:line="360" w:lineRule="exact"/>
              <w:ind w:leftChars="0"/>
              <w:jc w:val="both"/>
              <w:rPr>
                <w:rFonts w:ascii="標楷體" w:eastAsia="標楷體" w:hAnsi="標楷體"/>
                <w:spacing w:val="10"/>
                <w:sz w:val="28"/>
                <w:szCs w:val="28"/>
              </w:rPr>
            </w:pPr>
            <w:r w:rsidRPr="00C45CD1">
              <w:rPr>
                <w:rFonts w:ascii="標楷體" w:eastAsia="標楷體" w:hAnsi="標楷體" w:hint="eastAsia"/>
                <w:spacing w:val="10"/>
                <w:sz w:val="28"/>
                <w:szCs w:val="28"/>
              </w:rPr>
              <w:t>貴賓接待導</w:t>
            </w:r>
            <w:proofErr w:type="gramStart"/>
            <w:r w:rsidRPr="00C45CD1">
              <w:rPr>
                <w:rFonts w:ascii="標楷體" w:eastAsia="標楷體" w:hAnsi="標楷體" w:hint="eastAsia"/>
                <w:spacing w:val="10"/>
                <w:sz w:val="28"/>
                <w:szCs w:val="28"/>
              </w:rPr>
              <w:t>覽</w:t>
            </w:r>
            <w:proofErr w:type="gramEnd"/>
            <w:r w:rsidRPr="00C45CD1">
              <w:rPr>
                <w:rFonts w:ascii="標楷體" w:eastAsia="標楷體" w:hAnsi="標楷體" w:hint="eastAsia"/>
                <w:spacing w:val="10"/>
                <w:sz w:val="28"/>
                <w:szCs w:val="28"/>
              </w:rPr>
              <w:t>解說，</w:t>
            </w:r>
            <w:r w:rsidRPr="00C45CD1">
              <w:rPr>
                <w:rFonts w:ascii="標楷體" w:eastAsia="標楷體" w:hAnsi="標楷體"/>
                <w:spacing w:val="10"/>
                <w:sz w:val="28"/>
                <w:szCs w:val="28"/>
              </w:rPr>
              <w:t>深化文化觀光體驗</w:t>
            </w:r>
          </w:p>
        </w:tc>
        <w:tc>
          <w:tcPr>
            <w:tcW w:w="4416" w:type="dxa"/>
            <w:gridSpan w:val="2"/>
            <w:tcBorders>
              <w:top w:val="nil"/>
            </w:tcBorders>
            <w:shd w:val="clear" w:color="auto" w:fill="auto"/>
          </w:tcPr>
          <w:p w:rsidR="00695A0C" w:rsidRPr="00695A0C" w:rsidRDefault="00695A0C" w:rsidP="0021447A">
            <w:pPr>
              <w:snapToGrid w:val="0"/>
              <w:spacing w:line="360" w:lineRule="exact"/>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提供國內外賓客多國語言導覽解說，共計提供101團次、654</w:t>
            </w:r>
            <w:proofErr w:type="spellStart"/>
            <w:r w:rsidRPr="00695A0C">
              <w:rPr>
                <w:rFonts w:ascii="標楷體" w:eastAsia="標楷體" w:hAnsi="標楷體" w:hint="eastAsia"/>
                <w:sz w:val="28"/>
                <w:szCs w:val="28"/>
                <w:lang w:eastAsia="x-none"/>
              </w:rPr>
              <w:t>人次服務</w:t>
            </w:r>
            <w:proofErr w:type="spellEnd"/>
            <w:r w:rsidRPr="00695A0C">
              <w:rPr>
                <w:rFonts w:ascii="標楷體" w:eastAsia="標楷體" w:hAnsi="標楷體" w:hint="eastAsia"/>
                <w:sz w:val="28"/>
                <w:szCs w:val="28"/>
                <w:lang w:eastAsia="x-none"/>
              </w:rPr>
              <w:t>。</w:t>
            </w:r>
          </w:p>
        </w:tc>
      </w:tr>
      <w:tr w:rsidR="00695A0C" w:rsidRPr="007B2E7F" w:rsidTr="004A710C">
        <w:trPr>
          <w:gridAfter w:val="1"/>
          <w:wAfter w:w="8" w:type="dxa"/>
          <w:trHeight w:val="1644"/>
          <w:jc w:val="center"/>
        </w:trPr>
        <w:tc>
          <w:tcPr>
            <w:tcW w:w="1980" w:type="dxa"/>
            <w:vMerge w:val="restart"/>
            <w:tcBorders>
              <w:top w:val="single" w:sz="4" w:space="0" w:color="auto"/>
            </w:tcBorders>
          </w:tcPr>
          <w:p w:rsidR="00695A0C" w:rsidRPr="00F11A27" w:rsidRDefault="00695A0C" w:rsidP="007C4200">
            <w:pPr>
              <w:pStyle w:val="a4"/>
              <w:numPr>
                <w:ilvl w:val="0"/>
                <w:numId w:val="2"/>
              </w:numPr>
              <w:spacing w:line="410" w:lineRule="exact"/>
              <w:ind w:left="679" w:hanging="679"/>
              <w:jc w:val="both"/>
              <w:rPr>
                <w:rFonts w:ascii="標楷體" w:eastAsia="標楷體" w:hAnsi="標楷體" w:cs="新細明體"/>
                <w:kern w:val="0"/>
                <w:sz w:val="28"/>
                <w:szCs w:val="28"/>
              </w:rPr>
            </w:pPr>
            <w:proofErr w:type="spellStart"/>
            <w:r w:rsidRPr="007B2E7F">
              <w:rPr>
                <w:rFonts w:ascii="標楷體" w:eastAsia="標楷體" w:hAnsi="標楷體" w:cs="新細明體" w:hint="eastAsia"/>
                <w:kern w:val="0"/>
                <w:sz w:val="28"/>
                <w:szCs w:val="28"/>
              </w:rPr>
              <w:t>發揚在地文化，堅實社區組織</w:t>
            </w:r>
            <w:proofErr w:type="spellEnd"/>
          </w:p>
        </w:tc>
        <w:tc>
          <w:tcPr>
            <w:tcW w:w="2693" w:type="dxa"/>
            <w:shd w:val="clear" w:color="auto" w:fill="auto"/>
            <w:noWrap/>
          </w:tcPr>
          <w:p w:rsidR="00695A0C" w:rsidRPr="007E3BAE" w:rsidRDefault="00695A0C" w:rsidP="007C4200">
            <w:pPr>
              <w:pStyle w:val="af5"/>
              <w:numPr>
                <w:ilvl w:val="0"/>
                <w:numId w:val="6"/>
              </w:numPr>
              <w:overflowPunct w:val="0"/>
              <w:adjustRightInd w:val="0"/>
              <w:snapToGrid w:val="0"/>
              <w:spacing w:line="360" w:lineRule="exact"/>
              <w:ind w:leftChars="0"/>
              <w:jc w:val="both"/>
              <w:rPr>
                <w:rFonts w:ascii="標楷體" w:eastAsia="標楷體" w:hAnsi="標楷體"/>
                <w:spacing w:val="10"/>
                <w:sz w:val="28"/>
                <w:szCs w:val="28"/>
              </w:rPr>
            </w:pPr>
            <w:r w:rsidRPr="007E3BAE">
              <w:rPr>
                <w:rFonts w:ascii="標楷體" w:eastAsia="標楷體" w:hAnsi="標楷體" w:hint="eastAsia"/>
                <w:spacing w:val="10"/>
                <w:sz w:val="28"/>
                <w:szCs w:val="28"/>
              </w:rPr>
              <w:t>優化志願服務人力資源素質，積極發展服務計畫</w:t>
            </w:r>
          </w:p>
        </w:tc>
        <w:tc>
          <w:tcPr>
            <w:tcW w:w="4408" w:type="dxa"/>
            <w:shd w:val="clear" w:color="auto" w:fill="auto"/>
          </w:tcPr>
          <w:p w:rsidR="00695A0C" w:rsidRPr="0021447A" w:rsidRDefault="00695A0C" w:rsidP="007C4200">
            <w:pPr>
              <w:numPr>
                <w:ilvl w:val="0"/>
                <w:numId w:val="26"/>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辦理志工培訓課程31</w:t>
            </w:r>
            <w:proofErr w:type="spellStart"/>
            <w:r w:rsidRPr="00695A0C">
              <w:rPr>
                <w:rFonts w:ascii="標楷體" w:eastAsia="標楷體" w:hAnsi="標楷體" w:hint="eastAsia"/>
                <w:sz w:val="28"/>
                <w:szCs w:val="28"/>
                <w:lang w:eastAsia="x-none"/>
              </w:rPr>
              <w:t>場次</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26"/>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志工服務時數共約4萬5,000</w:t>
            </w:r>
            <w:proofErr w:type="spellStart"/>
            <w:r w:rsidRPr="00695A0C">
              <w:rPr>
                <w:rFonts w:ascii="標楷體" w:eastAsia="標楷體" w:hAnsi="標楷體" w:hint="eastAsia"/>
                <w:sz w:val="28"/>
                <w:szCs w:val="28"/>
                <w:lang w:eastAsia="x-none"/>
              </w:rPr>
              <w:t>小時</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26"/>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提供學生公共服務241</w:t>
            </w:r>
            <w:proofErr w:type="spellStart"/>
            <w:r w:rsidRPr="00695A0C">
              <w:rPr>
                <w:rFonts w:ascii="標楷體" w:eastAsia="標楷體" w:hAnsi="標楷體" w:hint="eastAsia"/>
                <w:sz w:val="28"/>
                <w:szCs w:val="28"/>
                <w:lang w:eastAsia="x-none"/>
              </w:rPr>
              <w:t>人次</w:t>
            </w:r>
            <w:proofErr w:type="spellEnd"/>
            <w:r w:rsidRPr="00695A0C">
              <w:rPr>
                <w:rFonts w:ascii="標楷體" w:eastAsia="標楷體" w:hAnsi="標楷體" w:hint="eastAsia"/>
                <w:sz w:val="28"/>
                <w:szCs w:val="28"/>
                <w:lang w:eastAsia="x-none"/>
              </w:rPr>
              <w:t>。</w:t>
            </w:r>
          </w:p>
        </w:tc>
      </w:tr>
      <w:tr w:rsidR="00695A0C" w:rsidRPr="007B2E7F" w:rsidTr="0021447A">
        <w:trPr>
          <w:trHeight w:val="4901"/>
          <w:jc w:val="center"/>
        </w:trPr>
        <w:tc>
          <w:tcPr>
            <w:tcW w:w="1980" w:type="dxa"/>
            <w:vMerge/>
          </w:tcPr>
          <w:p w:rsidR="00695A0C" w:rsidRPr="007B2E7F" w:rsidRDefault="00695A0C" w:rsidP="00695A0C">
            <w:pPr>
              <w:widowControl/>
              <w:spacing w:line="0" w:lineRule="atLeast"/>
              <w:ind w:left="560" w:hangingChars="200" w:hanging="560"/>
              <w:rPr>
                <w:rFonts w:ascii="標楷體" w:eastAsia="標楷體" w:hAnsi="標楷體" w:cs="新細明體"/>
                <w:kern w:val="0"/>
                <w:sz w:val="28"/>
                <w:szCs w:val="28"/>
              </w:rPr>
            </w:pPr>
          </w:p>
        </w:tc>
        <w:tc>
          <w:tcPr>
            <w:tcW w:w="2693" w:type="dxa"/>
            <w:shd w:val="clear" w:color="auto" w:fill="auto"/>
            <w:noWrap/>
          </w:tcPr>
          <w:p w:rsidR="00695A0C" w:rsidRPr="007E3BAE" w:rsidRDefault="00695A0C" w:rsidP="007C4200">
            <w:pPr>
              <w:pStyle w:val="af5"/>
              <w:numPr>
                <w:ilvl w:val="0"/>
                <w:numId w:val="6"/>
              </w:numPr>
              <w:overflowPunct w:val="0"/>
              <w:adjustRightInd w:val="0"/>
              <w:snapToGrid w:val="0"/>
              <w:spacing w:line="360" w:lineRule="exact"/>
              <w:ind w:leftChars="0"/>
              <w:jc w:val="both"/>
              <w:rPr>
                <w:rFonts w:ascii="標楷體" w:eastAsia="標楷體" w:hAnsi="標楷體"/>
                <w:spacing w:val="10"/>
                <w:sz w:val="28"/>
                <w:szCs w:val="28"/>
              </w:rPr>
            </w:pPr>
            <w:r w:rsidRPr="007E3BAE">
              <w:rPr>
                <w:rFonts w:ascii="標楷體" w:eastAsia="標楷體" w:hAnsi="標楷體" w:hint="eastAsia"/>
                <w:spacing w:val="10"/>
                <w:sz w:val="28"/>
                <w:szCs w:val="28"/>
              </w:rPr>
              <w:t>強</w:t>
            </w:r>
            <w:r w:rsidRPr="007E3BAE">
              <w:rPr>
                <w:rFonts w:ascii="標楷體" w:eastAsia="標楷體" w:hAnsi="標楷體"/>
                <w:spacing w:val="10"/>
                <w:sz w:val="28"/>
                <w:szCs w:val="28"/>
              </w:rPr>
              <w:t>化中正紀念公園景觀意象，創造優質遊憩場所</w:t>
            </w:r>
          </w:p>
        </w:tc>
        <w:tc>
          <w:tcPr>
            <w:tcW w:w="4416" w:type="dxa"/>
            <w:gridSpan w:val="2"/>
            <w:shd w:val="clear" w:color="auto" w:fill="auto"/>
          </w:tcPr>
          <w:p w:rsidR="00695A0C" w:rsidRPr="00695A0C" w:rsidRDefault="00695A0C" w:rsidP="007C4200">
            <w:pPr>
              <w:numPr>
                <w:ilvl w:val="0"/>
                <w:numId w:val="27"/>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更換四季草花5次，總數達9萬4,875株。</w:t>
            </w:r>
          </w:p>
          <w:p w:rsidR="00695A0C" w:rsidRPr="00695A0C" w:rsidRDefault="00695A0C" w:rsidP="007C4200">
            <w:pPr>
              <w:numPr>
                <w:ilvl w:val="0"/>
                <w:numId w:val="27"/>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辦理草坪修剪18次、灌木修剪8次、花木施肥4次及病蟲害防治4次。</w:t>
            </w:r>
          </w:p>
          <w:p w:rsidR="00695A0C" w:rsidRPr="00695A0C" w:rsidRDefault="00695A0C" w:rsidP="007C4200">
            <w:pPr>
              <w:numPr>
                <w:ilvl w:val="0"/>
                <w:numId w:val="27"/>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增植小富士櫻1株、補植八重櫻15株、山櫻花3株，共計19</w:t>
            </w:r>
            <w:proofErr w:type="spellStart"/>
            <w:r w:rsidRPr="00695A0C">
              <w:rPr>
                <w:rFonts w:ascii="標楷體" w:eastAsia="標楷體" w:hAnsi="標楷體" w:hint="eastAsia"/>
                <w:sz w:val="28"/>
                <w:szCs w:val="28"/>
                <w:lang w:eastAsia="x-none"/>
              </w:rPr>
              <w:t>株櫻花</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27"/>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修剪喬木550株。</w:t>
            </w:r>
          </w:p>
          <w:p w:rsidR="00695A0C" w:rsidRPr="00695A0C" w:rsidRDefault="00695A0C" w:rsidP="007C4200">
            <w:pPr>
              <w:numPr>
                <w:ilvl w:val="0"/>
                <w:numId w:val="27"/>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新植斑葉春不老等灌木共5,640株。</w:t>
            </w:r>
          </w:p>
          <w:p w:rsidR="00695A0C" w:rsidRPr="00695A0C" w:rsidRDefault="00695A0C" w:rsidP="007C4200">
            <w:pPr>
              <w:numPr>
                <w:ilvl w:val="0"/>
                <w:numId w:val="27"/>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雨水貯集池、熱帶雨林區生態池等補植睡蓮200株。</w:t>
            </w:r>
          </w:p>
        </w:tc>
      </w:tr>
      <w:tr w:rsidR="00695A0C" w:rsidRPr="007B2E7F" w:rsidTr="0021447A">
        <w:trPr>
          <w:trHeight w:val="1272"/>
          <w:jc w:val="center"/>
        </w:trPr>
        <w:tc>
          <w:tcPr>
            <w:tcW w:w="1980" w:type="dxa"/>
            <w:vMerge/>
          </w:tcPr>
          <w:p w:rsidR="00695A0C" w:rsidRPr="007B2E7F" w:rsidRDefault="00695A0C" w:rsidP="00695A0C">
            <w:pPr>
              <w:widowControl/>
              <w:spacing w:line="0" w:lineRule="atLeast"/>
              <w:ind w:left="560" w:hangingChars="200" w:hanging="560"/>
              <w:rPr>
                <w:rFonts w:ascii="標楷體" w:eastAsia="標楷體" w:hAnsi="標楷體" w:cs="新細明體"/>
                <w:kern w:val="0"/>
                <w:sz w:val="28"/>
                <w:szCs w:val="28"/>
              </w:rPr>
            </w:pPr>
          </w:p>
        </w:tc>
        <w:tc>
          <w:tcPr>
            <w:tcW w:w="2693" w:type="dxa"/>
            <w:shd w:val="clear" w:color="auto" w:fill="auto"/>
            <w:noWrap/>
          </w:tcPr>
          <w:p w:rsidR="00695A0C" w:rsidRPr="00AD2ACB" w:rsidRDefault="00695A0C" w:rsidP="007C4200">
            <w:pPr>
              <w:pStyle w:val="af5"/>
              <w:numPr>
                <w:ilvl w:val="0"/>
                <w:numId w:val="6"/>
              </w:numPr>
              <w:overflowPunct w:val="0"/>
              <w:adjustRightInd w:val="0"/>
              <w:snapToGrid w:val="0"/>
              <w:spacing w:line="360" w:lineRule="exact"/>
              <w:ind w:leftChars="0"/>
              <w:jc w:val="both"/>
              <w:rPr>
                <w:rFonts w:ascii="標楷體" w:eastAsia="標楷體" w:hAnsi="標楷體"/>
                <w:spacing w:val="10"/>
                <w:sz w:val="28"/>
                <w:szCs w:val="28"/>
              </w:rPr>
            </w:pPr>
            <w:r w:rsidRPr="00AD2ACB">
              <w:rPr>
                <w:rFonts w:ascii="標楷體" w:eastAsia="標楷體" w:hAnsi="標楷體" w:hint="eastAsia"/>
                <w:spacing w:val="10"/>
                <w:sz w:val="28"/>
                <w:szCs w:val="28"/>
              </w:rPr>
              <w:t>強化堂內外安全維護，增進防災應變能力</w:t>
            </w:r>
          </w:p>
        </w:tc>
        <w:tc>
          <w:tcPr>
            <w:tcW w:w="4416" w:type="dxa"/>
            <w:gridSpan w:val="2"/>
            <w:shd w:val="clear" w:color="auto" w:fill="auto"/>
          </w:tcPr>
          <w:p w:rsidR="00695A0C" w:rsidRPr="00695A0C" w:rsidRDefault="00695A0C" w:rsidP="0021447A">
            <w:pPr>
              <w:snapToGrid w:val="0"/>
              <w:spacing w:line="360" w:lineRule="exact"/>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完成3場防護團訓練，總計288人次參訓，到訓率達90%</w:t>
            </w:r>
            <w:proofErr w:type="spellStart"/>
            <w:r w:rsidRPr="00695A0C">
              <w:rPr>
                <w:rFonts w:ascii="標楷體" w:eastAsia="標楷體" w:hAnsi="標楷體" w:hint="eastAsia"/>
                <w:sz w:val="28"/>
                <w:szCs w:val="28"/>
                <w:lang w:eastAsia="x-none"/>
              </w:rPr>
              <w:t>以上</w:t>
            </w:r>
            <w:proofErr w:type="spellEnd"/>
            <w:r w:rsidRPr="00695A0C">
              <w:rPr>
                <w:rFonts w:ascii="標楷體" w:eastAsia="標楷體" w:hAnsi="標楷體" w:hint="eastAsia"/>
                <w:sz w:val="28"/>
                <w:szCs w:val="28"/>
                <w:lang w:eastAsia="x-none"/>
              </w:rPr>
              <w:t>。</w:t>
            </w:r>
          </w:p>
        </w:tc>
      </w:tr>
      <w:tr w:rsidR="00695A0C" w:rsidRPr="007B2E7F" w:rsidTr="0021447A">
        <w:trPr>
          <w:trHeight w:val="1540"/>
          <w:jc w:val="center"/>
        </w:trPr>
        <w:tc>
          <w:tcPr>
            <w:tcW w:w="1980" w:type="dxa"/>
            <w:vMerge/>
          </w:tcPr>
          <w:p w:rsidR="00695A0C" w:rsidRPr="007B2E7F" w:rsidRDefault="00695A0C" w:rsidP="00695A0C">
            <w:pPr>
              <w:widowControl/>
              <w:spacing w:line="0" w:lineRule="atLeast"/>
              <w:ind w:left="560" w:hangingChars="200" w:hanging="560"/>
              <w:rPr>
                <w:rFonts w:ascii="標楷體" w:eastAsia="標楷體" w:hAnsi="標楷體" w:cs="新細明體"/>
                <w:kern w:val="0"/>
                <w:sz w:val="28"/>
                <w:szCs w:val="28"/>
              </w:rPr>
            </w:pPr>
          </w:p>
        </w:tc>
        <w:tc>
          <w:tcPr>
            <w:tcW w:w="2693" w:type="dxa"/>
            <w:shd w:val="clear" w:color="auto" w:fill="auto"/>
            <w:noWrap/>
          </w:tcPr>
          <w:p w:rsidR="00695A0C" w:rsidRPr="00AD2ACB" w:rsidRDefault="00695A0C" w:rsidP="007C4200">
            <w:pPr>
              <w:pStyle w:val="af5"/>
              <w:numPr>
                <w:ilvl w:val="0"/>
                <w:numId w:val="6"/>
              </w:numPr>
              <w:overflowPunct w:val="0"/>
              <w:adjustRightInd w:val="0"/>
              <w:snapToGrid w:val="0"/>
              <w:spacing w:line="360" w:lineRule="exact"/>
              <w:ind w:leftChars="0"/>
              <w:jc w:val="both"/>
              <w:rPr>
                <w:rFonts w:ascii="標楷體" w:eastAsia="標楷體" w:hAnsi="標楷體"/>
                <w:spacing w:val="10"/>
                <w:sz w:val="28"/>
                <w:szCs w:val="28"/>
              </w:rPr>
            </w:pPr>
            <w:r w:rsidRPr="00AD2ACB">
              <w:rPr>
                <w:rFonts w:ascii="標楷體" w:eastAsia="標楷體" w:hAnsi="標楷體" w:hint="eastAsia"/>
                <w:spacing w:val="10"/>
                <w:sz w:val="28"/>
                <w:szCs w:val="28"/>
              </w:rPr>
              <w:t>加強堂內外保全警衛管理與督導</w:t>
            </w:r>
          </w:p>
        </w:tc>
        <w:tc>
          <w:tcPr>
            <w:tcW w:w="4416" w:type="dxa"/>
            <w:gridSpan w:val="2"/>
            <w:shd w:val="clear" w:color="auto" w:fill="auto"/>
          </w:tcPr>
          <w:p w:rsidR="00695A0C" w:rsidRPr="00695A0C" w:rsidRDefault="00695A0C" w:rsidP="007C4200">
            <w:pPr>
              <w:numPr>
                <w:ilvl w:val="0"/>
                <w:numId w:val="28"/>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每天督導保全日夜間勤務，共計455次。</w:t>
            </w:r>
          </w:p>
          <w:p w:rsidR="00695A0C" w:rsidRPr="00695A0C" w:rsidRDefault="00695A0C" w:rsidP="007C4200">
            <w:pPr>
              <w:numPr>
                <w:ilvl w:val="0"/>
                <w:numId w:val="28"/>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堂內外安全巡視共計1萬3,349次，貴賓維安共計20次。</w:t>
            </w:r>
          </w:p>
        </w:tc>
      </w:tr>
      <w:tr w:rsidR="00695A0C" w:rsidRPr="007B2E7F" w:rsidTr="0021447A">
        <w:trPr>
          <w:trHeight w:val="3092"/>
          <w:jc w:val="center"/>
        </w:trPr>
        <w:tc>
          <w:tcPr>
            <w:tcW w:w="1980" w:type="dxa"/>
            <w:vMerge/>
          </w:tcPr>
          <w:p w:rsidR="00695A0C" w:rsidRPr="007B2E7F" w:rsidRDefault="00695A0C" w:rsidP="00695A0C">
            <w:pPr>
              <w:widowControl/>
              <w:spacing w:line="0" w:lineRule="atLeast"/>
              <w:ind w:left="560" w:hangingChars="200" w:hanging="560"/>
              <w:rPr>
                <w:rFonts w:ascii="標楷體" w:eastAsia="標楷體" w:hAnsi="標楷體" w:cs="新細明體"/>
                <w:kern w:val="0"/>
                <w:sz w:val="28"/>
                <w:szCs w:val="28"/>
              </w:rPr>
            </w:pPr>
          </w:p>
        </w:tc>
        <w:tc>
          <w:tcPr>
            <w:tcW w:w="2693" w:type="dxa"/>
            <w:shd w:val="clear" w:color="auto" w:fill="auto"/>
            <w:noWrap/>
          </w:tcPr>
          <w:p w:rsidR="00695A0C" w:rsidRPr="00AD2ACB" w:rsidRDefault="00695A0C" w:rsidP="007C4200">
            <w:pPr>
              <w:pStyle w:val="af5"/>
              <w:numPr>
                <w:ilvl w:val="0"/>
                <w:numId w:val="6"/>
              </w:numPr>
              <w:overflowPunct w:val="0"/>
              <w:adjustRightInd w:val="0"/>
              <w:snapToGrid w:val="0"/>
              <w:spacing w:line="360" w:lineRule="exact"/>
              <w:ind w:leftChars="0"/>
              <w:jc w:val="both"/>
              <w:rPr>
                <w:rFonts w:ascii="標楷體" w:eastAsia="標楷體" w:hAnsi="標楷體"/>
                <w:spacing w:val="10"/>
                <w:sz w:val="28"/>
                <w:szCs w:val="28"/>
              </w:rPr>
            </w:pPr>
            <w:r w:rsidRPr="00AD2ACB">
              <w:rPr>
                <w:rFonts w:ascii="標楷體" w:eastAsia="標楷體" w:hAnsi="標楷體" w:hint="eastAsia"/>
                <w:spacing w:val="10"/>
                <w:sz w:val="28"/>
                <w:szCs w:val="28"/>
              </w:rPr>
              <w:t>執行環境清潔管理，落實責任區及督導制度</w:t>
            </w:r>
          </w:p>
        </w:tc>
        <w:tc>
          <w:tcPr>
            <w:tcW w:w="4416" w:type="dxa"/>
            <w:gridSpan w:val="2"/>
            <w:shd w:val="clear" w:color="auto" w:fill="auto"/>
          </w:tcPr>
          <w:p w:rsidR="00695A0C" w:rsidRPr="00695A0C" w:rsidRDefault="00695A0C" w:rsidP="007C4200">
            <w:pPr>
              <w:numPr>
                <w:ilvl w:val="0"/>
                <w:numId w:val="29"/>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臺北市政府環境保護局於1</w:t>
            </w:r>
            <w:r w:rsidRPr="00695A0C">
              <w:rPr>
                <w:rFonts w:ascii="標楷體" w:eastAsia="標楷體" w:hAnsi="標楷體"/>
                <w:sz w:val="28"/>
                <w:szCs w:val="28"/>
                <w:lang w:eastAsia="x-none"/>
              </w:rPr>
              <w:t>1</w:t>
            </w:r>
            <w:r w:rsidRPr="00695A0C">
              <w:rPr>
                <w:rFonts w:ascii="標楷體" w:eastAsia="標楷體" w:hAnsi="標楷體" w:hint="eastAsia"/>
                <w:sz w:val="28"/>
                <w:szCs w:val="28"/>
                <w:lang w:eastAsia="x-none"/>
              </w:rPr>
              <w:t>2年每月檢查本處9座公廁均評鑑為95</w:t>
            </w:r>
            <w:proofErr w:type="spellStart"/>
            <w:r w:rsidRPr="00695A0C">
              <w:rPr>
                <w:rFonts w:ascii="標楷體" w:eastAsia="標楷體" w:hAnsi="標楷體" w:hint="eastAsia"/>
                <w:sz w:val="28"/>
                <w:szCs w:val="28"/>
                <w:lang w:eastAsia="x-none"/>
              </w:rPr>
              <w:t>分以上特優級</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29"/>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配置專人分區清掃園區及清潔維護堂內各展廳、演藝廳及教室等區域環境，幹部每日上、下午各巡檢1</w:t>
            </w:r>
            <w:proofErr w:type="spellStart"/>
            <w:r w:rsidRPr="00695A0C">
              <w:rPr>
                <w:rFonts w:ascii="標楷體" w:eastAsia="標楷體" w:hAnsi="標楷體" w:hint="eastAsia"/>
                <w:sz w:val="28"/>
                <w:szCs w:val="28"/>
                <w:lang w:eastAsia="x-none"/>
              </w:rPr>
              <w:t>次，遇有缺失立即請現場清潔人員改善</w:t>
            </w:r>
            <w:proofErr w:type="spellEnd"/>
            <w:r w:rsidRPr="00695A0C">
              <w:rPr>
                <w:rFonts w:ascii="標楷體" w:eastAsia="標楷體" w:hAnsi="標楷體" w:hint="eastAsia"/>
                <w:sz w:val="28"/>
                <w:szCs w:val="28"/>
                <w:lang w:eastAsia="x-none"/>
              </w:rPr>
              <w:t>。</w:t>
            </w:r>
          </w:p>
        </w:tc>
      </w:tr>
      <w:tr w:rsidR="00695A0C" w:rsidRPr="007B2E7F" w:rsidTr="0021447A">
        <w:trPr>
          <w:gridAfter w:val="1"/>
          <w:wAfter w:w="8" w:type="dxa"/>
          <w:trHeight w:val="1924"/>
          <w:jc w:val="center"/>
        </w:trPr>
        <w:tc>
          <w:tcPr>
            <w:tcW w:w="1980" w:type="dxa"/>
            <w:vMerge w:val="restart"/>
            <w:tcBorders>
              <w:top w:val="single" w:sz="4" w:space="0" w:color="auto"/>
            </w:tcBorders>
          </w:tcPr>
          <w:p w:rsidR="00695A0C" w:rsidRPr="007B2E7F" w:rsidRDefault="00695A0C" w:rsidP="007C4200">
            <w:pPr>
              <w:pStyle w:val="a4"/>
              <w:numPr>
                <w:ilvl w:val="0"/>
                <w:numId w:val="2"/>
              </w:numPr>
              <w:spacing w:line="410" w:lineRule="exact"/>
              <w:ind w:left="679" w:hanging="679"/>
              <w:jc w:val="both"/>
              <w:rPr>
                <w:rFonts w:ascii="標楷體" w:eastAsia="標楷體" w:hAnsi="標楷體" w:cs="新細明體"/>
                <w:kern w:val="0"/>
                <w:sz w:val="28"/>
                <w:szCs w:val="28"/>
              </w:rPr>
            </w:pPr>
            <w:r w:rsidRPr="00F11A27">
              <w:rPr>
                <w:rFonts w:ascii="標楷體" w:eastAsia="標楷體" w:hAnsi="標楷體" w:cs="新細明體" w:hint="eastAsia"/>
                <w:kern w:val="0"/>
                <w:sz w:val="28"/>
                <w:szCs w:val="28"/>
              </w:rPr>
              <w:tab/>
            </w:r>
            <w:proofErr w:type="spellStart"/>
            <w:r w:rsidRPr="00F11A27">
              <w:rPr>
                <w:rFonts w:ascii="標楷體" w:eastAsia="標楷體" w:hAnsi="標楷體" w:cs="新細明體" w:hint="eastAsia"/>
                <w:kern w:val="0"/>
                <w:sz w:val="28"/>
                <w:szCs w:val="28"/>
              </w:rPr>
              <w:t>改善場館設備，提升服務效能</w:t>
            </w:r>
            <w:proofErr w:type="spellEnd"/>
          </w:p>
        </w:tc>
        <w:tc>
          <w:tcPr>
            <w:tcW w:w="2693" w:type="dxa"/>
            <w:shd w:val="clear" w:color="auto" w:fill="auto"/>
            <w:noWrap/>
          </w:tcPr>
          <w:p w:rsidR="00695A0C" w:rsidRPr="00440206" w:rsidRDefault="00695A0C" w:rsidP="007C4200">
            <w:pPr>
              <w:pStyle w:val="af5"/>
              <w:numPr>
                <w:ilvl w:val="0"/>
                <w:numId w:val="7"/>
              </w:numPr>
              <w:overflowPunct w:val="0"/>
              <w:adjustRightInd w:val="0"/>
              <w:snapToGrid w:val="0"/>
              <w:spacing w:line="360" w:lineRule="exact"/>
              <w:ind w:leftChars="0"/>
              <w:jc w:val="both"/>
              <w:rPr>
                <w:rFonts w:ascii="標楷體" w:eastAsia="標楷體" w:hAnsi="標楷體"/>
                <w:spacing w:val="10"/>
                <w:sz w:val="28"/>
                <w:szCs w:val="28"/>
              </w:rPr>
            </w:pPr>
            <w:r w:rsidRPr="00AD2ACB">
              <w:rPr>
                <w:rFonts w:ascii="標楷體" w:eastAsia="標楷體" w:hAnsi="標楷體" w:hint="eastAsia"/>
                <w:spacing w:val="10"/>
                <w:sz w:val="28"/>
                <w:szCs w:val="28"/>
              </w:rPr>
              <w:t>落實服務升級計畫，加強建物與設施維護</w:t>
            </w:r>
          </w:p>
        </w:tc>
        <w:tc>
          <w:tcPr>
            <w:tcW w:w="4408" w:type="dxa"/>
            <w:shd w:val="clear" w:color="auto" w:fill="auto"/>
          </w:tcPr>
          <w:p w:rsidR="00695A0C" w:rsidRPr="00695A0C" w:rsidRDefault="00695A0C" w:rsidP="007C4200">
            <w:pPr>
              <w:numPr>
                <w:ilvl w:val="0"/>
                <w:numId w:val="30"/>
              </w:numPr>
              <w:snapToGrid w:val="0"/>
              <w:spacing w:line="360" w:lineRule="exact"/>
              <w:ind w:left="416" w:hanging="436"/>
              <w:jc w:val="both"/>
              <w:rPr>
                <w:rFonts w:ascii="標楷體" w:eastAsia="標楷體" w:hAnsi="標楷體"/>
                <w:sz w:val="28"/>
                <w:szCs w:val="28"/>
                <w:lang w:eastAsia="x-none"/>
              </w:rPr>
            </w:pPr>
            <w:proofErr w:type="spellStart"/>
            <w:r w:rsidRPr="00695A0C">
              <w:rPr>
                <w:rFonts w:ascii="標楷體" w:eastAsia="標楷體" w:hAnsi="標楷體" w:hint="eastAsia"/>
                <w:sz w:val="28"/>
                <w:szCs w:val="28"/>
                <w:lang w:eastAsia="x-none"/>
              </w:rPr>
              <w:t>完成園區夜間照明改善案、大忠牌樓夜間照明及節慶燈電源控制線路更新配置</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30"/>
              </w:numPr>
              <w:snapToGrid w:val="0"/>
              <w:spacing w:line="360" w:lineRule="exact"/>
              <w:ind w:left="416" w:hanging="436"/>
              <w:jc w:val="both"/>
              <w:rPr>
                <w:rFonts w:ascii="標楷體" w:eastAsia="標楷體" w:hAnsi="標楷體"/>
                <w:sz w:val="28"/>
                <w:szCs w:val="28"/>
                <w:lang w:eastAsia="x-none"/>
              </w:rPr>
            </w:pPr>
            <w:proofErr w:type="spellStart"/>
            <w:r w:rsidRPr="00695A0C">
              <w:rPr>
                <w:rFonts w:ascii="標楷體" w:eastAsia="標楷體" w:hAnsi="標楷體" w:hint="eastAsia"/>
                <w:sz w:val="28"/>
                <w:szCs w:val="28"/>
                <w:lang w:eastAsia="x-none"/>
              </w:rPr>
              <w:t>完成中央空調冰水主機及周邊設備更新案</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30"/>
              </w:numPr>
              <w:snapToGrid w:val="0"/>
              <w:spacing w:line="360" w:lineRule="exact"/>
              <w:ind w:left="416" w:hanging="436"/>
              <w:jc w:val="both"/>
              <w:rPr>
                <w:rFonts w:ascii="標楷體" w:eastAsia="標楷體" w:hAnsi="標楷體"/>
                <w:sz w:val="28"/>
                <w:szCs w:val="28"/>
                <w:lang w:eastAsia="x-none"/>
              </w:rPr>
            </w:pPr>
            <w:proofErr w:type="spellStart"/>
            <w:r w:rsidRPr="00695A0C">
              <w:rPr>
                <w:rFonts w:ascii="標楷體" w:eastAsia="標楷體" w:hAnsi="標楷體" w:hint="eastAsia"/>
                <w:sz w:val="28"/>
                <w:szCs w:val="28"/>
                <w:lang w:eastAsia="x-none"/>
              </w:rPr>
              <w:lastRenderedPageBreak/>
              <w:t>演藝廳環境改善及設備更新案已完成規劃工作並將報告書送文資局審查</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30"/>
              </w:numPr>
              <w:snapToGrid w:val="0"/>
              <w:spacing w:line="360" w:lineRule="exact"/>
              <w:ind w:left="416" w:hanging="436"/>
              <w:jc w:val="both"/>
              <w:rPr>
                <w:rFonts w:ascii="標楷體" w:eastAsia="標楷體" w:hAnsi="標楷體"/>
                <w:sz w:val="28"/>
                <w:szCs w:val="28"/>
                <w:lang w:eastAsia="x-none"/>
              </w:rPr>
            </w:pPr>
            <w:proofErr w:type="spellStart"/>
            <w:r w:rsidRPr="00695A0C">
              <w:rPr>
                <w:rFonts w:ascii="標楷體" w:eastAsia="標楷體" w:hAnsi="標楷體" w:hint="eastAsia"/>
                <w:sz w:val="28"/>
                <w:szCs w:val="28"/>
                <w:lang w:eastAsia="x-none"/>
              </w:rPr>
              <w:t>其他：天花板懸吊系統結構補強相關工程</w:t>
            </w:r>
            <w:proofErr w:type="spellEnd"/>
            <w:r w:rsidRPr="00695A0C">
              <w:rPr>
                <w:rFonts w:ascii="標楷體" w:eastAsia="標楷體" w:hAnsi="標楷體" w:hint="eastAsia"/>
                <w:sz w:val="28"/>
                <w:szCs w:val="28"/>
                <w:lang w:eastAsia="x-none"/>
              </w:rPr>
              <w:t>。</w:t>
            </w:r>
          </w:p>
        </w:tc>
      </w:tr>
      <w:tr w:rsidR="00695A0C" w:rsidRPr="007B2E7F" w:rsidTr="0021447A">
        <w:trPr>
          <w:trHeight w:val="9128"/>
          <w:jc w:val="center"/>
        </w:trPr>
        <w:tc>
          <w:tcPr>
            <w:tcW w:w="1980" w:type="dxa"/>
            <w:vMerge/>
          </w:tcPr>
          <w:p w:rsidR="00695A0C" w:rsidRPr="007B2E7F" w:rsidRDefault="00695A0C" w:rsidP="00695A0C">
            <w:pPr>
              <w:widowControl/>
              <w:spacing w:line="0" w:lineRule="atLeast"/>
              <w:ind w:left="560" w:hangingChars="200" w:hanging="560"/>
              <w:rPr>
                <w:rFonts w:ascii="標楷體" w:eastAsia="標楷體" w:hAnsi="標楷體" w:cs="新細明體"/>
                <w:kern w:val="0"/>
                <w:sz w:val="28"/>
                <w:szCs w:val="28"/>
              </w:rPr>
            </w:pPr>
          </w:p>
        </w:tc>
        <w:tc>
          <w:tcPr>
            <w:tcW w:w="2693" w:type="dxa"/>
            <w:shd w:val="clear" w:color="auto" w:fill="auto"/>
            <w:noWrap/>
          </w:tcPr>
          <w:p w:rsidR="00695A0C" w:rsidRPr="00AD2ACB" w:rsidRDefault="00695A0C" w:rsidP="007C4200">
            <w:pPr>
              <w:pStyle w:val="af5"/>
              <w:numPr>
                <w:ilvl w:val="0"/>
                <w:numId w:val="7"/>
              </w:numPr>
              <w:overflowPunct w:val="0"/>
              <w:adjustRightInd w:val="0"/>
              <w:snapToGrid w:val="0"/>
              <w:spacing w:line="360" w:lineRule="exact"/>
              <w:ind w:leftChars="0"/>
              <w:jc w:val="both"/>
              <w:rPr>
                <w:rFonts w:ascii="標楷體" w:eastAsia="標楷體" w:hAnsi="標楷體"/>
                <w:spacing w:val="10"/>
                <w:sz w:val="28"/>
                <w:szCs w:val="28"/>
              </w:rPr>
            </w:pPr>
            <w:r w:rsidRPr="00AD2ACB">
              <w:rPr>
                <w:rFonts w:ascii="標楷體" w:eastAsia="標楷體" w:hAnsi="標楷體" w:hint="eastAsia"/>
                <w:spacing w:val="10"/>
                <w:sz w:val="28"/>
                <w:szCs w:val="28"/>
              </w:rPr>
              <w:t>依古蹟管理維護計畫，善盡古蹟保存養護責任</w:t>
            </w:r>
          </w:p>
        </w:tc>
        <w:tc>
          <w:tcPr>
            <w:tcW w:w="4416" w:type="dxa"/>
            <w:gridSpan w:val="2"/>
            <w:shd w:val="clear" w:color="auto" w:fill="auto"/>
          </w:tcPr>
          <w:p w:rsidR="00695A0C" w:rsidRPr="00695A0C" w:rsidRDefault="00695A0C" w:rsidP="007C4200">
            <w:pPr>
              <w:numPr>
                <w:ilvl w:val="0"/>
                <w:numId w:val="31"/>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設施巡檢及修復作業，完成園區地坪破損或高低差改善、常設展廳新增貓道及吊筋骨架補強、園區步道積水清淤及更新排水管，以及堂內外馬桶廁間裝設扶手設施等案。</w:t>
            </w:r>
          </w:p>
          <w:p w:rsidR="00695A0C" w:rsidRPr="00695A0C" w:rsidRDefault="00695A0C" w:rsidP="007C4200">
            <w:pPr>
              <w:numPr>
                <w:ilvl w:val="0"/>
                <w:numId w:val="31"/>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完成三座牌樓屋瓦檢修，主堂體屋瓦預計於113年1</w:t>
            </w:r>
            <w:proofErr w:type="spellStart"/>
            <w:r w:rsidRPr="00695A0C">
              <w:rPr>
                <w:rFonts w:ascii="標楷體" w:eastAsia="標楷體" w:hAnsi="標楷體" w:hint="eastAsia"/>
                <w:sz w:val="28"/>
                <w:szCs w:val="28"/>
                <w:lang w:eastAsia="x-none"/>
              </w:rPr>
              <w:t>月完成檢修</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31"/>
              </w:numPr>
              <w:snapToGrid w:val="0"/>
              <w:spacing w:line="360" w:lineRule="exact"/>
              <w:ind w:left="416" w:hanging="436"/>
              <w:jc w:val="both"/>
              <w:rPr>
                <w:rFonts w:ascii="標楷體" w:eastAsia="標楷體" w:hAnsi="標楷體"/>
                <w:sz w:val="28"/>
                <w:szCs w:val="28"/>
                <w:lang w:eastAsia="x-none"/>
              </w:rPr>
            </w:pPr>
            <w:proofErr w:type="spellStart"/>
            <w:r w:rsidRPr="00695A0C">
              <w:rPr>
                <w:rFonts w:ascii="標楷體" w:eastAsia="標楷體" w:hAnsi="標楷體" w:hint="eastAsia"/>
                <w:sz w:val="28"/>
                <w:szCs w:val="28"/>
                <w:lang w:eastAsia="x-none"/>
              </w:rPr>
              <w:t>主體堂內油漆粉刷、建物公共安全申報，以及白蟻防治作業辦理情形如下</w:t>
            </w:r>
            <w:proofErr w:type="spellEnd"/>
            <w:r w:rsidRPr="00695A0C">
              <w:rPr>
                <w:rFonts w:ascii="標楷體" w:eastAsia="標楷體" w:hAnsi="標楷體" w:hint="eastAsia"/>
                <w:sz w:val="28"/>
                <w:szCs w:val="28"/>
                <w:lang w:eastAsia="x-none"/>
              </w:rPr>
              <w:t>：</w:t>
            </w:r>
          </w:p>
          <w:p w:rsidR="00695A0C" w:rsidRPr="00695A0C" w:rsidRDefault="00695A0C" w:rsidP="0021447A">
            <w:pPr>
              <w:snapToGrid w:val="0"/>
              <w:spacing w:line="360" w:lineRule="exact"/>
              <w:ind w:leftChars="173" w:left="698" w:hangingChars="101" w:hanging="283"/>
              <w:jc w:val="both"/>
              <w:rPr>
                <w:rFonts w:ascii="標楷體" w:eastAsia="標楷體" w:hAnsi="標楷體"/>
                <w:sz w:val="28"/>
                <w:szCs w:val="28"/>
                <w:lang w:eastAsia="x-none"/>
              </w:rPr>
            </w:pPr>
            <w:r w:rsidRPr="00695A0C">
              <w:rPr>
                <w:rFonts w:ascii="新細明體" w:hAnsi="新細明體" w:cs="新細明體" w:hint="eastAsia"/>
                <w:sz w:val="28"/>
                <w:szCs w:val="28"/>
                <w:lang w:eastAsia="x-none"/>
              </w:rPr>
              <w:t>①</w:t>
            </w:r>
            <w:r w:rsidRPr="00695A0C">
              <w:rPr>
                <w:rFonts w:ascii="標楷體" w:eastAsia="標楷體" w:hAnsi="標楷體" w:hint="eastAsia"/>
                <w:sz w:val="28"/>
                <w:szCs w:val="28"/>
                <w:lang w:eastAsia="x-none"/>
              </w:rPr>
              <w:t>完成2展廳、3樓藝廊，以及人權主題常設展區、4</w:t>
            </w:r>
            <w:proofErr w:type="spellStart"/>
            <w:r w:rsidRPr="00695A0C">
              <w:rPr>
                <w:rFonts w:ascii="標楷體" w:eastAsia="標楷體" w:hAnsi="標楷體" w:hint="eastAsia"/>
                <w:sz w:val="28"/>
                <w:szCs w:val="28"/>
                <w:lang w:eastAsia="x-none"/>
              </w:rPr>
              <w:t>展廳局部牆面粉刷作業</w:t>
            </w:r>
            <w:proofErr w:type="spellEnd"/>
            <w:r w:rsidRPr="00695A0C">
              <w:rPr>
                <w:rFonts w:ascii="標楷體" w:eastAsia="標楷體" w:hAnsi="標楷體" w:hint="eastAsia"/>
                <w:sz w:val="28"/>
                <w:szCs w:val="28"/>
                <w:lang w:eastAsia="x-none"/>
              </w:rPr>
              <w:t>。</w:t>
            </w:r>
          </w:p>
          <w:p w:rsidR="00695A0C" w:rsidRPr="00695A0C" w:rsidRDefault="00695A0C" w:rsidP="0021447A">
            <w:pPr>
              <w:snapToGrid w:val="0"/>
              <w:spacing w:line="360" w:lineRule="exact"/>
              <w:ind w:leftChars="173" w:left="698" w:hangingChars="101" w:hanging="283"/>
              <w:jc w:val="both"/>
              <w:rPr>
                <w:rFonts w:ascii="標楷體" w:eastAsia="標楷體" w:hAnsi="標楷體"/>
                <w:sz w:val="28"/>
                <w:szCs w:val="28"/>
                <w:lang w:eastAsia="x-none"/>
              </w:rPr>
            </w:pPr>
            <w:r w:rsidRPr="00695A0C">
              <w:rPr>
                <w:rFonts w:ascii="新細明體" w:hAnsi="新細明體" w:cs="新細明體" w:hint="eastAsia"/>
                <w:sz w:val="28"/>
                <w:szCs w:val="28"/>
                <w:lang w:eastAsia="x-none"/>
              </w:rPr>
              <w:t>②</w:t>
            </w:r>
            <w:proofErr w:type="spellStart"/>
            <w:r w:rsidRPr="0021447A">
              <w:rPr>
                <w:rFonts w:ascii="標楷體" w:eastAsia="標楷體" w:hAnsi="標楷體" w:cs="新細明體" w:hint="eastAsia"/>
                <w:sz w:val="28"/>
                <w:szCs w:val="28"/>
                <w:lang w:eastAsia="x-none"/>
              </w:rPr>
              <w:t>完成建築物公共安全申報合格</w:t>
            </w:r>
            <w:proofErr w:type="spellEnd"/>
            <w:r w:rsidRPr="0021447A">
              <w:rPr>
                <w:rFonts w:ascii="標楷體" w:eastAsia="標楷體" w:hAnsi="標楷體" w:hint="eastAsia"/>
                <w:sz w:val="28"/>
                <w:szCs w:val="28"/>
                <w:lang w:eastAsia="x-none"/>
              </w:rPr>
              <w:t>。</w:t>
            </w:r>
          </w:p>
          <w:p w:rsidR="00695A0C" w:rsidRPr="00695A0C" w:rsidRDefault="00695A0C" w:rsidP="0021447A">
            <w:pPr>
              <w:snapToGrid w:val="0"/>
              <w:spacing w:line="360" w:lineRule="exact"/>
              <w:ind w:leftChars="173" w:left="698" w:hangingChars="101" w:hanging="283"/>
              <w:jc w:val="both"/>
              <w:rPr>
                <w:rFonts w:ascii="標楷體" w:eastAsia="標楷體" w:hAnsi="標楷體"/>
                <w:sz w:val="28"/>
                <w:szCs w:val="28"/>
                <w:lang w:eastAsia="x-none"/>
              </w:rPr>
            </w:pPr>
            <w:r w:rsidRPr="00695A0C">
              <w:rPr>
                <w:rFonts w:ascii="新細明體" w:hAnsi="新細明體" w:cs="新細明體" w:hint="eastAsia"/>
                <w:sz w:val="28"/>
                <w:szCs w:val="28"/>
                <w:lang w:eastAsia="x-none"/>
              </w:rPr>
              <w:t>③</w:t>
            </w:r>
            <w:r w:rsidRPr="00695A0C">
              <w:rPr>
                <w:rFonts w:ascii="標楷體" w:eastAsia="標楷體" w:hAnsi="標楷體" w:hint="eastAsia"/>
                <w:sz w:val="28"/>
                <w:szCs w:val="28"/>
                <w:lang w:eastAsia="x-none"/>
              </w:rPr>
              <w:t>白蟻防治作業，經監測防治發現園區4</w:t>
            </w:r>
            <w:proofErr w:type="spellStart"/>
            <w:r w:rsidRPr="00695A0C">
              <w:rPr>
                <w:rFonts w:ascii="標楷體" w:eastAsia="標楷體" w:hAnsi="標楷體" w:hint="eastAsia"/>
                <w:sz w:val="28"/>
                <w:szCs w:val="28"/>
                <w:lang w:eastAsia="x-none"/>
              </w:rPr>
              <w:t>處家白蟻入侵，堂內未發現白蟻</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31"/>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完成主堂體大理石外牆清洗。另檢視3座牌樓表面無明顯髒污，113</w:t>
            </w:r>
            <w:proofErr w:type="spellStart"/>
            <w:r w:rsidRPr="00695A0C">
              <w:rPr>
                <w:rFonts w:ascii="標楷體" w:eastAsia="標楷體" w:hAnsi="標楷體" w:hint="eastAsia"/>
                <w:sz w:val="28"/>
                <w:szCs w:val="28"/>
                <w:lang w:eastAsia="x-none"/>
              </w:rPr>
              <w:t>年將視狀況辦理清洗作業</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31"/>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完成迴廊屋瓦樹葉植生清除2次。</w:t>
            </w:r>
          </w:p>
        </w:tc>
      </w:tr>
      <w:tr w:rsidR="00695A0C" w:rsidRPr="007B2E7F" w:rsidTr="0021447A">
        <w:trPr>
          <w:jc w:val="center"/>
        </w:trPr>
        <w:tc>
          <w:tcPr>
            <w:tcW w:w="1980" w:type="dxa"/>
            <w:vMerge/>
          </w:tcPr>
          <w:p w:rsidR="00695A0C" w:rsidRPr="007B2E7F" w:rsidRDefault="00695A0C" w:rsidP="00695A0C">
            <w:pPr>
              <w:widowControl/>
              <w:spacing w:line="0" w:lineRule="atLeast"/>
              <w:ind w:left="560" w:hangingChars="200" w:hanging="560"/>
              <w:rPr>
                <w:rFonts w:ascii="標楷體" w:eastAsia="標楷體" w:hAnsi="標楷體" w:cs="新細明體"/>
                <w:kern w:val="0"/>
                <w:sz w:val="28"/>
                <w:szCs w:val="28"/>
              </w:rPr>
            </w:pPr>
          </w:p>
        </w:tc>
        <w:tc>
          <w:tcPr>
            <w:tcW w:w="2693" w:type="dxa"/>
            <w:shd w:val="clear" w:color="auto" w:fill="auto"/>
            <w:noWrap/>
          </w:tcPr>
          <w:p w:rsidR="00695A0C" w:rsidRPr="00AD2ACB" w:rsidRDefault="00695A0C" w:rsidP="007C4200">
            <w:pPr>
              <w:pStyle w:val="af5"/>
              <w:numPr>
                <w:ilvl w:val="0"/>
                <w:numId w:val="7"/>
              </w:numPr>
              <w:overflowPunct w:val="0"/>
              <w:adjustRightInd w:val="0"/>
              <w:snapToGrid w:val="0"/>
              <w:spacing w:line="360" w:lineRule="exact"/>
              <w:ind w:leftChars="0"/>
              <w:jc w:val="both"/>
              <w:rPr>
                <w:rFonts w:ascii="標楷體" w:eastAsia="標楷體" w:hAnsi="標楷體"/>
                <w:spacing w:val="10"/>
                <w:sz w:val="28"/>
                <w:szCs w:val="28"/>
              </w:rPr>
            </w:pPr>
            <w:proofErr w:type="gramStart"/>
            <w:r w:rsidRPr="00AD2ACB">
              <w:rPr>
                <w:rFonts w:ascii="標楷體" w:eastAsia="標楷體" w:hAnsi="標楷體" w:hint="eastAsia"/>
                <w:spacing w:val="10"/>
                <w:sz w:val="28"/>
                <w:szCs w:val="28"/>
              </w:rPr>
              <w:t>汰</w:t>
            </w:r>
            <w:proofErr w:type="gramEnd"/>
            <w:r w:rsidRPr="00AD2ACB">
              <w:rPr>
                <w:rFonts w:ascii="標楷體" w:eastAsia="標楷體" w:hAnsi="標楷體" w:hint="eastAsia"/>
                <w:spacing w:val="10"/>
                <w:sz w:val="28"/>
                <w:szCs w:val="28"/>
              </w:rPr>
              <w:t>換老舊機電設備，提升展演環境之硬體設備品質及運轉效能，並落實節能政策</w:t>
            </w:r>
          </w:p>
        </w:tc>
        <w:tc>
          <w:tcPr>
            <w:tcW w:w="4416" w:type="dxa"/>
            <w:gridSpan w:val="2"/>
            <w:shd w:val="clear" w:color="auto" w:fill="auto"/>
          </w:tcPr>
          <w:p w:rsidR="00695A0C" w:rsidRPr="0021447A" w:rsidRDefault="00695A0C" w:rsidP="007C4200">
            <w:pPr>
              <w:numPr>
                <w:ilvl w:val="0"/>
                <w:numId w:val="32"/>
              </w:numPr>
              <w:snapToGrid w:val="0"/>
              <w:spacing w:line="360" w:lineRule="exact"/>
              <w:ind w:left="416" w:hanging="436"/>
              <w:jc w:val="both"/>
              <w:rPr>
                <w:rFonts w:ascii="標楷體" w:eastAsia="標楷體" w:hAnsi="標楷體"/>
                <w:sz w:val="28"/>
                <w:szCs w:val="28"/>
                <w:lang w:eastAsia="x-none"/>
              </w:rPr>
            </w:pPr>
            <w:proofErr w:type="spellStart"/>
            <w:r w:rsidRPr="0021447A">
              <w:rPr>
                <w:rFonts w:ascii="標楷體" w:eastAsia="標楷體" w:hAnsi="標楷體" w:hint="eastAsia"/>
                <w:sz w:val="28"/>
                <w:szCs w:val="28"/>
                <w:lang w:eastAsia="x-none"/>
              </w:rPr>
              <w:t>完成活動音響設備更新</w:t>
            </w:r>
            <w:proofErr w:type="spellEnd"/>
            <w:r w:rsidRPr="0021447A">
              <w:rPr>
                <w:rFonts w:ascii="標楷體" w:eastAsia="標楷體" w:hAnsi="標楷體" w:hint="eastAsia"/>
                <w:sz w:val="28"/>
                <w:szCs w:val="28"/>
                <w:lang w:eastAsia="x-none"/>
              </w:rPr>
              <w:t>。</w:t>
            </w:r>
          </w:p>
          <w:p w:rsidR="00695A0C" w:rsidRPr="0021447A" w:rsidRDefault="00695A0C" w:rsidP="007C4200">
            <w:pPr>
              <w:numPr>
                <w:ilvl w:val="0"/>
                <w:numId w:val="32"/>
              </w:numPr>
              <w:snapToGrid w:val="0"/>
              <w:spacing w:line="360" w:lineRule="exact"/>
              <w:ind w:left="416" w:hanging="436"/>
              <w:jc w:val="both"/>
              <w:rPr>
                <w:rFonts w:ascii="標楷體" w:eastAsia="標楷體" w:hAnsi="標楷體"/>
                <w:sz w:val="28"/>
                <w:szCs w:val="28"/>
                <w:lang w:eastAsia="x-none"/>
              </w:rPr>
            </w:pPr>
            <w:proofErr w:type="spellStart"/>
            <w:r w:rsidRPr="0021447A">
              <w:rPr>
                <w:rFonts w:ascii="標楷體" w:eastAsia="標楷體" w:hAnsi="標楷體" w:hint="eastAsia"/>
                <w:sz w:val="28"/>
                <w:szCs w:val="28"/>
                <w:lang w:eastAsia="x-none"/>
              </w:rPr>
              <w:t>完成園區及堂內故障監視器維修或更新、網路攝影機系統更新網路交換器，以及園區雲漢池監視器增設等案</w:t>
            </w:r>
            <w:proofErr w:type="spellEnd"/>
            <w:r w:rsidRPr="0021447A">
              <w:rPr>
                <w:rFonts w:ascii="標楷體" w:eastAsia="標楷體" w:hAnsi="標楷體" w:hint="eastAsia"/>
                <w:sz w:val="28"/>
                <w:szCs w:val="28"/>
                <w:lang w:eastAsia="x-none"/>
              </w:rPr>
              <w:t>。</w:t>
            </w:r>
          </w:p>
        </w:tc>
      </w:tr>
      <w:tr w:rsidR="00695A0C" w:rsidRPr="007B2E7F" w:rsidTr="002464EA">
        <w:trPr>
          <w:trHeight w:val="3798"/>
          <w:jc w:val="center"/>
        </w:trPr>
        <w:tc>
          <w:tcPr>
            <w:tcW w:w="1980" w:type="dxa"/>
            <w:vMerge/>
          </w:tcPr>
          <w:p w:rsidR="00695A0C" w:rsidRPr="007B2E7F" w:rsidRDefault="00695A0C" w:rsidP="00695A0C">
            <w:pPr>
              <w:widowControl/>
              <w:spacing w:line="0" w:lineRule="atLeast"/>
              <w:ind w:left="560" w:hangingChars="200" w:hanging="560"/>
              <w:rPr>
                <w:rFonts w:ascii="標楷體" w:eastAsia="標楷體" w:hAnsi="標楷體" w:cs="新細明體"/>
                <w:kern w:val="0"/>
                <w:sz w:val="28"/>
                <w:szCs w:val="28"/>
              </w:rPr>
            </w:pPr>
          </w:p>
        </w:tc>
        <w:tc>
          <w:tcPr>
            <w:tcW w:w="2693" w:type="dxa"/>
            <w:shd w:val="clear" w:color="auto" w:fill="auto"/>
            <w:noWrap/>
          </w:tcPr>
          <w:p w:rsidR="00695A0C" w:rsidRPr="007E3BAE" w:rsidRDefault="00695A0C" w:rsidP="007C4200">
            <w:pPr>
              <w:pStyle w:val="af5"/>
              <w:numPr>
                <w:ilvl w:val="0"/>
                <w:numId w:val="7"/>
              </w:numPr>
              <w:overflowPunct w:val="0"/>
              <w:adjustRightInd w:val="0"/>
              <w:snapToGrid w:val="0"/>
              <w:spacing w:line="360" w:lineRule="exact"/>
              <w:ind w:leftChars="0"/>
              <w:jc w:val="both"/>
              <w:rPr>
                <w:rFonts w:ascii="標楷體" w:eastAsia="標楷體" w:hAnsi="標楷體"/>
                <w:spacing w:val="10"/>
                <w:sz w:val="28"/>
                <w:szCs w:val="28"/>
              </w:rPr>
            </w:pPr>
            <w:r w:rsidRPr="007E3BAE">
              <w:rPr>
                <w:rFonts w:ascii="標楷體" w:eastAsia="標楷體" w:hAnsi="標楷體" w:hint="eastAsia"/>
                <w:spacing w:val="10"/>
                <w:sz w:val="28"/>
                <w:szCs w:val="28"/>
              </w:rPr>
              <w:t>確保空調消防等機電設備正常運轉，並落實室內空氣品質監測，提供優質參觀環境</w:t>
            </w:r>
          </w:p>
        </w:tc>
        <w:tc>
          <w:tcPr>
            <w:tcW w:w="4416" w:type="dxa"/>
            <w:gridSpan w:val="2"/>
            <w:shd w:val="clear" w:color="auto" w:fill="auto"/>
          </w:tcPr>
          <w:p w:rsidR="00695A0C" w:rsidRPr="00695A0C" w:rsidRDefault="00695A0C" w:rsidP="007C4200">
            <w:pPr>
              <w:numPr>
                <w:ilvl w:val="0"/>
                <w:numId w:val="33"/>
              </w:numPr>
              <w:snapToGrid w:val="0"/>
              <w:spacing w:line="360" w:lineRule="exact"/>
              <w:ind w:left="416" w:hanging="436"/>
              <w:jc w:val="both"/>
              <w:rPr>
                <w:rFonts w:ascii="標楷體" w:eastAsia="標楷體" w:hAnsi="標楷體"/>
                <w:sz w:val="28"/>
                <w:szCs w:val="28"/>
                <w:lang w:eastAsia="x-none"/>
              </w:rPr>
            </w:pPr>
            <w:proofErr w:type="spellStart"/>
            <w:r w:rsidRPr="00695A0C">
              <w:rPr>
                <w:rFonts w:ascii="標楷體" w:eastAsia="標楷體" w:hAnsi="標楷體" w:hint="eastAsia"/>
                <w:sz w:val="28"/>
                <w:szCs w:val="28"/>
                <w:lang w:eastAsia="x-none"/>
              </w:rPr>
              <w:t>完成中央空調系統保養及機電高低壓設備停電檢測</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33"/>
              </w:numPr>
              <w:snapToGrid w:val="0"/>
              <w:spacing w:line="360" w:lineRule="exact"/>
              <w:ind w:left="416" w:hanging="436"/>
              <w:jc w:val="both"/>
              <w:rPr>
                <w:rFonts w:ascii="標楷體" w:eastAsia="標楷體" w:hAnsi="標楷體"/>
                <w:sz w:val="28"/>
                <w:szCs w:val="28"/>
                <w:lang w:eastAsia="x-none"/>
              </w:rPr>
            </w:pPr>
            <w:proofErr w:type="spellStart"/>
            <w:r w:rsidRPr="00695A0C">
              <w:rPr>
                <w:rFonts w:ascii="標楷體" w:eastAsia="標楷體" w:hAnsi="標楷體" w:hint="eastAsia"/>
                <w:sz w:val="28"/>
                <w:szCs w:val="28"/>
                <w:lang w:eastAsia="x-none"/>
              </w:rPr>
              <w:t>完成執行高低壓電、給排水、油壓大門、空調設備、電梯等機電設備日常檢修與維護等</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33"/>
              </w:numPr>
              <w:snapToGrid w:val="0"/>
              <w:spacing w:line="360" w:lineRule="exact"/>
              <w:ind w:left="416" w:hanging="436"/>
              <w:jc w:val="both"/>
              <w:rPr>
                <w:rFonts w:ascii="標楷體" w:eastAsia="標楷體" w:hAnsi="標楷體"/>
                <w:sz w:val="28"/>
                <w:szCs w:val="28"/>
                <w:lang w:eastAsia="x-none"/>
              </w:rPr>
            </w:pPr>
            <w:proofErr w:type="spellStart"/>
            <w:r w:rsidRPr="00695A0C">
              <w:rPr>
                <w:rFonts w:ascii="標楷體" w:eastAsia="標楷體" w:hAnsi="標楷體" w:hint="eastAsia"/>
                <w:sz w:val="28"/>
                <w:szCs w:val="28"/>
                <w:lang w:eastAsia="x-none"/>
              </w:rPr>
              <w:t>完成消防安全設備檢修申報，以及乾粉滅火器性能檢查及藥劑更換充填</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33"/>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完成各展廳二氧化碳監測設備裝設，共計6處。</w:t>
            </w:r>
          </w:p>
        </w:tc>
      </w:tr>
      <w:tr w:rsidR="00695A0C" w:rsidRPr="007B2E7F" w:rsidTr="002464EA">
        <w:trPr>
          <w:trHeight w:val="6236"/>
          <w:jc w:val="center"/>
        </w:trPr>
        <w:tc>
          <w:tcPr>
            <w:tcW w:w="1980" w:type="dxa"/>
            <w:vMerge/>
          </w:tcPr>
          <w:p w:rsidR="00695A0C" w:rsidRPr="007B2E7F" w:rsidRDefault="00695A0C" w:rsidP="00695A0C">
            <w:pPr>
              <w:widowControl/>
              <w:spacing w:line="0" w:lineRule="atLeast"/>
              <w:ind w:left="560" w:hangingChars="200" w:hanging="560"/>
              <w:rPr>
                <w:rFonts w:ascii="標楷體" w:eastAsia="標楷體" w:hAnsi="標楷體" w:cs="新細明體"/>
                <w:kern w:val="0"/>
                <w:sz w:val="28"/>
                <w:szCs w:val="28"/>
              </w:rPr>
            </w:pPr>
          </w:p>
        </w:tc>
        <w:tc>
          <w:tcPr>
            <w:tcW w:w="2693" w:type="dxa"/>
            <w:shd w:val="clear" w:color="auto" w:fill="auto"/>
            <w:noWrap/>
          </w:tcPr>
          <w:p w:rsidR="00695A0C" w:rsidRPr="00AD2ACB" w:rsidRDefault="00695A0C" w:rsidP="007C4200">
            <w:pPr>
              <w:pStyle w:val="af5"/>
              <w:numPr>
                <w:ilvl w:val="0"/>
                <w:numId w:val="7"/>
              </w:numPr>
              <w:overflowPunct w:val="0"/>
              <w:adjustRightInd w:val="0"/>
              <w:snapToGrid w:val="0"/>
              <w:spacing w:line="360" w:lineRule="exact"/>
              <w:ind w:leftChars="0"/>
              <w:jc w:val="both"/>
              <w:rPr>
                <w:rFonts w:ascii="標楷體" w:eastAsia="標楷體" w:hAnsi="標楷體"/>
                <w:spacing w:val="10"/>
                <w:sz w:val="28"/>
                <w:szCs w:val="28"/>
              </w:rPr>
            </w:pPr>
            <w:r w:rsidRPr="00E8201D">
              <w:rPr>
                <w:rFonts w:ascii="標楷體" w:eastAsia="標楷體" w:hAnsi="標楷體" w:hint="eastAsia"/>
                <w:spacing w:val="10"/>
                <w:sz w:val="28"/>
                <w:szCs w:val="28"/>
              </w:rPr>
              <w:t>透過完善資訊安全上網環境，</w:t>
            </w:r>
            <w:proofErr w:type="gramStart"/>
            <w:r w:rsidRPr="00E8201D">
              <w:rPr>
                <w:rFonts w:ascii="標楷體" w:eastAsia="標楷體" w:hAnsi="標楷體" w:hint="eastAsia"/>
                <w:spacing w:val="10"/>
                <w:sz w:val="28"/>
                <w:szCs w:val="28"/>
              </w:rPr>
              <w:t>充實官網及</w:t>
            </w:r>
            <w:proofErr w:type="gramEnd"/>
            <w:r w:rsidRPr="00E8201D">
              <w:rPr>
                <w:rFonts w:ascii="標楷體" w:eastAsia="標楷體" w:hAnsi="標楷體" w:hint="eastAsia"/>
                <w:spacing w:val="10"/>
                <w:sz w:val="28"/>
                <w:szCs w:val="28"/>
              </w:rPr>
              <w:t>主題網內容，提供民眾</w:t>
            </w:r>
            <w:proofErr w:type="gramStart"/>
            <w:r w:rsidRPr="00E8201D">
              <w:rPr>
                <w:rFonts w:ascii="標楷體" w:eastAsia="標楷體" w:hAnsi="標楷體" w:hint="eastAsia"/>
                <w:spacing w:val="10"/>
                <w:sz w:val="28"/>
                <w:szCs w:val="28"/>
              </w:rPr>
              <w:t>優質線上藝文</w:t>
            </w:r>
            <w:proofErr w:type="gramEnd"/>
            <w:r w:rsidRPr="00E8201D">
              <w:rPr>
                <w:rFonts w:ascii="標楷體" w:eastAsia="標楷體" w:hAnsi="標楷體" w:hint="eastAsia"/>
                <w:spacing w:val="10"/>
                <w:sz w:val="28"/>
                <w:szCs w:val="28"/>
              </w:rPr>
              <w:t>展演活動與學習資源，積極建構後</w:t>
            </w:r>
            <w:proofErr w:type="gramStart"/>
            <w:r w:rsidRPr="00E8201D">
              <w:rPr>
                <w:rFonts w:ascii="標楷體" w:eastAsia="標楷體" w:hAnsi="標楷體" w:hint="eastAsia"/>
                <w:spacing w:val="10"/>
                <w:sz w:val="28"/>
                <w:szCs w:val="28"/>
              </w:rPr>
              <w:t>疫</w:t>
            </w:r>
            <w:proofErr w:type="gramEnd"/>
            <w:r w:rsidRPr="00E8201D">
              <w:rPr>
                <w:rFonts w:ascii="標楷體" w:eastAsia="標楷體" w:hAnsi="標楷體" w:hint="eastAsia"/>
                <w:spacing w:val="10"/>
                <w:sz w:val="28"/>
                <w:szCs w:val="28"/>
              </w:rPr>
              <w:t>情時代之線上線下服務</w:t>
            </w:r>
          </w:p>
        </w:tc>
        <w:tc>
          <w:tcPr>
            <w:tcW w:w="4416" w:type="dxa"/>
            <w:gridSpan w:val="2"/>
            <w:shd w:val="clear" w:color="auto" w:fill="auto"/>
          </w:tcPr>
          <w:p w:rsidR="00695A0C" w:rsidRPr="00695A0C" w:rsidRDefault="00695A0C" w:rsidP="007C4200">
            <w:pPr>
              <w:numPr>
                <w:ilvl w:val="0"/>
                <w:numId w:val="34"/>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升級資訊軟、硬體設備，如汰換防火牆設備2台、更換老舊電腦15台含周邊及專業軟體續約9</w:t>
            </w:r>
            <w:proofErr w:type="spellStart"/>
            <w:r w:rsidRPr="00695A0C">
              <w:rPr>
                <w:rFonts w:ascii="標楷體" w:eastAsia="標楷體" w:hAnsi="標楷體" w:hint="eastAsia"/>
                <w:sz w:val="28"/>
                <w:szCs w:val="28"/>
                <w:lang w:eastAsia="x-none"/>
              </w:rPr>
              <w:t>套等</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34"/>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ab/>
              <w:t>辦理全處公務電腦約90台保養2次、資訊系統弱點掃描1次、災後復原演練1次及資訊安全內部稽核1次。</w:t>
            </w:r>
          </w:p>
          <w:p w:rsidR="00695A0C" w:rsidRPr="00695A0C" w:rsidRDefault="00695A0C" w:rsidP="007C4200">
            <w:pPr>
              <w:numPr>
                <w:ilvl w:val="0"/>
                <w:numId w:val="34"/>
              </w:numPr>
              <w:snapToGrid w:val="0"/>
              <w:spacing w:line="360" w:lineRule="exact"/>
              <w:ind w:left="416" w:hanging="436"/>
              <w:jc w:val="both"/>
              <w:rPr>
                <w:rFonts w:ascii="標楷體" w:eastAsia="標楷體" w:hAnsi="標楷體"/>
                <w:sz w:val="28"/>
                <w:szCs w:val="28"/>
                <w:lang w:eastAsia="x-none"/>
              </w:rPr>
            </w:pPr>
            <w:proofErr w:type="spellStart"/>
            <w:r w:rsidRPr="00695A0C">
              <w:rPr>
                <w:rFonts w:ascii="標楷體" w:eastAsia="標楷體" w:hAnsi="標楷體" w:hint="eastAsia"/>
                <w:sz w:val="28"/>
                <w:szCs w:val="28"/>
                <w:lang w:eastAsia="x-none"/>
              </w:rPr>
              <w:t>完成更新現有網站及資訊管理系統內容，並配合文化部將數位圖像加值網</w:t>
            </w:r>
            <w:proofErr w:type="spellEnd"/>
            <w:r w:rsidRPr="00695A0C">
              <w:rPr>
                <w:rFonts w:ascii="標楷體" w:eastAsia="標楷體" w:hAnsi="標楷體" w:hint="eastAsia"/>
                <w:sz w:val="28"/>
                <w:szCs w:val="28"/>
                <w:lang w:eastAsia="x-none"/>
              </w:rPr>
              <w:t>(</w:t>
            </w:r>
            <w:proofErr w:type="spellStart"/>
            <w:r w:rsidRPr="00695A0C">
              <w:rPr>
                <w:rFonts w:ascii="標楷體" w:eastAsia="標楷體" w:hAnsi="標楷體" w:hint="eastAsia"/>
                <w:sz w:val="28"/>
                <w:szCs w:val="28"/>
                <w:lang w:eastAsia="x-none"/>
              </w:rPr>
              <w:t>原圖像資源網</w:t>
            </w:r>
            <w:proofErr w:type="spellEnd"/>
            <w:r w:rsidRPr="00695A0C">
              <w:rPr>
                <w:rFonts w:ascii="標楷體" w:eastAsia="標楷體" w:hAnsi="標楷體" w:hint="eastAsia"/>
                <w:sz w:val="28"/>
                <w:szCs w:val="28"/>
                <w:lang w:eastAsia="x-none"/>
              </w:rPr>
              <w:t>)</w:t>
            </w:r>
            <w:proofErr w:type="spellStart"/>
            <w:r w:rsidRPr="00695A0C">
              <w:rPr>
                <w:rFonts w:ascii="標楷體" w:eastAsia="標楷體" w:hAnsi="標楷體" w:hint="eastAsia"/>
                <w:sz w:val="28"/>
                <w:szCs w:val="28"/>
                <w:lang w:eastAsia="x-none"/>
              </w:rPr>
              <w:t>導入主題網站共構平台</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34"/>
              </w:numPr>
              <w:snapToGrid w:val="0"/>
              <w:spacing w:line="360" w:lineRule="exact"/>
              <w:ind w:left="416" w:hanging="436"/>
              <w:jc w:val="both"/>
              <w:rPr>
                <w:rFonts w:ascii="標楷體" w:eastAsia="標楷體" w:hAnsi="標楷體"/>
                <w:sz w:val="28"/>
                <w:szCs w:val="28"/>
                <w:lang w:eastAsia="x-none"/>
              </w:rPr>
            </w:pPr>
            <w:proofErr w:type="spellStart"/>
            <w:r w:rsidRPr="00695A0C">
              <w:rPr>
                <w:rFonts w:ascii="標楷體" w:eastAsia="標楷體" w:hAnsi="標楷體" w:hint="eastAsia"/>
                <w:sz w:val="28"/>
                <w:szCs w:val="28"/>
                <w:lang w:eastAsia="x-none"/>
              </w:rPr>
              <w:t>辦理ODF</w:t>
            </w:r>
            <w:proofErr w:type="spellEnd"/>
            <w:r w:rsidRPr="00695A0C">
              <w:rPr>
                <w:rFonts w:ascii="標楷體" w:eastAsia="標楷體" w:hAnsi="標楷體" w:hint="eastAsia"/>
                <w:sz w:val="28"/>
                <w:szCs w:val="28"/>
                <w:lang w:eastAsia="x-none"/>
              </w:rPr>
              <w:t>、資安教育訓練及資訊工作圈通報計6場。</w:t>
            </w:r>
          </w:p>
          <w:p w:rsidR="00695A0C" w:rsidRPr="00695A0C" w:rsidRDefault="00695A0C" w:rsidP="007C4200">
            <w:pPr>
              <w:numPr>
                <w:ilvl w:val="0"/>
                <w:numId w:val="34"/>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完成充實官網線上服務內容，包括「線上展覽」新增2場、線上影音新增156</w:t>
            </w:r>
            <w:proofErr w:type="spellStart"/>
            <w:r w:rsidRPr="00695A0C">
              <w:rPr>
                <w:rFonts w:ascii="標楷體" w:eastAsia="標楷體" w:hAnsi="標楷體" w:hint="eastAsia"/>
                <w:sz w:val="28"/>
                <w:szCs w:val="28"/>
                <w:lang w:eastAsia="x-none"/>
              </w:rPr>
              <w:t>支影片</w:t>
            </w:r>
            <w:proofErr w:type="spellEnd"/>
            <w:r w:rsidRPr="00695A0C">
              <w:rPr>
                <w:rFonts w:ascii="標楷體" w:eastAsia="標楷體" w:hAnsi="標楷體" w:hint="eastAsia"/>
                <w:sz w:val="28"/>
                <w:szCs w:val="28"/>
                <w:lang w:eastAsia="x-none"/>
              </w:rPr>
              <w:t>。</w:t>
            </w:r>
          </w:p>
        </w:tc>
      </w:tr>
      <w:tr w:rsidR="00695A0C" w:rsidRPr="007B2E7F" w:rsidTr="002464EA">
        <w:trPr>
          <w:gridAfter w:val="1"/>
          <w:wAfter w:w="8" w:type="dxa"/>
          <w:trHeight w:val="2211"/>
          <w:jc w:val="center"/>
        </w:trPr>
        <w:tc>
          <w:tcPr>
            <w:tcW w:w="1980" w:type="dxa"/>
            <w:vMerge w:val="restart"/>
          </w:tcPr>
          <w:p w:rsidR="00695A0C" w:rsidRPr="007B2E7F" w:rsidRDefault="00695A0C" w:rsidP="007C4200">
            <w:pPr>
              <w:pStyle w:val="a4"/>
              <w:numPr>
                <w:ilvl w:val="0"/>
                <w:numId w:val="2"/>
              </w:numPr>
              <w:spacing w:line="410" w:lineRule="exact"/>
              <w:ind w:left="679" w:hanging="679"/>
              <w:jc w:val="both"/>
              <w:rPr>
                <w:rFonts w:ascii="標楷體" w:eastAsia="標楷體" w:hAnsi="標楷體" w:cs="新細明體"/>
                <w:kern w:val="0"/>
                <w:sz w:val="28"/>
                <w:szCs w:val="28"/>
              </w:rPr>
            </w:pPr>
            <w:proofErr w:type="spellStart"/>
            <w:r w:rsidRPr="00F11A27">
              <w:rPr>
                <w:rFonts w:ascii="標楷體" w:eastAsia="標楷體" w:hAnsi="標楷體" w:cs="新細明體" w:hint="eastAsia"/>
                <w:kern w:val="0"/>
                <w:sz w:val="28"/>
                <w:szCs w:val="28"/>
              </w:rPr>
              <w:t>推廣閱讀及品牌設計</w:t>
            </w:r>
            <w:r w:rsidRPr="003554B7">
              <w:rPr>
                <w:rFonts w:ascii="標楷體" w:eastAsia="標楷體" w:hAnsi="標楷體" w:hint="eastAsia"/>
                <w:sz w:val="28"/>
                <w:szCs w:val="28"/>
              </w:rPr>
              <w:t>，推動文化資產發展</w:t>
            </w:r>
            <w:proofErr w:type="spellEnd"/>
          </w:p>
        </w:tc>
        <w:tc>
          <w:tcPr>
            <w:tcW w:w="2693" w:type="dxa"/>
            <w:shd w:val="clear" w:color="auto" w:fill="auto"/>
            <w:noWrap/>
          </w:tcPr>
          <w:p w:rsidR="00695A0C" w:rsidRPr="007E3BAE" w:rsidRDefault="00695A0C" w:rsidP="007C4200">
            <w:pPr>
              <w:pStyle w:val="af5"/>
              <w:numPr>
                <w:ilvl w:val="0"/>
                <w:numId w:val="8"/>
              </w:numPr>
              <w:overflowPunct w:val="0"/>
              <w:adjustRightInd w:val="0"/>
              <w:snapToGrid w:val="0"/>
              <w:spacing w:line="360" w:lineRule="exact"/>
              <w:ind w:leftChars="0"/>
              <w:jc w:val="both"/>
              <w:rPr>
                <w:rFonts w:ascii="標楷體" w:eastAsia="標楷體" w:hAnsi="標楷體"/>
                <w:spacing w:val="10"/>
                <w:sz w:val="28"/>
                <w:szCs w:val="28"/>
              </w:rPr>
            </w:pPr>
            <w:r w:rsidRPr="007E3BAE">
              <w:rPr>
                <w:rFonts w:ascii="標楷體" w:eastAsia="標楷體" w:hAnsi="標楷體" w:hint="eastAsia"/>
                <w:spacing w:val="10"/>
                <w:sz w:val="28"/>
                <w:szCs w:val="28"/>
              </w:rPr>
              <w:t>品牌</w:t>
            </w:r>
            <w:proofErr w:type="gramStart"/>
            <w:r w:rsidRPr="007E3BAE">
              <w:rPr>
                <w:rFonts w:ascii="標楷體" w:eastAsia="標楷體" w:hAnsi="標楷體" w:hint="eastAsia"/>
                <w:spacing w:val="10"/>
                <w:sz w:val="28"/>
                <w:szCs w:val="28"/>
              </w:rPr>
              <w:t>文創加</w:t>
            </w:r>
            <w:proofErr w:type="gramEnd"/>
            <w:r w:rsidRPr="007E3BAE">
              <w:rPr>
                <w:rFonts w:ascii="標楷體" w:eastAsia="標楷體" w:hAnsi="標楷體" w:hint="eastAsia"/>
                <w:spacing w:val="10"/>
                <w:sz w:val="28"/>
                <w:szCs w:val="28"/>
              </w:rPr>
              <w:t>值，</w:t>
            </w:r>
            <w:r w:rsidRPr="007E3BAE">
              <w:rPr>
                <w:rFonts w:ascii="標楷體" w:eastAsia="標楷體" w:hAnsi="標楷體"/>
                <w:spacing w:val="10"/>
                <w:sz w:val="28"/>
                <w:szCs w:val="28"/>
              </w:rPr>
              <w:t>提升中正紀念堂品牌能見度，創造文化</w:t>
            </w:r>
            <w:r w:rsidRPr="007E3BAE">
              <w:rPr>
                <w:rFonts w:ascii="標楷體" w:eastAsia="標楷體" w:hAnsi="標楷體" w:hint="eastAsia"/>
                <w:spacing w:val="10"/>
                <w:sz w:val="28"/>
                <w:szCs w:val="28"/>
              </w:rPr>
              <w:t>產</w:t>
            </w:r>
            <w:r w:rsidRPr="007E3BAE">
              <w:rPr>
                <w:rFonts w:ascii="標楷體" w:eastAsia="標楷體" w:hAnsi="標楷體"/>
                <w:spacing w:val="10"/>
                <w:sz w:val="28"/>
                <w:szCs w:val="28"/>
              </w:rPr>
              <w:t>業價值</w:t>
            </w:r>
          </w:p>
        </w:tc>
        <w:tc>
          <w:tcPr>
            <w:tcW w:w="4408" w:type="dxa"/>
            <w:shd w:val="clear" w:color="auto" w:fill="auto"/>
          </w:tcPr>
          <w:p w:rsidR="00695A0C" w:rsidRPr="00695A0C" w:rsidRDefault="00695A0C" w:rsidP="0021447A">
            <w:pPr>
              <w:snapToGrid w:val="0"/>
              <w:spacing w:line="360" w:lineRule="exact"/>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開發造型明信片、龍柏原木鑰匙圈等及再製樟木吸鐵、臺灣布袋戲偶帆布袋等文創商品共7項。</w:t>
            </w:r>
          </w:p>
        </w:tc>
      </w:tr>
      <w:tr w:rsidR="00695A0C" w:rsidRPr="007B2E7F" w:rsidTr="002464EA">
        <w:trPr>
          <w:gridAfter w:val="1"/>
          <w:wAfter w:w="8" w:type="dxa"/>
          <w:trHeight w:val="1871"/>
          <w:jc w:val="center"/>
        </w:trPr>
        <w:tc>
          <w:tcPr>
            <w:tcW w:w="1980" w:type="dxa"/>
            <w:vMerge/>
          </w:tcPr>
          <w:p w:rsidR="00695A0C" w:rsidRPr="007B2E7F" w:rsidRDefault="00695A0C" w:rsidP="00695A0C">
            <w:pPr>
              <w:snapToGrid w:val="0"/>
              <w:spacing w:line="410" w:lineRule="exact"/>
              <w:ind w:left="616" w:hangingChars="220" w:hanging="616"/>
              <w:jc w:val="both"/>
              <w:rPr>
                <w:rFonts w:ascii="標楷體" w:eastAsia="標楷體" w:hAnsi="標楷體" w:cs="新細明體"/>
                <w:kern w:val="0"/>
                <w:sz w:val="28"/>
                <w:szCs w:val="28"/>
              </w:rPr>
            </w:pPr>
          </w:p>
        </w:tc>
        <w:tc>
          <w:tcPr>
            <w:tcW w:w="2693" w:type="dxa"/>
            <w:shd w:val="clear" w:color="auto" w:fill="auto"/>
            <w:noWrap/>
          </w:tcPr>
          <w:p w:rsidR="00695A0C" w:rsidRPr="007E3BAE" w:rsidRDefault="00695A0C" w:rsidP="007C4200">
            <w:pPr>
              <w:pStyle w:val="af5"/>
              <w:numPr>
                <w:ilvl w:val="0"/>
                <w:numId w:val="8"/>
              </w:numPr>
              <w:overflowPunct w:val="0"/>
              <w:adjustRightInd w:val="0"/>
              <w:snapToGrid w:val="0"/>
              <w:spacing w:line="360" w:lineRule="exact"/>
              <w:ind w:leftChars="0"/>
              <w:jc w:val="both"/>
              <w:rPr>
                <w:rFonts w:ascii="標楷體" w:eastAsia="標楷體" w:hAnsi="標楷體"/>
                <w:spacing w:val="10"/>
                <w:sz w:val="28"/>
                <w:szCs w:val="28"/>
              </w:rPr>
            </w:pPr>
            <w:r w:rsidRPr="00E8201D">
              <w:rPr>
                <w:rFonts w:ascii="標楷體" w:eastAsia="標楷體" w:hAnsi="標楷體" w:hint="eastAsia"/>
                <w:sz w:val="28"/>
                <w:szCs w:val="28"/>
              </w:rPr>
              <w:t>透過親民優質之閱讀推廣活動，發揮</w:t>
            </w:r>
            <w:r w:rsidRPr="00F11A27">
              <w:rPr>
                <w:rFonts w:ascii="標楷體" w:eastAsia="標楷體" w:hAnsi="標楷體" w:hint="eastAsia"/>
                <w:spacing w:val="10"/>
                <w:sz w:val="28"/>
                <w:szCs w:val="28"/>
              </w:rPr>
              <w:t>博物館</w:t>
            </w:r>
            <w:r w:rsidRPr="00E8201D">
              <w:rPr>
                <w:rFonts w:ascii="標楷體" w:eastAsia="標楷體" w:hAnsi="標楷體" w:hint="eastAsia"/>
                <w:bCs/>
                <w:sz w:val="28"/>
                <w:szCs w:val="28"/>
              </w:rPr>
              <w:t>教育功能，促進社會閱讀風氣</w:t>
            </w:r>
          </w:p>
        </w:tc>
        <w:tc>
          <w:tcPr>
            <w:tcW w:w="4408" w:type="dxa"/>
            <w:shd w:val="clear" w:color="auto" w:fill="auto"/>
          </w:tcPr>
          <w:p w:rsidR="00695A0C" w:rsidRPr="0021447A" w:rsidRDefault="00695A0C" w:rsidP="007C4200">
            <w:pPr>
              <w:numPr>
                <w:ilvl w:val="0"/>
                <w:numId w:val="35"/>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辦理推廣閱讀活動共計4</w:t>
            </w:r>
            <w:r w:rsidRPr="00695A0C">
              <w:rPr>
                <w:rFonts w:ascii="標楷體" w:eastAsia="標楷體" w:hAnsi="標楷體"/>
                <w:sz w:val="28"/>
                <w:szCs w:val="28"/>
                <w:lang w:eastAsia="x-none"/>
              </w:rPr>
              <w:t>3</w:t>
            </w:r>
            <w:r w:rsidRPr="00695A0C">
              <w:rPr>
                <w:rFonts w:ascii="標楷體" w:eastAsia="標楷體" w:hAnsi="標楷體" w:hint="eastAsia"/>
                <w:sz w:val="28"/>
                <w:szCs w:val="28"/>
                <w:lang w:eastAsia="x-none"/>
              </w:rPr>
              <w:t>場，近9</w:t>
            </w:r>
            <w:r w:rsidRPr="00695A0C">
              <w:rPr>
                <w:rFonts w:ascii="標楷體" w:eastAsia="標楷體" w:hAnsi="標楷體"/>
                <w:sz w:val="28"/>
                <w:szCs w:val="28"/>
                <w:lang w:eastAsia="x-none"/>
              </w:rPr>
              <w:t>00</w:t>
            </w:r>
            <w:proofErr w:type="spellStart"/>
            <w:r w:rsidRPr="00695A0C">
              <w:rPr>
                <w:rFonts w:ascii="標楷體" w:eastAsia="標楷體" w:hAnsi="標楷體" w:hint="eastAsia"/>
                <w:sz w:val="28"/>
                <w:szCs w:val="28"/>
                <w:lang w:eastAsia="x-none"/>
              </w:rPr>
              <w:t>參加人次</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35"/>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播放民主人權相關主題電影並邀請講師映後座談，計5場，近350參加人次。</w:t>
            </w:r>
          </w:p>
        </w:tc>
      </w:tr>
      <w:tr w:rsidR="00695A0C" w:rsidRPr="007B2E7F" w:rsidTr="002464EA">
        <w:trPr>
          <w:gridAfter w:val="1"/>
          <w:wAfter w:w="8" w:type="dxa"/>
          <w:trHeight w:val="3345"/>
          <w:jc w:val="center"/>
        </w:trPr>
        <w:tc>
          <w:tcPr>
            <w:tcW w:w="1980" w:type="dxa"/>
          </w:tcPr>
          <w:p w:rsidR="00695A0C" w:rsidRPr="007B2E7F" w:rsidRDefault="00695A0C" w:rsidP="007C4200">
            <w:pPr>
              <w:pStyle w:val="a4"/>
              <w:numPr>
                <w:ilvl w:val="0"/>
                <w:numId w:val="2"/>
              </w:numPr>
              <w:spacing w:line="410" w:lineRule="exact"/>
              <w:ind w:left="679" w:hanging="679"/>
              <w:jc w:val="both"/>
              <w:rPr>
                <w:rFonts w:ascii="標楷體" w:eastAsia="標楷體" w:hAnsi="標楷體" w:cs="新細明體"/>
                <w:kern w:val="0"/>
                <w:sz w:val="28"/>
                <w:szCs w:val="28"/>
              </w:rPr>
            </w:pPr>
            <w:r>
              <w:rPr>
                <w:rFonts w:ascii="標楷體" w:eastAsia="標楷體" w:hAnsi="標楷體" w:cs="新細明體" w:hint="eastAsia"/>
                <w:kern w:val="0"/>
                <w:sz w:val="28"/>
                <w:szCs w:val="28"/>
                <w:lang w:eastAsia="zh-TW"/>
              </w:rPr>
              <w:t>人</w:t>
            </w:r>
            <w:proofErr w:type="spellStart"/>
            <w:r w:rsidRPr="007B2E7F">
              <w:rPr>
                <w:rFonts w:ascii="標楷體" w:eastAsia="標楷體" w:hAnsi="標楷體" w:cs="新細明體" w:hint="eastAsia"/>
                <w:kern w:val="0"/>
                <w:sz w:val="28"/>
                <w:szCs w:val="28"/>
              </w:rPr>
              <w:t>力資源管理</w:t>
            </w:r>
            <w:proofErr w:type="spellEnd"/>
          </w:p>
        </w:tc>
        <w:tc>
          <w:tcPr>
            <w:tcW w:w="2693" w:type="dxa"/>
            <w:shd w:val="clear" w:color="auto" w:fill="auto"/>
            <w:noWrap/>
          </w:tcPr>
          <w:p w:rsidR="00695A0C" w:rsidRPr="002464EA" w:rsidRDefault="00695A0C" w:rsidP="002464EA">
            <w:pPr>
              <w:overflowPunct w:val="0"/>
              <w:adjustRightInd w:val="0"/>
              <w:snapToGrid w:val="0"/>
              <w:spacing w:line="360" w:lineRule="exact"/>
              <w:jc w:val="both"/>
              <w:rPr>
                <w:rFonts w:ascii="標楷體" w:eastAsia="標楷體" w:hAnsi="標楷體"/>
                <w:sz w:val="28"/>
                <w:szCs w:val="28"/>
              </w:rPr>
            </w:pPr>
            <w:r w:rsidRPr="002464EA">
              <w:rPr>
                <w:rFonts w:ascii="標楷體" w:eastAsia="標楷體" w:hAnsi="標楷體" w:hint="eastAsia"/>
                <w:spacing w:val="10"/>
                <w:sz w:val="28"/>
                <w:szCs w:val="28"/>
              </w:rPr>
              <w:t>培育優秀專業人力，培養團隊精神，塑造創新、進取組織文化，</w:t>
            </w:r>
            <w:r w:rsidRPr="002464EA">
              <w:rPr>
                <w:rFonts w:ascii="標楷體" w:eastAsia="標楷體" w:hAnsi="標楷體" w:hint="eastAsia"/>
                <w:sz w:val="28"/>
                <w:szCs w:val="28"/>
              </w:rPr>
              <w:t>提供</w:t>
            </w:r>
            <w:r w:rsidRPr="002464EA">
              <w:rPr>
                <w:rFonts w:ascii="標楷體" w:eastAsia="標楷體" w:hAnsi="標楷體" w:hint="eastAsia"/>
                <w:spacing w:val="10"/>
                <w:sz w:val="28"/>
                <w:szCs w:val="28"/>
              </w:rPr>
              <w:t>優質公共服務。</w:t>
            </w:r>
          </w:p>
        </w:tc>
        <w:tc>
          <w:tcPr>
            <w:tcW w:w="4408" w:type="dxa"/>
            <w:shd w:val="clear" w:color="auto" w:fill="auto"/>
          </w:tcPr>
          <w:p w:rsidR="00695A0C" w:rsidRPr="0021447A" w:rsidRDefault="00695A0C" w:rsidP="007C4200">
            <w:pPr>
              <w:numPr>
                <w:ilvl w:val="0"/>
                <w:numId w:val="36"/>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辦理政策訓練講座7</w:t>
            </w:r>
            <w:proofErr w:type="spellStart"/>
            <w:r w:rsidRPr="00695A0C">
              <w:rPr>
                <w:rFonts w:ascii="標楷體" w:eastAsia="標楷體" w:hAnsi="標楷體" w:hint="eastAsia"/>
                <w:sz w:val="28"/>
                <w:szCs w:val="28"/>
                <w:lang w:eastAsia="x-none"/>
              </w:rPr>
              <w:t>場次</w:t>
            </w:r>
            <w:proofErr w:type="spellEnd"/>
            <w:r w:rsidRPr="00695A0C">
              <w:rPr>
                <w:rFonts w:ascii="標楷體" w:eastAsia="標楷體" w:hAnsi="標楷體" w:hint="eastAsia"/>
                <w:sz w:val="28"/>
                <w:szCs w:val="28"/>
                <w:lang w:eastAsia="x-none"/>
              </w:rPr>
              <w:t>(</w:t>
            </w:r>
            <w:proofErr w:type="spellStart"/>
            <w:r w:rsidRPr="00695A0C">
              <w:rPr>
                <w:rFonts w:ascii="標楷體" w:eastAsia="標楷體" w:hAnsi="標楷體" w:hint="eastAsia"/>
                <w:sz w:val="28"/>
                <w:szCs w:val="28"/>
                <w:lang w:eastAsia="x-none"/>
              </w:rPr>
              <w:t>均為實體課程</w:t>
            </w:r>
            <w:proofErr w:type="spellEnd"/>
            <w:r w:rsidRPr="00695A0C">
              <w:rPr>
                <w:rFonts w:ascii="標楷體" w:eastAsia="標楷體" w:hAnsi="標楷體" w:hint="eastAsia"/>
                <w:sz w:val="28"/>
                <w:szCs w:val="28"/>
                <w:lang w:eastAsia="x-none"/>
              </w:rPr>
              <w:t>)、觀摩學習活動1次。</w:t>
            </w:r>
          </w:p>
          <w:p w:rsidR="00695A0C" w:rsidRPr="00695A0C" w:rsidRDefault="00695A0C" w:rsidP="007C4200">
            <w:pPr>
              <w:numPr>
                <w:ilvl w:val="0"/>
                <w:numId w:val="36"/>
              </w:numPr>
              <w:snapToGrid w:val="0"/>
              <w:spacing w:line="360" w:lineRule="exact"/>
              <w:ind w:left="416" w:hanging="436"/>
              <w:jc w:val="both"/>
              <w:rPr>
                <w:rFonts w:ascii="標楷體" w:eastAsia="標楷體" w:hAnsi="標楷體"/>
                <w:sz w:val="28"/>
                <w:szCs w:val="28"/>
                <w:lang w:eastAsia="x-none"/>
              </w:rPr>
            </w:pPr>
            <w:proofErr w:type="spellStart"/>
            <w:r w:rsidRPr="00695A0C">
              <w:rPr>
                <w:rFonts w:ascii="標楷體" w:eastAsia="標楷體" w:hAnsi="標楷體" w:hint="eastAsia"/>
                <w:sz w:val="28"/>
                <w:szCs w:val="28"/>
                <w:lang w:eastAsia="x-none"/>
              </w:rPr>
              <w:t>持續推動員工協助方案，辦理職場教保中心、員工關懷及心理健康促進實務講座</w:t>
            </w:r>
            <w:proofErr w:type="spellEnd"/>
            <w:r w:rsidRPr="00695A0C">
              <w:rPr>
                <w:rFonts w:ascii="標楷體" w:eastAsia="標楷體" w:hAnsi="標楷體" w:hint="eastAsia"/>
                <w:sz w:val="28"/>
                <w:szCs w:val="28"/>
                <w:lang w:eastAsia="x-none"/>
              </w:rPr>
              <w:t>。</w:t>
            </w:r>
          </w:p>
          <w:p w:rsidR="00695A0C" w:rsidRPr="00695A0C" w:rsidRDefault="00695A0C" w:rsidP="007C4200">
            <w:pPr>
              <w:numPr>
                <w:ilvl w:val="0"/>
                <w:numId w:val="36"/>
              </w:numPr>
              <w:snapToGrid w:val="0"/>
              <w:spacing w:line="360" w:lineRule="exact"/>
              <w:ind w:left="416" w:hanging="436"/>
              <w:jc w:val="both"/>
              <w:rPr>
                <w:rFonts w:ascii="標楷體" w:eastAsia="標楷體" w:hAnsi="標楷體"/>
                <w:sz w:val="28"/>
                <w:szCs w:val="28"/>
                <w:lang w:eastAsia="x-none"/>
              </w:rPr>
            </w:pPr>
            <w:r w:rsidRPr="00695A0C">
              <w:rPr>
                <w:rFonts w:ascii="標楷體" w:eastAsia="標楷體" w:hAnsi="標楷體" w:hint="eastAsia"/>
                <w:sz w:val="28"/>
                <w:szCs w:val="28"/>
                <w:lang w:eastAsia="x-none"/>
              </w:rPr>
              <w:t>同仁均能自主進修學習，平均每人終身學習時數達20</w:t>
            </w:r>
            <w:proofErr w:type="spellStart"/>
            <w:r w:rsidRPr="00695A0C">
              <w:rPr>
                <w:rFonts w:ascii="標楷體" w:eastAsia="標楷體" w:hAnsi="標楷體" w:hint="eastAsia"/>
                <w:sz w:val="28"/>
                <w:szCs w:val="28"/>
                <w:lang w:eastAsia="x-none"/>
              </w:rPr>
              <w:t>小時以上</w:t>
            </w:r>
            <w:proofErr w:type="spellEnd"/>
            <w:r w:rsidRPr="00695A0C">
              <w:rPr>
                <w:rFonts w:ascii="標楷體" w:eastAsia="標楷體" w:hAnsi="標楷體" w:hint="eastAsia"/>
                <w:sz w:val="28"/>
                <w:szCs w:val="28"/>
                <w:lang w:eastAsia="x-none"/>
              </w:rPr>
              <w:t>。</w:t>
            </w:r>
          </w:p>
        </w:tc>
      </w:tr>
    </w:tbl>
    <w:p w:rsidR="00D23A35" w:rsidRPr="007B2E7F" w:rsidRDefault="00D23A35" w:rsidP="007C4200">
      <w:pPr>
        <w:pStyle w:val="a6"/>
        <w:numPr>
          <w:ilvl w:val="0"/>
          <w:numId w:val="9"/>
        </w:numPr>
        <w:spacing w:before="0" w:after="0" w:line="480" w:lineRule="auto"/>
        <w:jc w:val="left"/>
        <w:outlineLvl w:val="0"/>
        <w:rPr>
          <w:rFonts w:ascii="標楷體" w:eastAsia="標楷體" w:hAnsi="標楷體"/>
          <w:b w:val="0"/>
          <w:szCs w:val="32"/>
        </w:rPr>
      </w:pPr>
      <w:r w:rsidRPr="00F6002C">
        <w:rPr>
          <w:rFonts w:eastAsia="標楷體" w:hint="eastAsia"/>
          <w:szCs w:val="32"/>
          <w:lang w:eastAsia="zh-TW"/>
        </w:rPr>
        <w:t>收支餘</w:t>
      </w:r>
      <w:proofErr w:type="gramStart"/>
      <w:r w:rsidRPr="00F6002C">
        <w:rPr>
          <w:rFonts w:eastAsia="標楷體" w:hint="eastAsia"/>
          <w:szCs w:val="32"/>
          <w:lang w:eastAsia="zh-TW"/>
        </w:rPr>
        <w:t>絀</w:t>
      </w:r>
      <w:proofErr w:type="gramEnd"/>
      <w:r w:rsidRPr="00F6002C">
        <w:rPr>
          <w:rFonts w:eastAsia="標楷體" w:hint="eastAsia"/>
          <w:szCs w:val="32"/>
          <w:lang w:eastAsia="zh-TW"/>
        </w:rPr>
        <w:t>情形</w:t>
      </w:r>
      <w:r w:rsidRPr="007B2E7F">
        <w:rPr>
          <w:rFonts w:ascii="標楷體" w:eastAsia="標楷體" w:hAnsi="標楷體" w:hint="eastAsia"/>
          <w:b w:val="0"/>
          <w:szCs w:val="32"/>
        </w:rPr>
        <w:t>：</w:t>
      </w:r>
    </w:p>
    <w:p w:rsidR="00D23A35" w:rsidRPr="007B2E7F" w:rsidRDefault="00D23A35" w:rsidP="007C4200">
      <w:pPr>
        <w:pStyle w:val="a4"/>
        <w:numPr>
          <w:ilvl w:val="1"/>
          <w:numId w:val="9"/>
        </w:numPr>
        <w:spacing w:line="490" w:lineRule="exact"/>
        <w:ind w:left="1134" w:hanging="654"/>
        <w:jc w:val="both"/>
        <w:rPr>
          <w:rFonts w:ascii="標楷體" w:eastAsia="標楷體" w:hAnsi="標楷體"/>
          <w:sz w:val="28"/>
          <w:szCs w:val="28"/>
          <w:lang w:eastAsia="zh-TW"/>
        </w:rPr>
      </w:pPr>
      <w:r w:rsidRPr="007B2E7F">
        <w:rPr>
          <w:rFonts w:ascii="標楷體" w:eastAsia="標楷體" w:hAnsi="標楷體" w:hint="eastAsia"/>
          <w:sz w:val="28"/>
          <w:szCs w:val="28"/>
          <w:lang w:eastAsia="zh-TW"/>
        </w:rPr>
        <w:t>收入決算數與收入預算數比較情形</w:t>
      </w:r>
      <w:r w:rsidRPr="007B2E7F">
        <w:rPr>
          <w:rFonts w:ascii="標楷體" w:eastAsia="標楷體" w:hAnsi="標楷體" w:hint="eastAsia"/>
          <w:sz w:val="28"/>
          <w:szCs w:val="28"/>
        </w:rPr>
        <w:t>：</w:t>
      </w:r>
    </w:p>
    <w:p w:rsidR="00D23A35" w:rsidRPr="007B2E7F" w:rsidRDefault="00D23A35" w:rsidP="00D0689B">
      <w:pPr>
        <w:pStyle w:val="a4"/>
        <w:spacing w:line="490" w:lineRule="exact"/>
        <w:ind w:leftChars="472" w:left="1133"/>
        <w:jc w:val="both"/>
        <w:rPr>
          <w:rFonts w:ascii="標楷體" w:eastAsia="標楷體" w:hAnsi="標楷體"/>
          <w:sz w:val="28"/>
          <w:szCs w:val="28"/>
          <w:lang w:eastAsia="zh-TW"/>
        </w:rPr>
      </w:pPr>
      <w:r w:rsidRPr="007B2E7F">
        <w:rPr>
          <w:rFonts w:ascii="標楷體" w:eastAsia="標楷體" w:hAnsi="標楷體" w:hint="eastAsia"/>
          <w:sz w:val="28"/>
          <w:szCs w:val="28"/>
          <w:lang w:eastAsia="zh-TW"/>
        </w:rPr>
        <w:t>本年</w:t>
      </w:r>
      <w:r w:rsidR="00282666" w:rsidRPr="007B2E7F">
        <w:rPr>
          <w:rFonts w:ascii="標楷體" w:eastAsia="標楷體" w:hAnsi="標楷體" w:hint="eastAsia"/>
          <w:sz w:val="28"/>
          <w:szCs w:val="28"/>
          <w:lang w:eastAsia="zh-TW"/>
        </w:rPr>
        <w:t>度</w:t>
      </w:r>
      <w:r w:rsidRPr="007B2E7F">
        <w:rPr>
          <w:rFonts w:ascii="標楷體" w:eastAsia="標楷體" w:hAnsi="標楷體" w:hint="eastAsia"/>
          <w:sz w:val="28"/>
          <w:szCs w:val="28"/>
          <w:lang w:eastAsia="zh-TW"/>
        </w:rPr>
        <w:t>收入決算數</w:t>
      </w:r>
      <w:r w:rsidR="002306C0">
        <w:rPr>
          <w:rFonts w:ascii="標楷體" w:eastAsia="標楷體" w:hAnsi="標楷體" w:hint="eastAsia"/>
          <w:sz w:val="28"/>
          <w:szCs w:val="28"/>
          <w:lang w:eastAsia="zh-TW"/>
        </w:rPr>
        <w:t>2</w:t>
      </w:r>
      <w:r w:rsidRPr="007B2E7F">
        <w:rPr>
          <w:rFonts w:ascii="標楷體" w:eastAsia="標楷體" w:hAnsi="標楷體" w:hint="eastAsia"/>
          <w:sz w:val="28"/>
          <w:szCs w:val="28"/>
          <w:lang w:eastAsia="zh-TW"/>
        </w:rPr>
        <w:t>億</w:t>
      </w:r>
      <w:r w:rsidR="002306C0">
        <w:rPr>
          <w:rFonts w:ascii="標楷體" w:eastAsia="標楷體" w:hAnsi="標楷體" w:hint="eastAsia"/>
          <w:sz w:val="28"/>
          <w:szCs w:val="28"/>
          <w:lang w:eastAsia="zh-TW"/>
        </w:rPr>
        <w:t>5</w:t>
      </w:r>
      <w:r w:rsidR="00A11A4A" w:rsidRPr="007B2E7F">
        <w:rPr>
          <w:rFonts w:ascii="標楷體" w:eastAsia="標楷體" w:hAnsi="標楷體"/>
          <w:sz w:val="28"/>
          <w:szCs w:val="28"/>
          <w:lang w:eastAsia="zh-TW"/>
        </w:rPr>
        <w:t>,</w:t>
      </w:r>
      <w:r w:rsidR="00A11A4A" w:rsidRPr="007B2E7F">
        <w:rPr>
          <w:rFonts w:ascii="標楷體" w:eastAsia="標楷體" w:hAnsi="標楷體" w:hint="eastAsia"/>
          <w:sz w:val="28"/>
          <w:szCs w:val="28"/>
          <w:lang w:eastAsia="zh-TW"/>
        </w:rPr>
        <w:t>30</w:t>
      </w:r>
      <w:r w:rsidR="002306C0">
        <w:rPr>
          <w:rFonts w:ascii="標楷體" w:eastAsia="標楷體" w:hAnsi="標楷體" w:hint="eastAsia"/>
          <w:sz w:val="28"/>
          <w:szCs w:val="28"/>
          <w:lang w:eastAsia="zh-TW"/>
        </w:rPr>
        <w:t>7</w:t>
      </w:r>
      <w:r w:rsidRPr="007B2E7F">
        <w:rPr>
          <w:rFonts w:ascii="標楷體" w:eastAsia="標楷體" w:hAnsi="標楷體" w:hint="eastAsia"/>
          <w:sz w:val="28"/>
          <w:szCs w:val="28"/>
          <w:lang w:eastAsia="zh-TW"/>
        </w:rPr>
        <w:t>萬</w:t>
      </w:r>
      <w:r w:rsidR="002306C0">
        <w:rPr>
          <w:rFonts w:ascii="標楷體" w:eastAsia="標楷體" w:hAnsi="標楷體" w:hint="eastAsia"/>
          <w:sz w:val="28"/>
          <w:szCs w:val="28"/>
          <w:lang w:eastAsia="zh-TW"/>
        </w:rPr>
        <w:t>9</w:t>
      </w:r>
      <w:r w:rsidR="00A11A4A" w:rsidRPr="007B2E7F">
        <w:rPr>
          <w:rFonts w:ascii="標楷體" w:eastAsia="標楷體" w:hAnsi="標楷體"/>
          <w:sz w:val="28"/>
          <w:szCs w:val="28"/>
          <w:lang w:eastAsia="zh-TW"/>
        </w:rPr>
        <w:t>,</w:t>
      </w:r>
      <w:r w:rsidR="002306C0">
        <w:rPr>
          <w:rFonts w:ascii="標楷體" w:eastAsia="標楷體" w:hAnsi="標楷體" w:hint="eastAsia"/>
          <w:sz w:val="28"/>
          <w:szCs w:val="28"/>
          <w:lang w:eastAsia="zh-TW"/>
        </w:rPr>
        <w:t>955</w:t>
      </w:r>
      <w:r w:rsidRPr="007B2E7F">
        <w:rPr>
          <w:rFonts w:ascii="標楷體" w:eastAsia="標楷體" w:hAnsi="標楷體" w:hint="eastAsia"/>
          <w:sz w:val="28"/>
          <w:szCs w:val="28"/>
          <w:lang w:eastAsia="zh-TW"/>
        </w:rPr>
        <w:t>元，較預算數</w:t>
      </w:r>
      <w:r w:rsidR="00D0689B">
        <w:rPr>
          <w:rFonts w:ascii="標楷體" w:eastAsia="標楷體" w:hAnsi="標楷體" w:hint="eastAsia"/>
          <w:sz w:val="28"/>
          <w:szCs w:val="28"/>
          <w:lang w:eastAsia="zh-TW"/>
        </w:rPr>
        <w:t>2</w:t>
      </w:r>
      <w:r w:rsidRPr="007B2E7F">
        <w:rPr>
          <w:rFonts w:ascii="標楷體" w:eastAsia="標楷體" w:hAnsi="標楷體" w:hint="eastAsia"/>
          <w:sz w:val="28"/>
          <w:szCs w:val="28"/>
          <w:lang w:eastAsia="zh-TW"/>
        </w:rPr>
        <w:t>億</w:t>
      </w:r>
      <w:r w:rsidR="00D0689B">
        <w:rPr>
          <w:rFonts w:ascii="標楷體" w:eastAsia="標楷體" w:hAnsi="標楷體" w:hint="eastAsia"/>
          <w:sz w:val="28"/>
          <w:szCs w:val="28"/>
          <w:lang w:eastAsia="zh-TW"/>
        </w:rPr>
        <w:t>4</w:t>
      </w:r>
      <w:r w:rsidR="00A11A4A" w:rsidRPr="007B2E7F">
        <w:rPr>
          <w:rFonts w:ascii="標楷體" w:eastAsia="標楷體" w:hAnsi="標楷體"/>
          <w:sz w:val="28"/>
          <w:szCs w:val="28"/>
          <w:lang w:eastAsia="zh-TW"/>
        </w:rPr>
        <w:t>,</w:t>
      </w:r>
      <w:r w:rsidR="00D0689B">
        <w:rPr>
          <w:rFonts w:ascii="標楷體" w:eastAsia="標楷體" w:hAnsi="標楷體"/>
          <w:sz w:val="28"/>
          <w:szCs w:val="28"/>
          <w:lang w:eastAsia="zh-TW"/>
        </w:rPr>
        <w:t>957</w:t>
      </w:r>
      <w:r w:rsidRPr="007B2E7F">
        <w:rPr>
          <w:rFonts w:ascii="標楷體" w:eastAsia="標楷體" w:hAnsi="標楷體" w:hint="eastAsia"/>
          <w:sz w:val="28"/>
          <w:szCs w:val="28"/>
          <w:lang w:eastAsia="zh-TW"/>
        </w:rPr>
        <w:t>萬</w:t>
      </w:r>
      <w:r w:rsidR="00D0689B">
        <w:rPr>
          <w:rFonts w:ascii="標楷體" w:eastAsia="標楷體" w:hAnsi="標楷體" w:hint="eastAsia"/>
          <w:sz w:val="28"/>
          <w:szCs w:val="28"/>
          <w:lang w:eastAsia="zh-TW"/>
        </w:rPr>
        <w:t>8</w:t>
      </w:r>
      <w:r w:rsidR="00400334" w:rsidRPr="007B2E7F">
        <w:rPr>
          <w:rFonts w:ascii="標楷體" w:eastAsia="標楷體" w:hAnsi="標楷體"/>
          <w:sz w:val="28"/>
          <w:szCs w:val="28"/>
          <w:lang w:eastAsia="zh-TW"/>
        </w:rPr>
        <w:t>,000</w:t>
      </w:r>
      <w:r w:rsidRPr="007B2E7F">
        <w:rPr>
          <w:rFonts w:ascii="標楷體" w:eastAsia="標楷體" w:hAnsi="標楷體" w:hint="eastAsia"/>
          <w:sz w:val="28"/>
          <w:szCs w:val="28"/>
          <w:lang w:eastAsia="zh-TW"/>
        </w:rPr>
        <w:t>元，</w:t>
      </w:r>
      <w:r w:rsidR="007A63ED" w:rsidRPr="007B2E7F">
        <w:rPr>
          <w:rFonts w:ascii="標楷體" w:eastAsia="標楷體" w:hAnsi="標楷體" w:hint="eastAsia"/>
          <w:sz w:val="28"/>
          <w:szCs w:val="28"/>
          <w:lang w:eastAsia="zh-TW"/>
        </w:rPr>
        <w:t>增加</w:t>
      </w:r>
      <w:r w:rsidR="002306C0">
        <w:rPr>
          <w:rFonts w:ascii="標楷體" w:eastAsia="標楷體" w:hAnsi="標楷體" w:hint="eastAsia"/>
          <w:sz w:val="28"/>
          <w:szCs w:val="28"/>
          <w:lang w:eastAsia="zh-TW"/>
        </w:rPr>
        <w:t>350</w:t>
      </w:r>
      <w:r w:rsidRPr="007B2E7F">
        <w:rPr>
          <w:rFonts w:ascii="標楷體" w:eastAsia="標楷體" w:hAnsi="標楷體" w:hint="eastAsia"/>
          <w:sz w:val="28"/>
          <w:szCs w:val="28"/>
          <w:lang w:eastAsia="zh-TW"/>
        </w:rPr>
        <w:t>萬</w:t>
      </w:r>
      <w:r w:rsidR="002306C0">
        <w:rPr>
          <w:rFonts w:ascii="標楷體" w:eastAsia="標楷體" w:hAnsi="標楷體" w:hint="eastAsia"/>
          <w:sz w:val="28"/>
          <w:szCs w:val="28"/>
          <w:lang w:eastAsia="zh-TW"/>
        </w:rPr>
        <w:t>1</w:t>
      </w:r>
      <w:r w:rsidR="00561008" w:rsidRPr="007B2E7F">
        <w:rPr>
          <w:rFonts w:ascii="標楷體" w:eastAsia="標楷體" w:hAnsi="標楷體"/>
          <w:sz w:val="28"/>
          <w:szCs w:val="28"/>
          <w:lang w:eastAsia="zh-TW"/>
        </w:rPr>
        <w:t>,</w:t>
      </w:r>
      <w:r w:rsidR="002306C0">
        <w:rPr>
          <w:rFonts w:ascii="標楷體" w:eastAsia="標楷體" w:hAnsi="標楷體" w:hint="eastAsia"/>
          <w:sz w:val="28"/>
          <w:szCs w:val="28"/>
          <w:lang w:eastAsia="zh-TW"/>
        </w:rPr>
        <w:t>955</w:t>
      </w:r>
      <w:r w:rsidRPr="007B2E7F">
        <w:rPr>
          <w:rFonts w:ascii="標楷體" w:eastAsia="標楷體" w:hAnsi="標楷體" w:hint="eastAsia"/>
          <w:sz w:val="28"/>
          <w:szCs w:val="28"/>
          <w:lang w:eastAsia="zh-TW"/>
        </w:rPr>
        <w:t>元，</w:t>
      </w:r>
      <w:r w:rsidR="00CD456D" w:rsidRPr="007B2E7F">
        <w:rPr>
          <w:rFonts w:ascii="標楷體" w:eastAsia="標楷體" w:hAnsi="標楷體" w:hint="eastAsia"/>
          <w:sz w:val="28"/>
          <w:szCs w:val="28"/>
          <w:lang w:eastAsia="zh-TW"/>
        </w:rPr>
        <w:t>約</w:t>
      </w:r>
      <w:r w:rsidR="002306C0">
        <w:rPr>
          <w:rFonts w:ascii="標楷體" w:eastAsia="標楷體" w:hAnsi="標楷體" w:hint="eastAsia"/>
          <w:sz w:val="28"/>
          <w:szCs w:val="28"/>
          <w:lang w:eastAsia="zh-TW"/>
        </w:rPr>
        <w:t>1</w:t>
      </w:r>
      <w:r w:rsidR="00A11A4A" w:rsidRPr="007B2E7F">
        <w:rPr>
          <w:rFonts w:ascii="標楷體" w:eastAsia="標楷體" w:hAnsi="標楷體" w:hint="eastAsia"/>
          <w:sz w:val="28"/>
          <w:szCs w:val="28"/>
          <w:lang w:eastAsia="zh-TW"/>
        </w:rPr>
        <w:t>.</w:t>
      </w:r>
      <w:r w:rsidR="002306C0">
        <w:rPr>
          <w:rFonts w:ascii="標楷體" w:eastAsia="標楷體" w:hAnsi="標楷體" w:hint="eastAsia"/>
          <w:sz w:val="28"/>
          <w:szCs w:val="28"/>
          <w:lang w:eastAsia="zh-TW"/>
        </w:rPr>
        <w:t>4</w:t>
      </w:r>
      <w:r w:rsidR="00CD456D" w:rsidRPr="007B2E7F">
        <w:rPr>
          <w:rFonts w:ascii="標楷體" w:eastAsia="標楷體" w:hAnsi="標楷體" w:hint="eastAsia"/>
          <w:sz w:val="28"/>
          <w:szCs w:val="28"/>
          <w:lang w:eastAsia="zh-TW"/>
        </w:rPr>
        <w:t>%，</w:t>
      </w:r>
      <w:proofErr w:type="spellStart"/>
      <w:r w:rsidRPr="007B2E7F">
        <w:rPr>
          <w:rFonts w:ascii="標楷體" w:eastAsia="標楷體" w:hAnsi="標楷體" w:hint="eastAsia"/>
          <w:sz w:val="28"/>
          <w:szCs w:val="28"/>
          <w:lang w:eastAsia="zh-TW"/>
        </w:rPr>
        <w:t>分述如下</w:t>
      </w:r>
      <w:proofErr w:type="spellEnd"/>
      <w:r w:rsidRPr="007B2E7F">
        <w:rPr>
          <w:rFonts w:ascii="標楷體" w:eastAsia="標楷體" w:hAnsi="標楷體" w:hint="eastAsia"/>
          <w:sz w:val="28"/>
          <w:szCs w:val="28"/>
          <w:lang w:eastAsia="zh-TW"/>
        </w:rPr>
        <w:t>：</w:t>
      </w:r>
    </w:p>
    <w:p w:rsidR="00D23A35" w:rsidRPr="00D0689B" w:rsidRDefault="00D23A35" w:rsidP="007C4200">
      <w:pPr>
        <w:pStyle w:val="af5"/>
        <w:numPr>
          <w:ilvl w:val="2"/>
          <w:numId w:val="9"/>
        </w:numPr>
        <w:spacing w:line="490" w:lineRule="exact"/>
        <w:ind w:leftChars="0" w:left="1701" w:hanging="436"/>
        <w:jc w:val="both"/>
        <w:rPr>
          <w:rFonts w:ascii="標楷體" w:eastAsia="標楷體" w:hAnsi="標楷體"/>
          <w:sz w:val="28"/>
          <w:szCs w:val="28"/>
        </w:rPr>
      </w:pPr>
      <w:r w:rsidRPr="00D0689B">
        <w:rPr>
          <w:rFonts w:ascii="標楷體" w:eastAsia="標楷體" w:hAnsi="標楷體" w:hint="eastAsia"/>
          <w:sz w:val="28"/>
          <w:szCs w:val="28"/>
        </w:rPr>
        <w:t>業務收入：</w:t>
      </w:r>
      <w:r w:rsidR="00282666" w:rsidRPr="00D0689B">
        <w:rPr>
          <w:rFonts w:ascii="標楷體" w:eastAsia="標楷體" w:hAnsi="標楷體" w:hint="eastAsia"/>
          <w:sz w:val="28"/>
          <w:szCs w:val="28"/>
        </w:rPr>
        <w:t>本年度</w:t>
      </w:r>
      <w:r w:rsidRPr="00D0689B">
        <w:rPr>
          <w:rFonts w:ascii="標楷體" w:eastAsia="標楷體" w:hAnsi="標楷體" w:hint="eastAsia"/>
          <w:sz w:val="28"/>
          <w:szCs w:val="28"/>
        </w:rPr>
        <w:t>決算數</w:t>
      </w:r>
      <w:r w:rsidR="002306C0">
        <w:rPr>
          <w:rFonts w:ascii="標楷體" w:eastAsia="標楷體" w:hAnsi="標楷體" w:hint="eastAsia"/>
          <w:sz w:val="28"/>
          <w:szCs w:val="28"/>
        </w:rPr>
        <w:t>2</w:t>
      </w:r>
      <w:r w:rsidRPr="00D0689B">
        <w:rPr>
          <w:rFonts w:ascii="標楷體" w:eastAsia="標楷體" w:hAnsi="標楷體" w:hint="eastAsia"/>
          <w:sz w:val="28"/>
          <w:szCs w:val="28"/>
        </w:rPr>
        <w:t>億</w:t>
      </w:r>
      <w:r w:rsidR="002306C0">
        <w:rPr>
          <w:rFonts w:ascii="標楷體" w:eastAsia="標楷體" w:hAnsi="標楷體" w:hint="eastAsia"/>
          <w:sz w:val="28"/>
          <w:szCs w:val="28"/>
        </w:rPr>
        <w:t>1</w:t>
      </w:r>
      <w:r w:rsidR="00A11A4A" w:rsidRPr="00D0689B">
        <w:rPr>
          <w:rFonts w:ascii="標楷體" w:eastAsia="標楷體" w:hAnsi="標楷體"/>
          <w:sz w:val="28"/>
          <w:szCs w:val="28"/>
        </w:rPr>
        <w:t>,</w:t>
      </w:r>
      <w:r w:rsidR="002306C0">
        <w:rPr>
          <w:rFonts w:ascii="標楷體" w:eastAsia="標楷體" w:hAnsi="標楷體" w:hint="eastAsia"/>
          <w:sz w:val="28"/>
          <w:szCs w:val="28"/>
        </w:rPr>
        <w:t>578</w:t>
      </w:r>
      <w:r w:rsidRPr="00D0689B">
        <w:rPr>
          <w:rFonts w:ascii="標楷體" w:eastAsia="標楷體" w:hAnsi="標楷體" w:hint="eastAsia"/>
          <w:sz w:val="28"/>
          <w:szCs w:val="28"/>
        </w:rPr>
        <w:t>萬</w:t>
      </w:r>
      <w:r w:rsidR="002306C0">
        <w:rPr>
          <w:rFonts w:ascii="標楷體" w:eastAsia="標楷體" w:hAnsi="標楷體" w:hint="eastAsia"/>
          <w:sz w:val="28"/>
          <w:szCs w:val="28"/>
        </w:rPr>
        <w:t>7</w:t>
      </w:r>
      <w:r w:rsidR="00A11A4A" w:rsidRPr="00D0689B">
        <w:rPr>
          <w:rFonts w:ascii="標楷體" w:eastAsia="標楷體" w:hAnsi="標楷體"/>
          <w:sz w:val="28"/>
          <w:szCs w:val="28"/>
        </w:rPr>
        <w:t>,</w:t>
      </w:r>
      <w:r w:rsidR="00A11A4A" w:rsidRPr="00D0689B">
        <w:rPr>
          <w:rFonts w:ascii="標楷體" w:eastAsia="標楷體" w:hAnsi="標楷體" w:hint="eastAsia"/>
          <w:sz w:val="28"/>
          <w:szCs w:val="28"/>
        </w:rPr>
        <w:t>1</w:t>
      </w:r>
      <w:r w:rsidR="002306C0">
        <w:rPr>
          <w:rFonts w:ascii="標楷體" w:eastAsia="標楷體" w:hAnsi="標楷體" w:hint="eastAsia"/>
          <w:sz w:val="28"/>
          <w:szCs w:val="28"/>
        </w:rPr>
        <w:t>09</w:t>
      </w:r>
      <w:r w:rsidRPr="00D0689B">
        <w:rPr>
          <w:rFonts w:ascii="標楷體" w:eastAsia="標楷體" w:hAnsi="標楷體" w:hint="eastAsia"/>
          <w:sz w:val="28"/>
          <w:szCs w:val="28"/>
        </w:rPr>
        <w:t>元，較預算數</w:t>
      </w:r>
      <w:r w:rsidR="00D0689B">
        <w:rPr>
          <w:rFonts w:ascii="標楷體" w:eastAsia="標楷體" w:hAnsi="標楷體" w:hint="eastAsia"/>
          <w:sz w:val="28"/>
          <w:szCs w:val="28"/>
        </w:rPr>
        <w:t>2</w:t>
      </w:r>
      <w:r w:rsidRPr="00D0689B">
        <w:rPr>
          <w:rFonts w:ascii="標楷體" w:eastAsia="標楷體" w:hAnsi="標楷體" w:hint="eastAsia"/>
          <w:sz w:val="28"/>
          <w:szCs w:val="28"/>
        </w:rPr>
        <w:t>億</w:t>
      </w:r>
      <w:r w:rsidR="00D0689B">
        <w:rPr>
          <w:rFonts w:ascii="標楷體" w:eastAsia="標楷體" w:hAnsi="標楷體" w:hint="eastAsia"/>
          <w:sz w:val="28"/>
          <w:szCs w:val="28"/>
        </w:rPr>
        <w:t>1</w:t>
      </w:r>
      <w:r w:rsidR="00D0689B">
        <w:rPr>
          <w:rFonts w:ascii="標楷體" w:eastAsia="標楷體" w:hAnsi="標楷體"/>
          <w:sz w:val="28"/>
          <w:szCs w:val="28"/>
        </w:rPr>
        <w:t>,681</w:t>
      </w:r>
      <w:r w:rsidRPr="00D0689B">
        <w:rPr>
          <w:rFonts w:ascii="標楷體" w:eastAsia="標楷體" w:hAnsi="標楷體" w:hint="eastAsia"/>
          <w:sz w:val="28"/>
          <w:szCs w:val="28"/>
        </w:rPr>
        <w:t>萬</w:t>
      </w:r>
      <w:r w:rsidR="00D0689B">
        <w:rPr>
          <w:rFonts w:ascii="標楷體" w:eastAsia="標楷體" w:hAnsi="標楷體" w:hint="eastAsia"/>
          <w:sz w:val="28"/>
          <w:szCs w:val="28"/>
        </w:rPr>
        <w:t>6</w:t>
      </w:r>
      <w:r w:rsidR="00397306" w:rsidRPr="00D0689B">
        <w:rPr>
          <w:rFonts w:ascii="標楷體" w:eastAsia="標楷體" w:hAnsi="標楷體" w:hint="eastAsia"/>
          <w:sz w:val="28"/>
          <w:szCs w:val="28"/>
        </w:rPr>
        <w:t>,000</w:t>
      </w:r>
      <w:r w:rsidRPr="00D0689B">
        <w:rPr>
          <w:rFonts w:ascii="標楷體" w:eastAsia="標楷體" w:hAnsi="標楷體" w:hint="eastAsia"/>
          <w:sz w:val="28"/>
          <w:szCs w:val="28"/>
        </w:rPr>
        <w:t>元，</w:t>
      </w:r>
      <w:r w:rsidR="002306C0">
        <w:rPr>
          <w:rFonts w:ascii="標楷體" w:eastAsia="標楷體" w:hAnsi="標楷體" w:hint="eastAsia"/>
          <w:sz w:val="28"/>
          <w:szCs w:val="28"/>
        </w:rPr>
        <w:t>減少</w:t>
      </w:r>
      <w:r w:rsidR="00A11A4A" w:rsidRPr="00D0689B">
        <w:rPr>
          <w:rFonts w:ascii="標楷體" w:eastAsia="標楷體" w:hAnsi="標楷體" w:hint="eastAsia"/>
          <w:sz w:val="28"/>
          <w:szCs w:val="28"/>
        </w:rPr>
        <w:t>1</w:t>
      </w:r>
      <w:r w:rsidR="002306C0">
        <w:rPr>
          <w:rFonts w:ascii="標楷體" w:eastAsia="標楷體" w:hAnsi="標楷體" w:hint="eastAsia"/>
          <w:sz w:val="28"/>
          <w:szCs w:val="28"/>
        </w:rPr>
        <w:t>02</w:t>
      </w:r>
      <w:r w:rsidRPr="00D0689B">
        <w:rPr>
          <w:rFonts w:ascii="標楷體" w:eastAsia="標楷體" w:hAnsi="標楷體" w:hint="eastAsia"/>
          <w:sz w:val="28"/>
          <w:szCs w:val="28"/>
        </w:rPr>
        <w:t>萬</w:t>
      </w:r>
      <w:r w:rsidR="002306C0">
        <w:rPr>
          <w:rFonts w:ascii="標楷體" w:eastAsia="標楷體" w:hAnsi="標楷體" w:hint="eastAsia"/>
          <w:sz w:val="28"/>
          <w:szCs w:val="28"/>
        </w:rPr>
        <w:t>8</w:t>
      </w:r>
      <w:r w:rsidR="00A516E3" w:rsidRPr="00D0689B">
        <w:rPr>
          <w:rFonts w:ascii="標楷體" w:eastAsia="標楷體" w:hAnsi="標楷體" w:hint="eastAsia"/>
          <w:sz w:val="28"/>
          <w:szCs w:val="28"/>
        </w:rPr>
        <w:t>,</w:t>
      </w:r>
      <w:r w:rsidR="002306C0">
        <w:rPr>
          <w:rFonts w:ascii="標楷體" w:eastAsia="標楷體" w:hAnsi="標楷體" w:hint="eastAsia"/>
          <w:sz w:val="28"/>
          <w:szCs w:val="28"/>
        </w:rPr>
        <w:t>89</w:t>
      </w:r>
      <w:r w:rsidR="00A11A4A" w:rsidRPr="00D0689B">
        <w:rPr>
          <w:rFonts w:ascii="標楷體" w:eastAsia="標楷體" w:hAnsi="標楷體" w:hint="eastAsia"/>
          <w:sz w:val="28"/>
          <w:szCs w:val="28"/>
        </w:rPr>
        <w:t>1</w:t>
      </w:r>
      <w:r w:rsidRPr="00D0689B">
        <w:rPr>
          <w:rFonts w:ascii="標楷體" w:eastAsia="標楷體" w:hAnsi="標楷體" w:hint="eastAsia"/>
          <w:sz w:val="28"/>
          <w:szCs w:val="28"/>
        </w:rPr>
        <w:t>元</w:t>
      </w:r>
      <w:r w:rsidR="00282666" w:rsidRPr="00D0689B">
        <w:rPr>
          <w:rFonts w:ascii="標楷體" w:eastAsia="標楷體" w:hAnsi="標楷體" w:hint="eastAsia"/>
          <w:sz w:val="28"/>
          <w:szCs w:val="28"/>
        </w:rPr>
        <w:t>，約</w:t>
      </w:r>
      <w:r w:rsidR="002306C0">
        <w:rPr>
          <w:rFonts w:ascii="標楷體" w:eastAsia="標楷體" w:hAnsi="標楷體" w:hint="eastAsia"/>
          <w:sz w:val="28"/>
          <w:szCs w:val="28"/>
        </w:rPr>
        <w:t>0</w:t>
      </w:r>
      <w:r w:rsidR="00A11A4A" w:rsidRPr="00D0689B">
        <w:rPr>
          <w:rFonts w:ascii="標楷體" w:eastAsia="標楷體" w:hAnsi="標楷體" w:hint="eastAsia"/>
          <w:sz w:val="28"/>
          <w:szCs w:val="28"/>
        </w:rPr>
        <w:t>.</w:t>
      </w:r>
      <w:r w:rsidR="002306C0">
        <w:rPr>
          <w:rFonts w:ascii="標楷體" w:eastAsia="標楷體" w:hAnsi="標楷體" w:hint="eastAsia"/>
          <w:sz w:val="28"/>
          <w:szCs w:val="28"/>
        </w:rPr>
        <w:t>4</w:t>
      </w:r>
      <w:r w:rsidR="00A11A4A" w:rsidRPr="00D0689B">
        <w:rPr>
          <w:rFonts w:ascii="標楷體" w:eastAsia="標楷體" w:hAnsi="標楷體" w:hint="eastAsia"/>
          <w:sz w:val="28"/>
          <w:szCs w:val="28"/>
        </w:rPr>
        <w:t>7</w:t>
      </w:r>
      <w:r w:rsidRPr="00D0689B">
        <w:rPr>
          <w:rFonts w:ascii="標楷體" w:eastAsia="標楷體" w:hAnsi="標楷體" w:hint="eastAsia"/>
          <w:sz w:val="28"/>
          <w:szCs w:val="28"/>
        </w:rPr>
        <w:t>%</w:t>
      </w:r>
      <w:r w:rsidR="00A576BD">
        <w:rPr>
          <w:rFonts w:ascii="標楷體" w:eastAsia="標楷體" w:hAnsi="標楷體" w:hint="eastAsia"/>
          <w:sz w:val="28"/>
          <w:szCs w:val="28"/>
        </w:rPr>
        <w:t>，主要原因分析如下：</w:t>
      </w:r>
    </w:p>
    <w:p w:rsidR="00641FD8" w:rsidRPr="00D0689B" w:rsidRDefault="00641FD8" w:rsidP="002306C0">
      <w:pPr>
        <w:pStyle w:val="af5"/>
        <w:numPr>
          <w:ilvl w:val="0"/>
          <w:numId w:val="10"/>
        </w:numPr>
        <w:spacing w:line="490" w:lineRule="exact"/>
        <w:ind w:leftChars="0" w:left="2127" w:hanging="437"/>
        <w:jc w:val="both"/>
        <w:rPr>
          <w:rFonts w:ascii="標楷體" w:eastAsia="標楷體" w:hAnsi="標楷體"/>
          <w:sz w:val="28"/>
          <w:szCs w:val="28"/>
        </w:rPr>
      </w:pPr>
      <w:r w:rsidRPr="00D0689B">
        <w:rPr>
          <w:rFonts w:ascii="標楷體" w:eastAsia="標楷體" w:hAnsi="標楷體" w:hint="eastAsia"/>
          <w:sz w:val="28"/>
          <w:szCs w:val="28"/>
        </w:rPr>
        <w:t>教學收入：本年度決算數</w:t>
      </w:r>
      <w:r w:rsidR="002306C0">
        <w:rPr>
          <w:rFonts w:ascii="標楷體" w:eastAsia="標楷體" w:hAnsi="標楷體" w:hint="eastAsia"/>
          <w:sz w:val="28"/>
          <w:szCs w:val="28"/>
        </w:rPr>
        <w:t>2</w:t>
      </w:r>
      <w:r w:rsidRPr="00D0689B">
        <w:rPr>
          <w:rFonts w:ascii="標楷體" w:eastAsia="標楷體" w:hAnsi="標楷體" w:hint="eastAsia"/>
          <w:sz w:val="28"/>
          <w:szCs w:val="28"/>
        </w:rPr>
        <w:t>,</w:t>
      </w:r>
      <w:r w:rsidRPr="00D0689B">
        <w:rPr>
          <w:rFonts w:ascii="標楷體" w:eastAsia="標楷體" w:hAnsi="標楷體"/>
          <w:sz w:val="28"/>
          <w:szCs w:val="28"/>
        </w:rPr>
        <w:t>5</w:t>
      </w:r>
      <w:r w:rsidR="002306C0">
        <w:rPr>
          <w:rFonts w:ascii="標楷體" w:eastAsia="標楷體" w:hAnsi="標楷體" w:hint="eastAsia"/>
          <w:sz w:val="28"/>
          <w:szCs w:val="28"/>
        </w:rPr>
        <w:t>72</w:t>
      </w:r>
      <w:r w:rsidRPr="00D0689B">
        <w:rPr>
          <w:rFonts w:ascii="標楷體" w:eastAsia="標楷體" w:hAnsi="標楷體" w:hint="eastAsia"/>
          <w:sz w:val="28"/>
          <w:szCs w:val="28"/>
        </w:rPr>
        <w:t>萬</w:t>
      </w:r>
      <w:r w:rsidR="002306C0">
        <w:rPr>
          <w:rFonts w:ascii="標楷體" w:eastAsia="標楷體" w:hAnsi="標楷體" w:hint="eastAsia"/>
          <w:sz w:val="28"/>
          <w:szCs w:val="28"/>
        </w:rPr>
        <w:t>4</w:t>
      </w:r>
      <w:r w:rsidRPr="00D0689B">
        <w:rPr>
          <w:rFonts w:ascii="標楷體" w:eastAsia="標楷體" w:hAnsi="標楷體"/>
          <w:sz w:val="28"/>
          <w:szCs w:val="28"/>
        </w:rPr>
        <w:t>,</w:t>
      </w:r>
      <w:r w:rsidR="002306C0">
        <w:rPr>
          <w:rFonts w:ascii="標楷體" w:eastAsia="標楷體" w:hAnsi="標楷體" w:hint="eastAsia"/>
          <w:sz w:val="28"/>
          <w:szCs w:val="28"/>
        </w:rPr>
        <w:t>8</w:t>
      </w:r>
      <w:r w:rsidRPr="00D0689B">
        <w:rPr>
          <w:rFonts w:ascii="標楷體" w:eastAsia="標楷體" w:hAnsi="標楷體"/>
          <w:sz w:val="28"/>
          <w:szCs w:val="28"/>
        </w:rPr>
        <w:t>4</w:t>
      </w:r>
      <w:r w:rsidR="002306C0">
        <w:rPr>
          <w:rFonts w:ascii="標楷體" w:eastAsia="標楷體" w:hAnsi="標楷體" w:hint="eastAsia"/>
          <w:sz w:val="28"/>
          <w:szCs w:val="28"/>
        </w:rPr>
        <w:t>0</w:t>
      </w:r>
      <w:r w:rsidRPr="00D0689B">
        <w:rPr>
          <w:rFonts w:ascii="標楷體" w:eastAsia="標楷體" w:hAnsi="標楷體" w:hint="eastAsia"/>
          <w:sz w:val="28"/>
          <w:szCs w:val="28"/>
        </w:rPr>
        <w:t>元，較預算數</w:t>
      </w:r>
      <w:r w:rsidR="00D0689B">
        <w:rPr>
          <w:rFonts w:ascii="標楷體" w:eastAsia="標楷體" w:hAnsi="標楷體"/>
          <w:sz w:val="28"/>
          <w:szCs w:val="28"/>
        </w:rPr>
        <w:t>2</w:t>
      </w:r>
      <w:r w:rsidRPr="00D0689B">
        <w:rPr>
          <w:rFonts w:ascii="標楷體" w:eastAsia="標楷體" w:hAnsi="標楷體"/>
          <w:sz w:val="28"/>
          <w:szCs w:val="28"/>
        </w:rPr>
        <w:t>,</w:t>
      </w:r>
      <w:r w:rsidR="00D0689B">
        <w:rPr>
          <w:rFonts w:ascii="標楷體" w:eastAsia="標楷體" w:hAnsi="標楷體"/>
          <w:sz w:val="28"/>
          <w:szCs w:val="28"/>
        </w:rPr>
        <w:t>67</w:t>
      </w:r>
      <w:r w:rsidRPr="00D0689B">
        <w:rPr>
          <w:rFonts w:ascii="標楷體" w:eastAsia="標楷體" w:hAnsi="標楷體"/>
          <w:sz w:val="28"/>
          <w:szCs w:val="28"/>
        </w:rPr>
        <w:t>5</w:t>
      </w:r>
      <w:r w:rsidRPr="00D0689B">
        <w:rPr>
          <w:rFonts w:ascii="標楷體" w:eastAsia="標楷體" w:hAnsi="標楷體" w:hint="eastAsia"/>
          <w:sz w:val="28"/>
          <w:szCs w:val="28"/>
        </w:rPr>
        <w:t>萬元，</w:t>
      </w:r>
      <w:r w:rsidRPr="00D0689B">
        <w:rPr>
          <w:rFonts w:ascii="標楷體" w:eastAsia="標楷體" w:hAnsi="標楷體" w:hint="eastAsia"/>
          <w:sz w:val="28"/>
          <w:szCs w:val="28"/>
          <w:lang w:eastAsia="zh-HK"/>
        </w:rPr>
        <w:t>減少</w:t>
      </w:r>
      <w:r w:rsidR="002306C0">
        <w:rPr>
          <w:rFonts w:ascii="標楷體" w:eastAsia="標楷體" w:hAnsi="標楷體" w:hint="eastAsia"/>
          <w:sz w:val="28"/>
          <w:szCs w:val="28"/>
        </w:rPr>
        <w:t>102</w:t>
      </w:r>
      <w:r w:rsidRPr="00D0689B">
        <w:rPr>
          <w:rFonts w:ascii="標楷體" w:eastAsia="標楷體" w:hAnsi="標楷體" w:hint="eastAsia"/>
          <w:sz w:val="28"/>
          <w:szCs w:val="28"/>
        </w:rPr>
        <w:t>萬</w:t>
      </w:r>
      <w:r w:rsidR="002306C0">
        <w:rPr>
          <w:rFonts w:ascii="標楷體" w:eastAsia="標楷體" w:hAnsi="標楷體" w:hint="eastAsia"/>
          <w:sz w:val="28"/>
          <w:szCs w:val="28"/>
        </w:rPr>
        <w:t>5</w:t>
      </w:r>
      <w:r w:rsidRPr="00D0689B">
        <w:rPr>
          <w:rFonts w:ascii="標楷體" w:eastAsia="標楷體" w:hAnsi="標楷體"/>
          <w:sz w:val="28"/>
          <w:szCs w:val="28"/>
        </w:rPr>
        <w:t>,</w:t>
      </w:r>
      <w:r w:rsidR="002306C0">
        <w:rPr>
          <w:rFonts w:ascii="標楷體" w:eastAsia="標楷體" w:hAnsi="標楷體" w:hint="eastAsia"/>
          <w:sz w:val="28"/>
          <w:szCs w:val="28"/>
        </w:rPr>
        <w:t>160</w:t>
      </w:r>
      <w:r w:rsidRPr="00D0689B">
        <w:rPr>
          <w:rFonts w:ascii="標楷體" w:eastAsia="標楷體" w:hAnsi="標楷體" w:hint="eastAsia"/>
          <w:sz w:val="28"/>
          <w:szCs w:val="28"/>
        </w:rPr>
        <w:t>元，約</w:t>
      </w:r>
      <w:r w:rsidR="002306C0">
        <w:rPr>
          <w:rFonts w:ascii="標楷體" w:eastAsia="標楷體" w:hAnsi="標楷體" w:hint="eastAsia"/>
          <w:sz w:val="28"/>
          <w:szCs w:val="28"/>
        </w:rPr>
        <w:t>3</w:t>
      </w:r>
      <w:r w:rsidRPr="00D0689B">
        <w:rPr>
          <w:rFonts w:ascii="標楷體" w:eastAsia="標楷體" w:hAnsi="標楷體"/>
          <w:sz w:val="28"/>
          <w:szCs w:val="28"/>
        </w:rPr>
        <w:t>.</w:t>
      </w:r>
      <w:r w:rsidR="002306C0">
        <w:rPr>
          <w:rFonts w:ascii="標楷體" w:eastAsia="標楷體" w:hAnsi="標楷體" w:hint="eastAsia"/>
          <w:sz w:val="28"/>
          <w:szCs w:val="28"/>
        </w:rPr>
        <w:t>83</w:t>
      </w:r>
      <w:r w:rsidRPr="00D0689B">
        <w:rPr>
          <w:rFonts w:ascii="標楷體" w:eastAsia="標楷體" w:hAnsi="標楷體" w:hint="eastAsia"/>
          <w:sz w:val="28"/>
          <w:szCs w:val="28"/>
        </w:rPr>
        <w:t>%，主要係「文化藝術及文化創意研習班」</w:t>
      </w:r>
      <w:r w:rsidR="00665373">
        <w:rPr>
          <w:rFonts w:ascii="標楷體" w:eastAsia="標楷體" w:hAnsi="標楷體" w:hint="eastAsia"/>
          <w:sz w:val="28"/>
          <w:szCs w:val="28"/>
        </w:rPr>
        <w:t>與</w:t>
      </w:r>
      <w:r w:rsidRPr="00D0689B">
        <w:rPr>
          <w:rFonts w:ascii="標楷體" w:eastAsia="標楷體" w:hAnsi="標楷體" w:hint="eastAsia"/>
          <w:sz w:val="28"/>
          <w:szCs w:val="28"/>
        </w:rPr>
        <w:t>「</w:t>
      </w:r>
      <w:proofErr w:type="gramStart"/>
      <w:r w:rsidRPr="00D0689B">
        <w:rPr>
          <w:rFonts w:ascii="標楷體" w:eastAsia="標楷體" w:hAnsi="標楷體" w:hint="eastAsia"/>
          <w:sz w:val="28"/>
          <w:szCs w:val="28"/>
        </w:rPr>
        <w:t>創藝學</w:t>
      </w:r>
      <w:proofErr w:type="gramEnd"/>
      <w:r w:rsidRPr="00D0689B">
        <w:rPr>
          <w:rFonts w:ascii="標楷體" w:eastAsia="標楷體" w:hAnsi="標楷體" w:hint="eastAsia"/>
          <w:sz w:val="28"/>
          <w:szCs w:val="28"/>
        </w:rPr>
        <w:t>園」等</w:t>
      </w:r>
      <w:r w:rsidR="002306C0" w:rsidRPr="002306C0">
        <w:rPr>
          <w:rFonts w:ascii="標楷體" w:eastAsia="標楷體" w:hAnsi="標楷體" w:hint="eastAsia"/>
          <w:sz w:val="28"/>
          <w:szCs w:val="28"/>
        </w:rPr>
        <w:t>部分課程報名人數未達開班門檻未開班及部分講師因個人因素停開課程</w:t>
      </w:r>
      <w:r w:rsidRPr="00D0689B">
        <w:rPr>
          <w:rFonts w:ascii="標楷體" w:eastAsia="標楷體" w:hAnsi="標楷體" w:hint="eastAsia"/>
          <w:sz w:val="28"/>
          <w:szCs w:val="28"/>
        </w:rPr>
        <w:t>所致。</w:t>
      </w:r>
    </w:p>
    <w:p w:rsidR="00D23A35" w:rsidRPr="007B2E7F" w:rsidRDefault="00D23A35" w:rsidP="002306C0">
      <w:pPr>
        <w:pStyle w:val="af5"/>
        <w:numPr>
          <w:ilvl w:val="0"/>
          <w:numId w:val="10"/>
        </w:numPr>
        <w:spacing w:line="490" w:lineRule="exact"/>
        <w:ind w:leftChars="0" w:left="2127" w:hanging="437"/>
        <w:jc w:val="both"/>
        <w:rPr>
          <w:rFonts w:ascii="標楷體" w:eastAsia="標楷體" w:hAnsi="標楷體"/>
          <w:sz w:val="28"/>
          <w:szCs w:val="28"/>
        </w:rPr>
      </w:pPr>
      <w:r w:rsidRPr="007B2E7F">
        <w:rPr>
          <w:rFonts w:ascii="標楷體" w:eastAsia="標楷體" w:hAnsi="標楷體" w:hint="eastAsia"/>
          <w:sz w:val="28"/>
          <w:szCs w:val="28"/>
        </w:rPr>
        <w:t>其他業務收入：</w:t>
      </w:r>
      <w:r w:rsidR="00CD456D" w:rsidRPr="007B2E7F">
        <w:rPr>
          <w:rFonts w:ascii="標楷體" w:eastAsia="標楷體" w:hAnsi="標楷體" w:hint="eastAsia"/>
          <w:sz w:val="28"/>
          <w:szCs w:val="28"/>
        </w:rPr>
        <w:t>本年度決算數</w:t>
      </w:r>
      <w:r w:rsidR="002306C0">
        <w:rPr>
          <w:rFonts w:ascii="標楷體" w:eastAsia="標楷體" w:hAnsi="標楷體" w:hint="eastAsia"/>
          <w:sz w:val="28"/>
          <w:szCs w:val="28"/>
        </w:rPr>
        <w:t>1</w:t>
      </w:r>
      <w:r w:rsidR="00CD456D" w:rsidRPr="007B2E7F">
        <w:rPr>
          <w:rFonts w:ascii="標楷體" w:eastAsia="標楷體" w:hAnsi="標楷體" w:hint="eastAsia"/>
          <w:sz w:val="28"/>
          <w:szCs w:val="28"/>
        </w:rPr>
        <w:t>億</w:t>
      </w:r>
      <w:r w:rsidR="00641FD8" w:rsidRPr="007B2E7F">
        <w:rPr>
          <w:rFonts w:ascii="標楷體" w:eastAsia="標楷體" w:hAnsi="標楷體"/>
          <w:sz w:val="28"/>
          <w:szCs w:val="28"/>
        </w:rPr>
        <w:t>9,0</w:t>
      </w:r>
      <w:r w:rsidR="002306C0">
        <w:rPr>
          <w:rFonts w:ascii="標楷體" w:eastAsia="標楷體" w:hAnsi="標楷體" w:hint="eastAsia"/>
          <w:sz w:val="28"/>
          <w:szCs w:val="28"/>
        </w:rPr>
        <w:t>06</w:t>
      </w:r>
      <w:r w:rsidR="00CD456D" w:rsidRPr="007B2E7F">
        <w:rPr>
          <w:rFonts w:ascii="標楷體" w:eastAsia="標楷體" w:hAnsi="標楷體" w:hint="eastAsia"/>
          <w:sz w:val="28"/>
          <w:szCs w:val="28"/>
        </w:rPr>
        <w:t>萬</w:t>
      </w:r>
      <w:r w:rsidR="002306C0">
        <w:rPr>
          <w:rFonts w:ascii="標楷體" w:eastAsia="標楷體" w:hAnsi="標楷體" w:hint="eastAsia"/>
          <w:sz w:val="28"/>
          <w:szCs w:val="28"/>
        </w:rPr>
        <w:t>2</w:t>
      </w:r>
      <w:r w:rsidR="00641FD8" w:rsidRPr="007B2E7F">
        <w:rPr>
          <w:rFonts w:ascii="標楷體" w:eastAsia="標楷體" w:hAnsi="標楷體"/>
          <w:sz w:val="28"/>
          <w:szCs w:val="28"/>
        </w:rPr>
        <w:t>,</w:t>
      </w:r>
      <w:r w:rsidR="002306C0">
        <w:rPr>
          <w:rFonts w:ascii="標楷體" w:eastAsia="標楷體" w:hAnsi="標楷體" w:hint="eastAsia"/>
          <w:sz w:val="28"/>
          <w:szCs w:val="28"/>
        </w:rPr>
        <w:t>2</w:t>
      </w:r>
      <w:r w:rsidR="00641FD8" w:rsidRPr="007B2E7F">
        <w:rPr>
          <w:rFonts w:ascii="標楷體" w:eastAsia="標楷體" w:hAnsi="標楷體"/>
          <w:sz w:val="28"/>
          <w:szCs w:val="28"/>
        </w:rPr>
        <w:t>6</w:t>
      </w:r>
      <w:r w:rsidR="002306C0">
        <w:rPr>
          <w:rFonts w:ascii="標楷體" w:eastAsia="標楷體" w:hAnsi="標楷體" w:hint="eastAsia"/>
          <w:sz w:val="28"/>
          <w:szCs w:val="28"/>
        </w:rPr>
        <w:t>9</w:t>
      </w:r>
      <w:r w:rsidR="00CD456D" w:rsidRPr="007B2E7F">
        <w:rPr>
          <w:rFonts w:ascii="標楷體" w:eastAsia="標楷體" w:hAnsi="標楷體" w:hint="eastAsia"/>
          <w:sz w:val="28"/>
          <w:szCs w:val="28"/>
        </w:rPr>
        <w:t>元，較預算數</w:t>
      </w:r>
      <w:r w:rsidR="00D0689B">
        <w:rPr>
          <w:rFonts w:ascii="標楷體" w:eastAsia="標楷體" w:hAnsi="標楷體" w:hint="eastAsia"/>
          <w:sz w:val="28"/>
          <w:szCs w:val="28"/>
        </w:rPr>
        <w:t>1</w:t>
      </w:r>
      <w:r w:rsidR="00CD456D" w:rsidRPr="007B2E7F">
        <w:rPr>
          <w:rFonts w:ascii="標楷體" w:eastAsia="標楷體" w:hAnsi="標楷體" w:hint="eastAsia"/>
          <w:sz w:val="28"/>
          <w:szCs w:val="28"/>
        </w:rPr>
        <w:t>億</w:t>
      </w:r>
      <w:r w:rsidR="00D0689B">
        <w:rPr>
          <w:rFonts w:ascii="標楷體" w:eastAsia="標楷體" w:hAnsi="標楷體" w:hint="eastAsia"/>
          <w:sz w:val="28"/>
          <w:szCs w:val="28"/>
        </w:rPr>
        <w:t>9</w:t>
      </w:r>
      <w:r w:rsidR="009C7D9F" w:rsidRPr="007B2E7F">
        <w:rPr>
          <w:rFonts w:ascii="標楷體" w:eastAsia="標楷體" w:hAnsi="標楷體"/>
          <w:sz w:val="28"/>
          <w:szCs w:val="28"/>
        </w:rPr>
        <w:t>,</w:t>
      </w:r>
      <w:r w:rsidR="00D0689B">
        <w:rPr>
          <w:rFonts w:ascii="標楷體" w:eastAsia="標楷體" w:hAnsi="標楷體"/>
          <w:sz w:val="28"/>
          <w:szCs w:val="28"/>
        </w:rPr>
        <w:t>006</w:t>
      </w:r>
      <w:r w:rsidR="00CD456D" w:rsidRPr="007B2E7F">
        <w:rPr>
          <w:rFonts w:ascii="標楷體" w:eastAsia="標楷體" w:hAnsi="標楷體" w:hint="eastAsia"/>
          <w:sz w:val="28"/>
          <w:szCs w:val="28"/>
        </w:rPr>
        <w:t>萬</w:t>
      </w:r>
      <w:r w:rsidR="00D0689B">
        <w:rPr>
          <w:rFonts w:ascii="標楷體" w:eastAsia="標楷體" w:hAnsi="標楷體" w:hint="eastAsia"/>
          <w:sz w:val="28"/>
          <w:szCs w:val="28"/>
        </w:rPr>
        <w:t>6</w:t>
      </w:r>
      <w:r w:rsidR="00B32F5C" w:rsidRPr="007B2E7F">
        <w:rPr>
          <w:rFonts w:ascii="標楷體" w:eastAsia="標楷體" w:hAnsi="標楷體" w:hint="eastAsia"/>
          <w:sz w:val="28"/>
          <w:szCs w:val="28"/>
        </w:rPr>
        <w:t>,000</w:t>
      </w:r>
      <w:r w:rsidR="00CD456D" w:rsidRPr="007B2E7F">
        <w:rPr>
          <w:rFonts w:ascii="標楷體" w:eastAsia="標楷體" w:hAnsi="標楷體" w:hint="eastAsia"/>
          <w:sz w:val="28"/>
          <w:szCs w:val="28"/>
        </w:rPr>
        <w:t>元，</w:t>
      </w:r>
      <w:r w:rsidR="002306C0">
        <w:rPr>
          <w:rFonts w:ascii="標楷體" w:eastAsia="標楷體" w:hAnsi="標楷體" w:hint="eastAsia"/>
          <w:sz w:val="28"/>
          <w:szCs w:val="28"/>
        </w:rPr>
        <w:t>減少3</w:t>
      </w:r>
      <w:r w:rsidR="003218A6" w:rsidRPr="007B2E7F">
        <w:rPr>
          <w:rFonts w:ascii="標楷體" w:eastAsia="標楷體" w:hAnsi="標楷體" w:hint="eastAsia"/>
          <w:sz w:val="28"/>
          <w:szCs w:val="28"/>
        </w:rPr>
        <w:t>,</w:t>
      </w:r>
      <w:r w:rsidR="002306C0">
        <w:rPr>
          <w:rFonts w:ascii="標楷體" w:eastAsia="標楷體" w:hAnsi="標楷體" w:hint="eastAsia"/>
          <w:sz w:val="28"/>
          <w:szCs w:val="28"/>
        </w:rPr>
        <w:t>731</w:t>
      </w:r>
      <w:r w:rsidR="00CD456D" w:rsidRPr="007B2E7F">
        <w:rPr>
          <w:rFonts w:ascii="標楷體" w:eastAsia="標楷體" w:hAnsi="標楷體" w:hint="eastAsia"/>
          <w:sz w:val="28"/>
          <w:szCs w:val="28"/>
        </w:rPr>
        <w:t>元</w:t>
      </w:r>
      <w:r w:rsidR="002306C0">
        <w:rPr>
          <w:rFonts w:ascii="標楷體" w:eastAsia="標楷體" w:hAnsi="標楷體" w:hint="eastAsia"/>
          <w:sz w:val="28"/>
          <w:szCs w:val="28"/>
        </w:rPr>
        <w:t>，</w:t>
      </w:r>
      <w:r w:rsidR="002306C0" w:rsidRPr="002306C0">
        <w:rPr>
          <w:rFonts w:ascii="標楷體" w:eastAsia="標楷體" w:hAnsi="標楷體" w:hint="eastAsia"/>
          <w:sz w:val="28"/>
          <w:szCs w:val="28"/>
        </w:rPr>
        <w:t>主要係配合「中正紀念堂服務升級計畫」實際執行進度，將其他補助收入轉列為預收補助收入所致。</w:t>
      </w:r>
    </w:p>
    <w:p w:rsidR="00D23A35" w:rsidRPr="00D0689B" w:rsidRDefault="00D23A35" w:rsidP="007C4200">
      <w:pPr>
        <w:pStyle w:val="af5"/>
        <w:numPr>
          <w:ilvl w:val="2"/>
          <w:numId w:val="9"/>
        </w:numPr>
        <w:spacing w:line="490" w:lineRule="exact"/>
        <w:ind w:leftChars="0" w:left="1701" w:hanging="436"/>
        <w:jc w:val="both"/>
        <w:rPr>
          <w:rFonts w:ascii="標楷體" w:eastAsia="標楷體" w:hAnsi="標楷體"/>
          <w:sz w:val="28"/>
          <w:szCs w:val="28"/>
        </w:rPr>
      </w:pPr>
      <w:r w:rsidRPr="00D0689B">
        <w:rPr>
          <w:rFonts w:ascii="標楷體" w:eastAsia="標楷體" w:hAnsi="標楷體" w:hint="eastAsia"/>
          <w:sz w:val="28"/>
          <w:szCs w:val="28"/>
        </w:rPr>
        <w:lastRenderedPageBreak/>
        <w:t>業務外收入：</w:t>
      </w:r>
      <w:r w:rsidR="00282666" w:rsidRPr="00D0689B">
        <w:rPr>
          <w:rFonts w:ascii="標楷體" w:eastAsia="標楷體" w:hAnsi="標楷體" w:hint="eastAsia"/>
          <w:sz w:val="28"/>
          <w:szCs w:val="28"/>
        </w:rPr>
        <w:t>本年度決算數</w:t>
      </w:r>
      <w:r w:rsidR="002306C0">
        <w:rPr>
          <w:rFonts w:ascii="標楷體" w:eastAsia="標楷體" w:hAnsi="標楷體" w:hint="eastAsia"/>
          <w:sz w:val="28"/>
          <w:szCs w:val="28"/>
        </w:rPr>
        <w:t>3</w:t>
      </w:r>
      <w:r w:rsidR="00622173" w:rsidRPr="00D0689B">
        <w:rPr>
          <w:rFonts w:ascii="標楷體" w:eastAsia="標楷體" w:hAnsi="標楷體"/>
          <w:sz w:val="28"/>
          <w:szCs w:val="28"/>
        </w:rPr>
        <w:t>,</w:t>
      </w:r>
      <w:r w:rsidR="002306C0">
        <w:rPr>
          <w:rFonts w:ascii="標楷體" w:eastAsia="標楷體" w:hAnsi="標楷體" w:hint="eastAsia"/>
          <w:sz w:val="28"/>
          <w:szCs w:val="28"/>
        </w:rPr>
        <w:t>729</w:t>
      </w:r>
      <w:r w:rsidR="00282666" w:rsidRPr="00D0689B">
        <w:rPr>
          <w:rFonts w:ascii="標楷體" w:eastAsia="標楷體" w:hAnsi="標楷體" w:hint="eastAsia"/>
          <w:sz w:val="28"/>
          <w:szCs w:val="28"/>
        </w:rPr>
        <w:t>萬</w:t>
      </w:r>
      <w:r w:rsidR="002306C0">
        <w:rPr>
          <w:rFonts w:ascii="標楷體" w:eastAsia="標楷體" w:hAnsi="標楷體" w:hint="eastAsia"/>
          <w:sz w:val="28"/>
          <w:szCs w:val="28"/>
        </w:rPr>
        <w:t>2</w:t>
      </w:r>
      <w:r w:rsidR="00175067" w:rsidRPr="00D0689B">
        <w:rPr>
          <w:rFonts w:ascii="標楷體" w:eastAsia="標楷體" w:hAnsi="標楷體"/>
          <w:sz w:val="28"/>
          <w:szCs w:val="28"/>
        </w:rPr>
        <w:t>,</w:t>
      </w:r>
      <w:r w:rsidR="002306C0">
        <w:rPr>
          <w:rFonts w:ascii="標楷體" w:eastAsia="標楷體" w:hAnsi="標楷體" w:hint="eastAsia"/>
          <w:sz w:val="28"/>
          <w:szCs w:val="28"/>
        </w:rPr>
        <w:t>846</w:t>
      </w:r>
      <w:r w:rsidR="00282666" w:rsidRPr="00D0689B">
        <w:rPr>
          <w:rFonts w:ascii="標楷體" w:eastAsia="標楷體" w:hAnsi="標楷體" w:hint="eastAsia"/>
          <w:sz w:val="28"/>
          <w:szCs w:val="28"/>
        </w:rPr>
        <w:t>元，較預算數</w:t>
      </w:r>
      <w:r w:rsidR="00962864">
        <w:rPr>
          <w:rFonts w:ascii="標楷體" w:eastAsia="標楷體" w:hAnsi="標楷體" w:hint="eastAsia"/>
          <w:sz w:val="28"/>
          <w:szCs w:val="28"/>
        </w:rPr>
        <w:t>3</w:t>
      </w:r>
      <w:r w:rsidR="00622173" w:rsidRPr="00D0689B">
        <w:rPr>
          <w:rFonts w:ascii="標楷體" w:eastAsia="標楷體" w:hAnsi="標楷體"/>
          <w:sz w:val="28"/>
          <w:szCs w:val="28"/>
        </w:rPr>
        <w:t>,2</w:t>
      </w:r>
      <w:r w:rsidR="00962864">
        <w:rPr>
          <w:rFonts w:ascii="標楷體" w:eastAsia="標楷體" w:hAnsi="標楷體"/>
          <w:sz w:val="28"/>
          <w:szCs w:val="28"/>
        </w:rPr>
        <w:t>76</w:t>
      </w:r>
      <w:r w:rsidR="00282666" w:rsidRPr="00D0689B">
        <w:rPr>
          <w:rFonts w:ascii="標楷體" w:eastAsia="標楷體" w:hAnsi="標楷體" w:hint="eastAsia"/>
          <w:sz w:val="28"/>
          <w:szCs w:val="28"/>
        </w:rPr>
        <w:t>萬</w:t>
      </w:r>
      <w:r w:rsidR="00962864">
        <w:rPr>
          <w:rFonts w:ascii="標楷體" w:eastAsia="標楷體" w:hAnsi="標楷體" w:hint="eastAsia"/>
          <w:sz w:val="28"/>
          <w:szCs w:val="28"/>
        </w:rPr>
        <w:t>2</w:t>
      </w:r>
      <w:r w:rsidR="00175067" w:rsidRPr="00D0689B">
        <w:rPr>
          <w:rFonts w:ascii="標楷體" w:eastAsia="標楷體" w:hAnsi="標楷體"/>
          <w:sz w:val="28"/>
          <w:szCs w:val="28"/>
        </w:rPr>
        <w:t>,000</w:t>
      </w:r>
      <w:r w:rsidR="00282666" w:rsidRPr="00D0689B">
        <w:rPr>
          <w:rFonts w:ascii="標楷體" w:eastAsia="標楷體" w:hAnsi="標楷體" w:hint="eastAsia"/>
          <w:sz w:val="28"/>
          <w:szCs w:val="28"/>
        </w:rPr>
        <w:t>元，</w:t>
      </w:r>
      <w:r w:rsidR="002306C0">
        <w:rPr>
          <w:rFonts w:ascii="標楷體" w:eastAsia="標楷體" w:hAnsi="標楷體" w:hint="eastAsia"/>
          <w:sz w:val="28"/>
          <w:szCs w:val="28"/>
        </w:rPr>
        <w:t>增加</w:t>
      </w:r>
      <w:r w:rsidR="00622173" w:rsidRPr="00D0689B">
        <w:rPr>
          <w:rFonts w:ascii="標楷體" w:eastAsia="標楷體" w:hAnsi="標楷體"/>
          <w:sz w:val="28"/>
          <w:szCs w:val="28"/>
        </w:rPr>
        <w:t>4</w:t>
      </w:r>
      <w:r w:rsidR="002306C0">
        <w:rPr>
          <w:rFonts w:ascii="標楷體" w:eastAsia="標楷體" w:hAnsi="標楷體" w:hint="eastAsia"/>
          <w:sz w:val="28"/>
          <w:szCs w:val="28"/>
        </w:rPr>
        <w:t>53</w:t>
      </w:r>
      <w:r w:rsidR="00175067" w:rsidRPr="00D0689B">
        <w:rPr>
          <w:rFonts w:ascii="標楷體" w:eastAsia="標楷體" w:hAnsi="標楷體" w:hint="eastAsia"/>
          <w:sz w:val="28"/>
          <w:szCs w:val="28"/>
        </w:rPr>
        <w:t>萬</w:t>
      </w:r>
      <w:r w:rsidR="00622173" w:rsidRPr="00D0689B">
        <w:rPr>
          <w:rFonts w:ascii="標楷體" w:eastAsia="標楷體" w:hAnsi="標楷體"/>
          <w:sz w:val="28"/>
          <w:szCs w:val="28"/>
        </w:rPr>
        <w:t>8</w:t>
      </w:r>
      <w:r w:rsidR="002306C0">
        <w:rPr>
          <w:rFonts w:ascii="標楷體" w:eastAsia="標楷體" w:hAnsi="標楷體" w:hint="eastAsia"/>
          <w:sz w:val="28"/>
          <w:szCs w:val="28"/>
        </w:rPr>
        <w:t>46</w:t>
      </w:r>
      <w:r w:rsidR="00175067" w:rsidRPr="00D0689B">
        <w:rPr>
          <w:rFonts w:ascii="標楷體" w:eastAsia="標楷體" w:hAnsi="標楷體" w:hint="eastAsia"/>
          <w:sz w:val="28"/>
          <w:szCs w:val="28"/>
        </w:rPr>
        <w:t>元</w:t>
      </w:r>
      <w:r w:rsidR="00282666" w:rsidRPr="00D0689B">
        <w:rPr>
          <w:rFonts w:ascii="標楷體" w:eastAsia="標楷體" w:hAnsi="標楷體" w:hint="eastAsia"/>
          <w:sz w:val="28"/>
          <w:szCs w:val="28"/>
        </w:rPr>
        <w:t>，約</w:t>
      </w:r>
      <w:r w:rsidR="002306C0">
        <w:rPr>
          <w:rFonts w:ascii="標楷體" w:eastAsia="標楷體" w:hAnsi="標楷體" w:hint="eastAsia"/>
          <w:sz w:val="28"/>
          <w:szCs w:val="28"/>
        </w:rPr>
        <w:t>13</w:t>
      </w:r>
      <w:r w:rsidR="00622173" w:rsidRPr="00D0689B">
        <w:rPr>
          <w:rFonts w:ascii="標楷體" w:eastAsia="標楷體" w:hAnsi="標楷體"/>
          <w:sz w:val="28"/>
          <w:szCs w:val="28"/>
        </w:rPr>
        <w:t>.</w:t>
      </w:r>
      <w:r w:rsidR="002306C0">
        <w:rPr>
          <w:rFonts w:ascii="標楷體" w:eastAsia="標楷體" w:hAnsi="標楷體" w:hint="eastAsia"/>
          <w:sz w:val="28"/>
          <w:szCs w:val="28"/>
        </w:rPr>
        <w:t>83</w:t>
      </w:r>
      <w:r w:rsidR="00282666" w:rsidRPr="00D0689B">
        <w:rPr>
          <w:rFonts w:ascii="標楷體" w:eastAsia="標楷體" w:hAnsi="標楷體" w:hint="eastAsia"/>
          <w:sz w:val="28"/>
          <w:szCs w:val="28"/>
        </w:rPr>
        <w:t>%</w:t>
      </w:r>
      <w:r w:rsidR="002C3609">
        <w:rPr>
          <w:rFonts w:ascii="標楷體" w:eastAsia="標楷體" w:hAnsi="標楷體" w:hint="eastAsia"/>
          <w:sz w:val="28"/>
          <w:szCs w:val="28"/>
        </w:rPr>
        <w:t>，主要原因分析如下：</w:t>
      </w:r>
      <w:r w:rsidR="00282666" w:rsidRPr="00D0689B">
        <w:rPr>
          <w:rFonts w:ascii="標楷體" w:eastAsia="標楷體" w:hAnsi="標楷體" w:hint="eastAsia"/>
          <w:sz w:val="28"/>
          <w:szCs w:val="28"/>
        </w:rPr>
        <w:t xml:space="preserve"> </w:t>
      </w:r>
    </w:p>
    <w:p w:rsidR="00D23A35" w:rsidRPr="007B2E7F" w:rsidRDefault="00D23A35" w:rsidP="002306C0">
      <w:pPr>
        <w:pStyle w:val="af5"/>
        <w:numPr>
          <w:ilvl w:val="0"/>
          <w:numId w:val="11"/>
        </w:numPr>
        <w:spacing w:line="490" w:lineRule="exact"/>
        <w:ind w:leftChars="0" w:left="2127" w:hanging="437"/>
        <w:jc w:val="both"/>
        <w:rPr>
          <w:rFonts w:ascii="標楷體" w:eastAsia="標楷體" w:hAnsi="標楷體"/>
          <w:sz w:val="28"/>
          <w:szCs w:val="28"/>
        </w:rPr>
      </w:pPr>
      <w:r w:rsidRPr="007B2E7F">
        <w:rPr>
          <w:rFonts w:ascii="標楷體" w:eastAsia="標楷體" w:hAnsi="標楷體" w:hint="eastAsia"/>
          <w:sz w:val="28"/>
          <w:szCs w:val="28"/>
        </w:rPr>
        <w:t>財務收入：</w:t>
      </w:r>
      <w:r w:rsidR="00282666" w:rsidRPr="007B2E7F">
        <w:rPr>
          <w:rFonts w:ascii="標楷體" w:eastAsia="標楷體" w:hAnsi="標楷體" w:hint="eastAsia"/>
          <w:sz w:val="28"/>
          <w:szCs w:val="28"/>
        </w:rPr>
        <w:t>本年度決算數</w:t>
      </w:r>
      <w:r w:rsidR="002306C0">
        <w:rPr>
          <w:rFonts w:ascii="標楷體" w:eastAsia="標楷體" w:hAnsi="標楷體" w:hint="eastAsia"/>
          <w:sz w:val="28"/>
          <w:szCs w:val="28"/>
        </w:rPr>
        <w:t>168</w:t>
      </w:r>
      <w:r w:rsidR="00282666" w:rsidRPr="007B2E7F">
        <w:rPr>
          <w:rFonts w:ascii="標楷體" w:eastAsia="標楷體" w:hAnsi="標楷體" w:hint="eastAsia"/>
          <w:sz w:val="28"/>
          <w:szCs w:val="28"/>
        </w:rPr>
        <w:t>萬</w:t>
      </w:r>
      <w:r w:rsidR="002306C0">
        <w:rPr>
          <w:rFonts w:ascii="標楷體" w:eastAsia="標楷體" w:hAnsi="標楷體" w:hint="eastAsia"/>
          <w:sz w:val="28"/>
          <w:szCs w:val="28"/>
        </w:rPr>
        <w:t>1</w:t>
      </w:r>
      <w:r w:rsidR="00CE578A" w:rsidRPr="007B2E7F">
        <w:rPr>
          <w:rFonts w:ascii="標楷體" w:eastAsia="標楷體" w:hAnsi="標楷體"/>
          <w:sz w:val="28"/>
          <w:szCs w:val="28"/>
        </w:rPr>
        <w:t>,</w:t>
      </w:r>
      <w:r w:rsidR="002306C0">
        <w:rPr>
          <w:rFonts w:ascii="標楷體" w:eastAsia="標楷體" w:hAnsi="標楷體" w:hint="eastAsia"/>
          <w:sz w:val="28"/>
          <w:szCs w:val="28"/>
        </w:rPr>
        <w:t>163</w:t>
      </w:r>
      <w:r w:rsidR="00282666" w:rsidRPr="007B2E7F">
        <w:rPr>
          <w:rFonts w:ascii="標楷體" w:eastAsia="標楷體" w:hAnsi="標楷體" w:hint="eastAsia"/>
          <w:sz w:val="28"/>
          <w:szCs w:val="28"/>
        </w:rPr>
        <w:t>元，較預算數</w:t>
      </w:r>
      <w:r w:rsidR="00962864">
        <w:rPr>
          <w:rFonts w:ascii="標楷體" w:eastAsia="標楷體" w:hAnsi="標楷體"/>
          <w:sz w:val="28"/>
          <w:szCs w:val="28"/>
        </w:rPr>
        <w:t>46</w:t>
      </w:r>
      <w:r w:rsidR="003218A6" w:rsidRPr="007B2E7F">
        <w:rPr>
          <w:rFonts w:ascii="標楷體" w:eastAsia="標楷體" w:hAnsi="標楷體" w:hint="eastAsia"/>
          <w:sz w:val="28"/>
          <w:szCs w:val="28"/>
          <w:lang w:eastAsia="zh-HK"/>
        </w:rPr>
        <w:t>萬</w:t>
      </w:r>
      <w:r w:rsidR="00962864">
        <w:rPr>
          <w:rFonts w:ascii="標楷體" w:eastAsia="標楷體" w:hAnsi="標楷體" w:hint="eastAsia"/>
          <w:sz w:val="28"/>
          <w:szCs w:val="28"/>
        </w:rPr>
        <w:t>2</w:t>
      </w:r>
      <w:r w:rsidR="00CE578A" w:rsidRPr="007B2E7F">
        <w:rPr>
          <w:rFonts w:ascii="標楷體" w:eastAsia="標楷體" w:hAnsi="標楷體"/>
          <w:sz w:val="28"/>
          <w:szCs w:val="28"/>
        </w:rPr>
        <w:t>,000</w:t>
      </w:r>
      <w:r w:rsidR="00282666" w:rsidRPr="007B2E7F">
        <w:rPr>
          <w:rFonts w:ascii="標楷體" w:eastAsia="標楷體" w:hAnsi="標楷體" w:hint="eastAsia"/>
          <w:sz w:val="28"/>
          <w:szCs w:val="28"/>
        </w:rPr>
        <w:t>元，</w:t>
      </w:r>
      <w:r w:rsidR="00B32F5C" w:rsidRPr="007B2E7F">
        <w:rPr>
          <w:rFonts w:ascii="標楷體" w:eastAsia="標楷體" w:hAnsi="標楷體" w:hint="eastAsia"/>
          <w:sz w:val="28"/>
          <w:szCs w:val="28"/>
        </w:rPr>
        <w:t>增加</w:t>
      </w:r>
      <w:r w:rsidR="002306C0">
        <w:rPr>
          <w:rFonts w:ascii="標楷體" w:eastAsia="標楷體" w:hAnsi="標楷體" w:hint="eastAsia"/>
          <w:sz w:val="28"/>
          <w:szCs w:val="28"/>
        </w:rPr>
        <w:t>121</w:t>
      </w:r>
      <w:r w:rsidR="00282666" w:rsidRPr="007B2E7F">
        <w:rPr>
          <w:rFonts w:ascii="標楷體" w:eastAsia="標楷體" w:hAnsi="標楷體" w:hint="eastAsia"/>
          <w:sz w:val="28"/>
          <w:szCs w:val="28"/>
        </w:rPr>
        <w:t>萬</w:t>
      </w:r>
      <w:r w:rsidR="002306C0">
        <w:rPr>
          <w:rFonts w:ascii="標楷體" w:eastAsia="標楷體" w:hAnsi="標楷體" w:hint="eastAsia"/>
          <w:sz w:val="28"/>
          <w:szCs w:val="28"/>
        </w:rPr>
        <w:t>9</w:t>
      </w:r>
      <w:r w:rsidR="00CE578A" w:rsidRPr="007B2E7F">
        <w:rPr>
          <w:rFonts w:ascii="標楷體" w:eastAsia="標楷體" w:hAnsi="標楷體"/>
          <w:sz w:val="28"/>
          <w:szCs w:val="28"/>
        </w:rPr>
        <w:t>,</w:t>
      </w:r>
      <w:r w:rsidR="002306C0">
        <w:rPr>
          <w:rFonts w:ascii="標楷體" w:eastAsia="標楷體" w:hAnsi="標楷體" w:hint="eastAsia"/>
          <w:sz w:val="28"/>
          <w:szCs w:val="28"/>
        </w:rPr>
        <w:t>163</w:t>
      </w:r>
      <w:r w:rsidR="00282666" w:rsidRPr="007B2E7F">
        <w:rPr>
          <w:rFonts w:ascii="標楷體" w:eastAsia="標楷體" w:hAnsi="標楷體" w:hint="eastAsia"/>
          <w:sz w:val="28"/>
          <w:szCs w:val="28"/>
        </w:rPr>
        <w:t>元，約</w:t>
      </w:r>
      <w:r w:rsidR="002306C0">
        <w:rPr>
          <w:rFonts w:ascii="標楷體" w:eastAsia="標楷體" w:hAnsi="標楷體" w:hint="eastAsia"/>
          <w:sz w:val="28"/>
          <w:szCs w:val="28"/>
        </w:rPr>
        <w:t>263</w:t>
      </w:r>
      <w:r w:rsidR="00CE578A" w:rsidRPr="007B2E7F">
        <w:rPr>
          <w:rFonts w:ascii="標楷體" w:eastAsia="標楷體" w:hAnsi="標楷體"/>
          <w:sz w:val="28"/>
          <w:szCs w:val="28"/>
        </w:rPr>
        <w:t>.</w:t>
      </w:r>
      <w:r w:rsidR="002306C0">
        <w:rPr>
          <w:rFonts w:ascii="標楷體" w:eastAsia="標楷體" w:hAnsi="標楷體" w:hint="eastAsia"/>
          <w:sz w:val="28"/>
          <w:szCs w:val="28"/>
        </w:rPr>
        <w:t>89</w:t>
      </w:r>
      <w:r w:rsidR="00282666" w:rsidRPr="007B2E7F">
        <w:rPr>
          <w:rFonts w:ascii="標楷體" w:eastAsia="標楷體" w:hAnsi="標楷體" w:hint="eastAsia"/>
          <w:sz w:val="28"/>
          <w:szCs w:val="28"/>
        </w:rPr>
        <w:t>%</w:t>
      </w:r>
      <w:r w:rsidR="00F13B6C" w:rsidRPr="007B2E7F">
        <w:rPr>
          <w:rFonts w:ascii="標楷體" w:eastAsia="標楷體" w:hAnsi="標楷體" w:hint="eastAsia"/>
          <w:sz w:val="28"/>
          <w:szCs w:val="28"/>
        </w:rPr>
        <w:t>，</w:t>
      </w:r>
      <w:r w:rsidR="002306C0" w:rsidRPr="002306C0">
        <w:rPr>
          <w:rFonts w:ascii="標楷體" w:eastAsia="標楷體" w:hAnsi="標楷體" w:hint="eastAsia"/>
          <w:sz w:val="28"/>
          <w:szCs w:val="28"/>
        </w:rPr>
        <w:t>主要係存款利率</w:t>
      </w:r>
      <w:proofErr w:type="gramStart"/>
      <w:r w:rsidR="002306C0" w:rsidRPr="002306C0">
        <w:rPr>
          <w:rFonts w:ascii="標楷體" w:eastAsia="標楷體" w:hAnsi="標楷體" w:hint="eastAsia"/>
          <w:sz w:val="28"/>
          <w:szCs w:val="28"/>
        </w:rPr>
        <w:t>調升致利息收入</w:t>
      </w:r>
      <w:proofErr w:type="gramEnd"/>
      <w:r w:rsidR="002306C0" w:rsidRPr="002306C0">
        <w:rPr>
          <w:rFonts w:ascii="標楷體" w:eastAsia="標楷體" w:hAnsi="標楷體" w:hint="eastAsia"/>
          <w:sz w:val="28"/>
          <w:szCs w:val="28"/>
        </w:rPr>
        <w:t>較預期增加所致。</w:t>
      </w:r>
    </w:p>
    <w:p w:rsidR="00D23A35" w:rsidRPr="007B2E7F" w:rsidRDefault="00D23A35" w:rsidP="00080616">
      <w:pPr>
        <w:pStyle w:val="af5"/>
        <w:numPr>
          <w:ilvl w:val="0"/>
          <w:numId w:val="11"/>
        </w:numPr>
        <w:spacing w:line="490" w:lineRule="exact"/>
        <w:ind w:leftChars="0" w:left="2127" w:hanging="437"/>
        <w:jc w:val="both"/>
        <w:rPr>
          <w:rFonts w:ascii="標楷體" w:eastAsia="標楷體" w:hAnsi="標楷體"/>
          <w:sz w:val="28"/>
          <w:szCs w:val="28"/>
        </w:rPr>
      </w:pPr>
      <w:r w:rsidRPr="007B2E7F">
        <w:rPr>
          <w:rFonts w:ascii="標楷體" w:eastAsia="標楷體" w:hAnsi="標楷體" w:hint="eastAsia"/>
          <w:sz w:val="28"/>
          <w:szCs w:val="28"/>
        </w:rPr>
        <w:t>其他業務外收入：</w:t>
      </w:r>
      <w:r w:rsidR="00282666" w:rsidRPr="007B2E7F">
        <w:rPr>
          <w:rFonts w:ascii="標楷體" w:eastAsia="標楷體" w:hAnsi="標楷體" w:hint="eastAsia"/>
          <w:sz w:val="28"/>
          <w:szCs w:val="28"/>
        </w:rPr>
        <w:t>本年度決算數</w:t>
      </w:r>
      <w:r w:rsidR="002306C0">
        <w:rPr>
          <w:rFonts w:ascii="標楷體" w:eastAsia="標楷體" w:hAnsi="標楷體" w:hint="eastAsia"/>
          <w:sz w:val="28"/>
          <w:szCs w:val="28"/>
        </w:rPr>
        <w:t>3</w:t>
      </w:r>
      <w:r w:rsidR="00CE578A" w:rsidRPr="007B2E7F">
        <w:rPr>
          <w:rFonts w:ascii="標楷體" w:eastAsia="標楷體" w:hAnsi="標楷體"/>
          <w:sz w:val="28"/>
          <w:szCs w:val="28"/>
        </w:rPr>
        <w:t>,</w:t>
      </w:r>
      <w:r w:rsidR="002306C0">
        <w:rPr>
          <w:rFonts w:ascii="標楷體" w:eastAsia="標楷體" w:hAnsi="標楷體" w:hint="eastAsia"/>
          <w:sz w:val="28"/>
          <w:szCs w:val="28"/>
        </w:rPr>
        <w:t>561</w:t>
      </w:r>
      <w:r w:rsidR="00282666" w:rsidRPr="007B2E7F">
        <w:rPr>
          <w:rFonts w:ascii="標楷體" w:eastAsia="標楷體" w:hAnsi="標楷體" w:hint="eastAsia"/>
          <w:sz w:val="28"/>
          <w:szCs w:val="28"/>
        </w:rPr>
        <w:t>萬</w:t>
      </w:r>
      <w:r w:rsidR="002306C0">
        <w:rPr>
          <w:rFonts w:ascii="標楷體" w:eastAsia="標楷體" w:hAnsi="標楷體" w:hint="eastAsia"/>
          <w:sz w:val="28"/>
          <w:szCs w:val="28"/>
        </w:rPr>
        <w:t>1</w:t>
      </w:r>
      <w:r w:rsidR="00CE578A" w:rsidRPr="007B2E7F">
        <w:rPr>
          <w:rFonts w:ascii="標楷體" w:eastAsia="標楷體" w:hAnsi="標楷體"/>
          <w:sz w:val="28"/>
          <w:szCs w:val="28"/>
        </w:rPr>
        <w:t>,</w:t>
      </w:r>
      <w:r w:rsidR="002306C0">
        <w:rPr>
          <w:rFonts w:ascii="標楷體" w:eastAsia="標楷體" w:hAnsi="標楷體" w:hint="eastAsia"/>
          <w:sz w:val="28"/>
          <w:szCs w:val="28"/>
        </w:rPr>
        <w:t>6</w:t>
      </w:r>
      <w:r w:rsidR="00CE578A" w:rsidRPr="007B2E7F">
        <w:rPr>
          <w:rFonts w:ascii="標楷體" w:eastAsia="標楷體" w:hAnsi="標楷體"/>
          <w:sz w:val="28"/>
          <w:szCs w:val="28"/>
        </w:rPr>
        <w:t>83</w:t>
      </w:r>
      <w:r w:rsidR="00282666" w:rsidRPr="007B2E7F">
        <w:rPr>
          <w:rFonts w:ascii="標楷體" w:eastAsia="標楷體" w:hAnsi="標楷體" w:hint="eastAsia"/>
          <w:sz w:val="28"/>
          <w:szCs w:val="28"/>
        </w:rPr>
        <w:t>元，較預算數</w:t>
      </w:r>
      <w:r w:rsidR="00962864">
        <w:rPr>
          <w:rFonts w:ascii="標楷體" w:eastAsia="標楷體" w:hAnsi="標楷體" w:hint="eastAsia"/>
          <w:sz w:val="28"/>
          <w:szCs w:val="28"/>
        </w:rPr>
        <w:t>3</w:t>
      </w:r>
      <w:r w:rsidR="00CE578A" w:rsidRPr="007B2E7F">
        <w:rPr>
          <w:rFonts w:ascii="標楷體" w:eastAsia="標楷體" w:hAnsi="標楷體"/>
          <w:sz w:val="28"/>
          <w:szCs w:val="28"/>
        </w:rPr>
        <w:t>,2</w:t>
      </w:r>
      <w:r w:rsidR="00962864">
        <w:rPr>
          <w:rFonts w:ascii="標楷體" w:eastAsia="標楷體" w:hAnsi="標楷體"/>
          <w:sz w:val="28"/>
          <w:szCs w:val="28"/>
        </w:rPr>
        <w:t>30</w:t>
      </w:r>
      <w:r w:rsidR="00282666" w:rsidRPr="007B2E7F">
        <w:rPr>
          <w:rFonts w:ascii="標楷體" w:eastAsia="標楷體" w:hAnsi="標楷體" w:hint="eastAsia"/>
          <w:sz w:val="28"/>
          <w:szCs w:val="28"/>
        </w:rPr>
        <w:t>萬</w:t>
      </w:r>
      <w:r w:rsidR="000D0458" w:rsidRPr="007B2E7F">
        <w:rPr>
          <w:rFonts w:ascii="標楷體" w:eastAsia="標楷體" w:hAnsi="標楷體" w:hint="eastAsia"/>
          <w:sz w:val="28"/>
          <w:szCs w:val="28"/>
        </w:rPr>
        <w:t>元，</w:t>
      </w:r>
      <w:r w:rsidR="002306C0">
        <w:rPr>
          <w:rFonts w:ascii="標楷體" w:eastAsia="標楷體" w:hAnsi="標楷體" w:hint="eastAsia"/>
          <w:sz w:val="28"/>
          <w:szCs w:val="28"/>
        </w:rPr>
        <w:t>增加</w:t>
      </w:r>
      <w:r w:rsidR="00080616">
        <w:rPr>
          <w:rFonts w:ascii="標楷體" w:eastAsia="標楷體" w:hAnsi="標楷體" w:hint="eastAsia"/>
          <w:sz w:val="28"/>
          <w:szCs w:val="28"/>
        </w:rPr>
        <w:t>331</w:t>
      </w:r>
      <w:r w:rsidR="00282666" w:rsidRPr="007B2E7F">
        <w:rPr>
          <w:rFonts w:ascii="標楷體" w:eastAsia="標楷體" w:hAnsi="標楷體" w:hint="eastAsia"/>
          <w:sz w:val="28"/>
          <w:szCs w:val="28"/>
        </w:rPr>
        <w:t>萬</w:t>
      </w:r>
      <w:r w:rsidR="00080616">
        <w:rPr>
          <w:rFonts w:ascii="標楷體" w:eastAsia="標楷體" w:hAnsi="標楷體" w:hint="eastAsia"/>
          <w:sz w:val="28"/>
          <w:szCs w:val="28"/>
        </w:rPr>
        <w:t>1</w:t>
      </w:r>
      <w:r w:rsidR="00987B66" w:rsidRPr="007B2E7F">
        <w:rPr>
          <w:rFonts w:ascii="標楷體" w:eastAsia="標楷體" w:hAnsi="標楷體"/>
          <w:sz w:val="28"/>
          <w:szCs w:val="28"/>
        </w:rPr>
        <w:t>,</w:t>
      </w:r>
      <w:r w:rsidR="00080616">
        <w:rPr>
          <w:rFonts w:ascii="標楷體" w:eastAsia="標楷體" w:hAnsi="標楷體" w:hint="eastAsia"/>
          <w:sz w:val="28"/>
          <w:szCs w:val="28"/>
        </w:rPr>
        <w:t>6</w:t>
      </w:r>
      <w:r w:rsidR="002306C0">
        <w:rPr>
          <w:rFonts w:ascii="標楷體" w:eastAsia="標楷體" w:hAnsi="標楷體" w:hint="eastAsia"/>
          <w:sz w:val="28"/>
          <w:szCs w:val="28"/>
        </w:rPr>
        <w:t>8</w:t>
      </w:r>
      <w:r w:rsidR="00080616">
        <w:rPr>
          <w:rFonts w:ascii="標楷體" w:eastAsia="標楷體" w:hAnsi="標楷體" w:hint="eastAsia"/>
          <w:sz w:val="28"/>
          <w:szCs w:val="28"/>
        </w:rPr>
        <w:t>3元</w:t>
      </w:r>
      <w:r w:rsidR="00282666" w:rsidRPr="007B2E7F">
        <w:rPr>
          <w:rFonts w:ascii="標楷體" w:eastAsia="標楷體" w:hAnsi="標楷體" w:hint="eastAsia"/>
          <w:sz w:val="28"/>
          <w:szCs w:val="28"/>
        </w:rPr>
        <w:t>，約</w:t>
      </w:r>
      <w:r w:rsidR="002306C0">
        <w:rPr>
          <w:rFonts w:ascii="標楷體" w:eastAsia="標楷體" w:hAnsi="標楷體" w:hint="eastAsia"/>
          <w:sz w:val="28"/>
          <w:szCs w:val="28"/>
        </w:rPr>
        <w:t>10</w:t>
      </w:r>
      <w:r w:rsidR="00CE578A" w:rsidRPr="007B2E7F">
        <w:rPr>
          <w:rFonts w:ascii="標楷體" w:eastAsia="標楷體" w:hAnsi="標楷體"/>
          <w:sz w:val="28"/>
          <w:szCs w:val="28"/>
        </w:rPr>
        <w:t>.</w:t>
      </w:r>
      <w:r w:rsidR="002306C0">
        <w:rPr>
          <w:rFonts w:ascii="標楷體" w:eastAsia="標楷體" w:hAnsi="標楷體" w:hint="eastAsia"/>
          <w:sz w:val="28"/>
          <w:szCs w:val="28"/>
        </w:rPr>
        <w:t>25</w:t>
      </w:r>
      <w:r w:rsidR="00282666" w:rsidRPr="007B2E7F">
        <w:rPr>
          <w:rFonts w:ascii="標楷體" w:eastAsia="標楷體" w:hAnsi="標楷體" w:hint="eastAsia"/>
          <w:sz w:val="28"/>
          <w:szCs w:val="28"/>
        </w:rPr>
        <w:t>%</w:t>
      </w:r>
      <w:r w:rsidR="00080616" w:rsidRPr="00080616">
        <w:rPr>
          <w:rFonts w:ascii="標楷體" w:eastAsia="標楷體" w:hAnsi="標楷體" w:hint="eastAsia"/>
          <w:sz w:val="28"/>
          <w:szCs w:val="28"/>
        </w:rPr>
        <w:t>，主要係場地租借收入依實際執行情形計收所致。</w:t>
      </w:r>
    </w:p>
    <w:p w:rsidR="00D23A35" w:rsidRPr="007B2E7F" w:rsidRDefault="00D23A35" w:rsidP="007C4200">
      <w:pPr>
        <w:pStyle w:val="a4"/>
        <w:numPr>
          <w:ilvl w:val="1"/>
          <w:numId w:val="9"/>
        </w:numPr>
        <w:spacing w:line="490" w:lineRule="exact"/>
        <w:ind w:left="1134" w:hanging="654"/>
        <w:jc w:val="both"/>
        <w:rPr>
          <w:rFonts w:ascii="標楷體" w:eastAsia="標楷體" w:hAnsi="標楷體"/>
          <w:sz w:val="28"/>
          <w:szCs w:val="28"/>
        </w:rPr>
      </w:pPr>
      <w:r w:rsidRPr="007B2E7F">
        <w:rPr>
          <w:rFonts w:ascii="標楷體" w:eastAsia="標楷體" w:hAnsi="標楷體" w:hint="eastAsia"/>
          <w:sz w:val="28"/>
          <w:szCs w:val="28"/>
          <w:lang w:eastAsia="zh-TW"/>
        </w:rPr>
        <w:t>支出決算數與支出預算數比較情形</w:t>
      </w:r>
      <w:r w:rsidRPr="007B2E7F">
        <w:rPr>
          <w:rFonts w:ascii="標楷體" w:eastAsia="標楷體" w:hAnsi="標楷體" w:hint="eastAsia"/>
          <w:sz w:val="28"/>
          <w:szCs w:val="28"/>
        </w:rPr>
        <w:t>：</w:t>
      </w:r>
    </w:p>
    <w:p w:rsidR="00D23A35" w:rsidRPr="007B2E7F" w:rsidRDefault="00AC6FB6" w:rsidP="00962864">
      <w:pPr>
        <w:pStyle w:val="a4"/>
        <w:spacing w:line="490" w:lineRule="exact"/>
        <w:ind w:leftChars="472" w:left="1133"/>
        <w:jc w:val="both"/>
        <w:rPr>
          <w:rFonts w:ascii="標楷體" w:eastAsia="標楷體" w:hAnsi="標楷體"/>
          <w:sz w:val="28"/>
          <w:szCs w:val="28"/>
        </w:rPr>
      </w:pPr>
      <w:r w:rsidRPr="007B2E7F">
        <w:rPr>
          <w:rFonts w:ascii="標楷體" w:eastAsia="標楷體" w:hAnsi="標楷體" w:hint="eastAsia"/>
          <w:sz w:val="28"/>
          <w:szCs w:val="28"/>
          <w:lang w:eastAsia="zh-TW"/>
        </w:rPr>
        <w:t>本年度支出決算數</w:t>
      </w:r>
      <w:r w:rsidR="00AB33DC">
        <w:rPr>
          <w:rFonts w:ascii="標楷體" w:eastAsia="標楷體" w:hAnsi="標楷體" w:hint="eastAsia"/>
          <w:sz w:val="28"/>
          <w:szCs w:val="28"/>
          <w:lang w:eastAsia="zh-TW"/>
        </w:rPr>
        <w:t>2</w:t>
      </w:r>
      <w:r w:rsidRPr="007B2E7F">
        <w:rPr>
          <w:rFonts w:ascii="標楷體" w:eastAsia="標楷體" w:hAnsi="標楷體" w:hint="eastAsia"/>
          <w:sz w:val="28"/>
          <w:szCs w:val="28"/>
        </w:rPr>
        <w:t>億</w:t>
      </w:r>
      <w:r w:rsidR="00AB33DC">
        <w:rPr>
          <w:rFonts w:ascii="標楷體" w:eastAsia="標楷體" w:hAnsi="標楷體" w:hint="eastAsia"/>
          <w:sz w:val="28"/>
          <w:szCs w:val="28"/>
          <w:lang w:eastAsia="zh-TW"/>
        </w:rPr>
        <w:t>6</w:t>
      </w:r>
      <w:r w:rsidR="002A7BD4" w:rsidRPr="007B2E7F">
        <w:rPr>
          <w:rFonts w:ascii="標楷體" w:eastAsia="標楷體" w:hAnsi="標楷體"/>
          <w:sz w:val="28"/>
          <w:szCs w:val="28"/>
        </w:rPr>
        <w:t>,</w:t>
      </w:r>
      <w:r w:rsidR="00AB33DC">
        <w:rPr>
          <w:rFonts w:ascii="標楷體" w:eastAsia="標楷體" w:hAnsi="標楷體" w:hint="eastAsia"/>
          <w:sz w:val="28"/>
          <w:szCs w:val="28"/>
          <w:lang w:eastAsia="zh-TW"/>
        </w:rPr>
        <w:t>0</w:t>
      </w:r>
      <w:r w:rsidR="0071324B">
        <w:rPr>
          <w:rFonts w:ascii="標楷體" w:eastAsia="標楷體" w:hAnsi="標楷體" w:hint="eastAsia"/>
          <w:sz w:val="28"/>
          <w:szCs w:val="28"/>
          <w:lang w:eastAsia="zh-TW"/>
        </w:rPr>
        <w:t>0</w:t>
      </w:r>
      <w:r w:rsidR="00AB33DC">
        <w:rPr>
          <w:rFonts w:ascii="標楷體" w:eastAsia="標楷體" w:hAnsi="標楷體" w:hint="eastAsia"/>
          <w:sz w:val="28"/>
          <w:szCs w:val="28"/>
          <w:lang w:eastAsia="zh-TW"/>
        </w:rPr>
        <w:t>0</w:t>
      </w:r>
      <w:r w:rsidRPr="007B2E7F">
        <w:rPr>
          <w:rFonts w:ascii="標楷體" w:eastAsia="標楷體" w:hAnsi="標楷體" w:hint="eastAsia"/>
          <w:sz w:val="28"/>
          <w:szCs w:val="28"/>
        </w:rPr>
        <w:t>萬</w:t>
      </w:r>
      <w:r w:rsidR="00AB33DC">
        <w:rPr>
          <w:rFonts w:ascii="標楷體" w:eastAsia="標楷體" w:hAnsi="標楷體" w:hint="eastAsia"/>
          <w:sz w:val="28"/>
          <w:szCs w:val="28"/>
          <w:lang w:eastAsia="zh-TW"/>
        </w:rPr>
        <w:t>7</w:t>
      </w:r>
      <w:r w:rsidR="002A7BD4" w:rsidRPr="007B2E7F">
        <w:rPr>
          <w:rFonts w:ascii="標楷體" w:eastAsia="標楷體" w:hAnsi="標楷體"/>
          <w:sz w:val="28"/>
          <w:szCs w:val="28"/>
        </w:rPr>
        <w:t>,</w:t>
      </w:r>
      <w:r w:rsidR="00AB33DC">
        <w:rPr>
          <w:rFonts w:ascii="標楷體" w:eastAsia="標楷體" w:hAnsi="標楷體" w:hint="eastAsia"/>
          <w:sz w:val="28"/>
          <w:szCs w:val="28"/>
          <w:lang w:eastAsia="zh-TW"/>
        </w:rPr>
        <w:t>332</w:t>
      </w:r>
      <w:r w:rsidRPr="007B2E7F">
        <w:rPr>
          <w:rFonts w:ascii="標楷體" w:eastAsia="標楷體" w:hAnsi="標楷體" w:hint="eastAsia"/>
          <w:sz w:val="28"/>
          <w:szCs w:val="28"/>
        </w:rPr>
        <w:t>元，較預算</w:t>
      </w:r>
      <w:r w:rsidR="00523325" w:rsidRPr="007B2E7F">
        <w:rPr>
          <w:rFonts w:ascii="標楷體" w:eastAsia="標楷體" w:hAnsi="標楷體" w:hint="eastAsia"/>
          <w:sz w:val="28"/>
          <w:szCs w:val="28"/>
        </w:rPr>
        <w:t>數</w:t>
      </w:r>
      <w:r w:rsidR="00962864">
        <w:rPr>
          <w:rFonts w:ascii="標楷體" w:eastAsia="標楷體" w:hAnsi="標楷體" w:hint="eastAsia"/>
          <w:sz w:val="28"/>
          <w:szCs w:val="28"/>
        </w:rPr>
        <w:t>2</w:t>
      </w:r>
      <w:r w:rsidR="00D23F0E" w:rsidRPr="007B2E7F">
        <w:rPr>
          <w:rFonts w:ascii="標楷體" w:eastAsia="標楷體" w:hAnsi="標楷體" w:hint="eastAsia"/>
          <w:sz w:val="28"/>
          <w:szCs w:val="28"/>
        </w:rPr>
        <w:t>億</w:t>
      </w:r>
      <w:r w:rsidR="00962864">
        <w:rPr>
          <w:rFonts w:ascii="標楷體" w:eastAsia="標楷體" w:hAnsi="標楷體" w:hint="eastAsia"/>
          <w:sz w:val="28"/>
          <w:szCs w:val="28"/>
        </w:rPr>
        <w:t>7</w:t>
      </w:r>
      <w:r w:rsidR="00962864">
        <w:rPr>
          <w:rFonts w:ascii="標楷體" w:eastAsia="標楷體" w:hAnsi="標楷體"/>
          <w:sz w:val="28"/>
          <w:szCs w:val="28"/>
        </w:rPr>
        <w:t>,078</w:t>
      </w:r>
      <w:r w:rsidR="00D23F0E" w:rsidRPr="007B2E7F">
        <w:rPr>
          <w:rFonts w:ascii="標楷體" w:eastAsia="標楷體" w:hAnsi="標楷體" w:hint="eastAsia"/>
          <w:sz w:val="28"/>
          <w:szCs w:val="28"/>
        </w:rPr>
        <w:t>萬</w:t>
      </w:r>
      <w:r w:rsidR="00962864">
        <w:rPr>
          <w:rFonts w:ascii="標楷體" w:eastAsia="標楷體" w:hAnsi="標楷體" w:hint="eastAsia"/>
          <w:sz w:val="28"/>
          <w:szCs w:val="28"/>
        </w:rPr>
        <w:t>8</w:t>
      </w:r>
      <w:r w:rsidR="009B2C74" w:rsidRPr="007B2E7F">
        <w:rPr>
          <w:rFonts w:ascii="標楷體" w:eastAsia="標楷體" w:hAnsi="標楷體"/>
          <w:sz w:val="28"/>
          <w:szCs w:val="28"/>
        </w:rPr>
        <w:t>,000</w:t>
      </w:r>
      <w:r w:rsidR="00D23F0E" w:rsidRPr="007B2E7F">
        <w:rPr>
          <w:rFonts w:ascii="標楷體" w:eastAsia="標楷體" w:hAnsi="標楷體" w:hint="eastAsia"/>
          <w:sz w:val="28"/>
          <w:szCs w:val="28"/>
        </w:rPr>
        <w:t>元</w:t>
      </w:r>
      <w:r w:rsidR="003810F1" w:rsidRPr="007B2E7F">
        <w:rPr>
          <w:rFonts w:ascii="標楷體" w:eastAsia="標楷體" w:hAnsi="標楷體" w:hint="eastAsia"/>
          <w:sz w:val="28"/>
          <w:szCs w:val="28"/>
        </w:rPr>
        <w:t>，</w:t>
      </w:r>
      <w:r w:rsidR="00871B08" w:rsidRPr="007B2E7F">
        <w:rPr>
          <w:rFonts w:ascii="標楷體" w:eastAsia="標楷體" w:hAnsi="標楷體" w:hint="eastAsia"/>
          <w:sz w:val="28"/>
          <w:szCs w:val="28"/>
          <w:lang w:eastAsia="zh-HK"/>
        </w:rPr>
        <w:t>減少</w:t>
      </w:r>
      <w:r w:rsidR="002A7BD4" w:rsidRPr="007B2E7F">
        <w:rPr>
          <w:rFonts w:ascii="標楷體" w:eastAsia="標楷體" w:hAnsi="標楷體"/>
          <w:sz w:val="28"/>
          <w:szCs w:val="28"/>
        </w:rPr>
        <w:t>1,0</w:t>
      </w:r>
      <w:r w:rsidR="00AB33DC">
        <w:rPr>
          <w:rFonts w:ascii="標楷體" w:eastAsia="標楷體" w:hAnsi="標楷體" w:hint="eastAsia"/>
          <w:sz w:val="28"/>
          <w:szCs w:val="28"/>
          <w:lang w:eastAsia="zh-TW"/>
        </w:rPr>
        <w:t>78</w:t>
      </w:r>
      <w:r w:rsidR="00D23F0E" w:rsidRPr="007B2E7F">
        <w:rPr>
          <w:rFonts w:ascii="標楷體" w:eastAsia="標楷體" w:hAnsi="標楷體" w:hint="eastAsia"/>
          <w:sz w:val="28"/>
          <w:szCs w:val="28"/>
        </w:rPr>
        <w:t>萬</w:t>
      </w:r>
      <w:r w:rsidR="00AB33DC">
        <w:rPr>
          <w:rFonts w:ascii="標楷體" w:eastAsia="標楷體" w:hAnsi="標楷體" w:hint="eastAsia"/>
          <w:sz w:val="28"/>
          <w:szCs w:val="28"/>
          <w:lang w:eastAsia="zh-TW"/>
        </w:rPr>
        <w:t>668</w:t>
      </w:r>
      <w:r w:rsidRPr="007B2E7F">
        <w:rPr>
          <w:rFonts w:ascii="標楷體" w:eastAsia="標楷體" w:hAnsi="標楷體" w:hint="eastAsia"/>
          <w:sz w:val="28"/>
          <w:szCs w:val="28"/>
        </w:rPr>
        <w:t>元，約</w:t>
      </w:r>
      <w:r w:rsidR="00AB33DC">
        <w:rPr>
          <w:rFonts w:ascii="標楷體" w:eastAsia="標楷體" w:hAnsi="標楷體" w:hint="eastAsia"/>
          <w:sz w:val="28"/>
          <w:szCs w:val="28"/>
          <w:lang w:eastAsia="zh-TW"/>
        </w:rPr>
        <w:t>3</w:t>
      </w:r>
      <w:r w:rsidR="002A7BD4" w:rsidRPr="007B2E7F">
        <w:rPr>
          <w:rFonts w:ascii="標楷體" w:eastAsia="標楷體" w:hAnsi="標楷體"/>
          <w:sz w:val="28"/>
          <w:szCs w:val="28"/>
        </w:rPr>
        <w:t>.</w:t>
      </w:r>
      <w:r w:rsidR="00AB33DC">
        <w:rPr>
          <w:rFonts w:ascii="標楷體" w:eastAsia="標楷體" w:hAnsi="標楷體" w:hint="eastAsia"/>
          <w:sz w:val="28"/>
          <w:szCs w:val="28"/>
          <w:lang w:eastAsia="zh-TW"/>
        </w:rPr>
        <w:t>98</w:t>
      </w:r>
      <w:r w:rsidRPr="007B2E7F">
        <w:rPr>
          <w:rFonts w:ascii="標楷體" w:eastAsia="標楷體" w:hAnsi="標楷體" w:hint="eastAsia"/>
          <w:sz w:val="28"/>
          <w:szCs w:val="28"/>
        </w:rPr>
        <w:t>%，</w:t>
      </w:r>
      <w:proofErr w:type="spellStart"/>
      <w:r w:rsidR="00D23A35" w:rsidRPr="007B2E7F">
        <w:rPr>
          <w:rFonts w:ascii="標楷體" w:eastAsia="標楷體" w:hAnsi="標楷體" w:hint="eastAsia"/>
          <w:sz w:val="28"/>
          <w:szCs w:val="28"/>
        </w:rPr>
        <w:t>分述如下</w:t>
      </w:r>
      <w:proofErr w:type="spellEnd"/>
      <w:r w:rsidR="00D23A35" w:rsidRPr="007B2E7F">
        <w:rPr>
          <w:rFonts w:ascii="標楷體" w:eastAsia="標楷體" w:hAnsi="標楷體" w:hint="eastAsia"/>
          <w:sz w:val="28"/>
          <w:szCs w:val="28"/>
        </w:rPr>
        <w:t>：</w:t>
      </w:r>
    </w:p>
    <w:p w:rsidR="00D23A35" w:rsidRPr="007B2E7F" w:rsidRDefault="00D23A35" w:rsidP="00AB33DC">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勞務成本：</w:t>
      </w:r>
      <w:r w:rsidR="00374C1C" w:rsidRPr="007B2E7F">
        <w:rPr>
          <w:rFonts w:ascii="標楷體" w:eastAsia="標楷體" w:hAnsi="標楷體" w:hint="eastAsia"/>
          <w:sz w:val="28"/>
          <w:szCs w:val="28"/>
        </w:rPr>
        <w:t>本年度決算數</w:t>
      </w:r>
      <w:r w:rsidR="00AB33DC">
        <w:rPr>
          <w:rFonts w:ascii="標楷體" w:eastAsia="標楷體" w:hAnsi="標楷體" w:hint="eastAsia"/>
          <w:sz w:val="28"/>
          <w:szCs w:val="28"/>
        </w:rPr>
        <w:t>6</w:t>
      </w:r>
      <w:r w:rsidR="006B7CD7" w:rsidRPr="007B2E7F">
        <w:rPr>
          <w:rFonts w:ascii="標楷體" w:eastAsia="標楷體" w:hAnsi="標楷體"/>
          <w:sz w:val="28"/>
          <w:szCs w:val="28"/>
        </w:rPr>
        <w:t>,</w:t>
      </w:r>
      <w:r w:rsidR="00AB33DC">
        <w:rPr>
          <w:rFonts w:ascii="標楷體" w:eastAsia="標楷體" w:hAnsi="標楷體" w:hint="eastAsia"/>
          <w:sz w:val="28"/>
          <w:szCs w:val="28"/>
        </w:rPr>
        <w:t>055</w:t>
      </w:r>
      <w:r w:rsidR="006B7CD7" w:rsidRPr="007B2E7F">
        <w:rPr>
          <w:rFonts w:ascii="標楷體" w:eastAsia="標楷體" w:hAnsi="標楷體" w:hint="eastAsia"/>
          <w:sz w:val="28"/>
          <w:szCs w:val="28"/>
        </w:rPr>
        <w:t>萬</w:t>
      </w:r>
      <w:r w:rsidR="00AB33DC">
        <w:rPr>
          <w:rFonts w:ascii="標楷體" w:eastAsia="標楷體" w:hAnsi="標楷體" w:hint="eastAsia"/>
          <w:sz w:val="28"/>
          <w:szCs w:val="28"/>
        </w:rPr>
        <w:t>7</w:t>
      </w:r>
      <w:r w:rsidR="006B7CD7" w:rsidRPr="007B2E7F">
        <w:rPr>
          <w:rFonts w:ascii="標楷體" w:eastAsia="標楷體" w:hAnsi="標楷體"/>
          <w:sz w:val="28"/>
          <w:szCs w:val="28"/>
        </w:rPr>
        <w:t>,</w:t>
      </w:r>
      <w:r w:rsidR="00AB33DC">
        <w:rPr>
          <w:rFonts w:ascii="標楷體" w:eastAsia="標楷體" w:hAnsi="標楷體" w:hint="eastAsia"/>
          <w:sz w:val="28"/>
          <w:szCs w:val="28"/>
        </w:rPr>
        <w:t>935</w:t>
      </w:r>
      <w:r w:rsidR="006B7CD7" w:rsidRPr="007B2E7F">
        <w:rPr>
          <w:rFonts w:ascii="標楷體" w:eastAsia="標楷體" w:hAnsi="標楷體" w:hint="eastAsia"/>
          <w:sz w:val="28"/>
          <w:szCs w:val="28"/>
        </w:rPr>
        <w:t>元</w:t>
      </w:r>
      <w:r w:rsidR="00374C1C" w:rsidRPr="007B2E7F">
        <w:rPr>
          <w:rFonts w:ascii="標楷體" w:eastAsia="標楷體" w:hAnsi="標楷體" w:hint="eastAsia"/>
          <w:sz w:val="28"/>
          <w:szCs w:val="28"/>
        </w:rPr>
        <w:t>，較預算數</w:t>
      </w:r>
      <w:r w:rsidR="00962864">
        <w:rPr>
          <w:rFonts w:ascii="標楷體" w:eastAsia="標楷體" w:hAnsi="標楷體" w:hint="eastAsia"/>
          <w:sz w:val="28"/>
          <w:szCs w:val="28"/>
        </w:rPr>
        <w:t>7</w:t>
      </w:r>
      <w:r w:rsidR="00962864">
        <w:rPr>
          <w:rFonts w:ascii="標楷體" w:eastAsia="標楷體" w:hAnsi="標楷體"/>
          <w:sz w:val="28"/>
          <w:szCs w:val="28"/>
        </w:rPr>
        <w:t>,4</w:t>
      </w:r>
      <w:r w:rsidR="006B7CD7" w:rsidRPr="007B2E7F">
        <w:rPr>
          <w:rFonts w:ascii="標楷體" w:eastAsia="標楷體" w:hAnsi="標楷體"/>
          <w:sz w:val="28"/>
          <w:szCs w:val="28"/>
        </w:rPr>
        <w:t>59</w:t>
      </w:r>
      <w:r w:rsidR="00374C1C" w:rsidRPr="007B2E7F">
        <w:rPr>
          <w:rFonts w:ascii="標楷體" w:eastAsia="標楷體" w:hAnsi="標楷體" w:hint="eastAsia"/>
          <w:sz w:val="28"/>
          <w:szCs w:val="28"/>
        </w:rPr>
        <w:t>萬</w:t>
      </w:r>
      <w:r w:rsidR="00962864">
        <w:rPr>
          <w:rFonts w:ascii="標楷體" w:eastAsia="標楷體" w:hAnsi="標楷體" w:hint="eastAsia"/>
          <w:sz w:val="28"/>
          <w:szCs w:val="28"/>
        </w:rPr>
        <w:t>5</w:t>
      </w:r>
      <w:r w:rsidR="00D23F0E" w:rsidRPr="007B2E7F">
        <w:rPr>
          <w:rFonts w:ascii="標楷體" w:eastAsia="標楷體" w:hAnsi="標楷體" w:hint="eastAsia"/>
          <w:sz w:val="28"/>
          <w:szCs w:val="28"/>
        </w:rPr>
        <w:t>,000</w:t>
      </w:r>
      <w:r w:rsidR="003810F1" w:rsidRPr="007B2E7F">
        <w:rPr>
          <w:rFonts w:ascii="標楷體" w:eastAsia="標楷體" w:hAnsi="標楷體" w:hint="eastAsia"/>
          <w:sz w:val="28"/>
          <w:szCs w:val="28"/>
        </w:rPr>
        <w:t>元，</w:t>
      </w:r>
      <w:r w:rsidR="00AB33DC">
        <w:rPr>
          <w:rFonts w:ascii="標楷體" w:eastAsia="標楷體" w:hAnsi="標楷體" w:hint="eastAsia"/>
          <w:sz w:val="28"/>
          <w:szCs w:val="28"/>
        </w:rPr>
        <w:t>減少1</w:t>
      </w:r>
      <w:r w:rsidR="00AB33DC">
        <w:rPr>
          <w:rFonts w:ascii="標楷體" w:eastAsia="標楷體" w:hAnsi="標楷體"/>
          <w:sz w:val="28"/>
          <w:szCs w:val="28"/>
        </w:rPr>
        <w:t>,</w:t>
      </w:r>
      <w:r w:rsidR="00AB33DC">
        <w:rPr>
          <w:rFonts w:ascii="標楷體" w:eastAsia="標楷體" w:hAnsi="標楷體" w:hint="eastAsia"/>
          <w:sz w:val="28"/>
          <w:szCs w:val="28"/>
        </w:rPr>
        <w:t>403</w:t>
      </w:r>
      <w:r w:rsidR="00374C1C" w:rsidRPr="007B2E7F">
        <w:rPr>
          <w:rFonts w:ascii="標楷體" w:eastAsia="標楷體" w:hAnsi="標楷體" w:hint="eastAsia"/>
          <w:sz w:val="28"/>
          <w:szCs w:val="28"/>
        </w:rPr>
        <w:t>萬</w:t>
      </w:r>
      <w:r w:rsidR="00AB33DC">
        <w:rPr>
          <w:rFonts w:ascii="標楷體" w:eastAsia="標楷體" w:hAnsi="標楷體" w:hint="eastAsia"/>
          <w:sz w:val="28"/>
          <w:szCs w:val="28"/>
        </w:rPr>
        <w:t>7</w:t>
      </w:r>
      <w:r w:rsidR="006B7CD7" w:rsidRPr="007B2E7F">
        <w:rPr>
          <w:rFonts w:ascii="標楷體" w:eastAsia="標楷體" w:hAnsi="標楷體" w:hint="eastAsia"/>
          <w:sz w:val="28"/>
          <w:szCs w:val="28"/>
        </w:rPr>
        <w:t>,</w:t>
      </w:r>
      <w:r w:rsidR="00AB33DC">
        <w:rPr>
          <w:rFonts w:ascii="標楷體" w:eastAsia="標楷體" w:hAnsi="標楷體" w:hint="eastAsia"/>
          <w:sz w:val="28"/>
          <w:szCs w:val="28"/>
        </w:rPr>
        <w:t>065</w:t>
      </w:r>
      <w:r w:rsidR="00374C1C" w:rsidRPr="007B2E7F">
        <w:rPr>
          <w:rFonts w:ascii="標楷體" w:eastAsia="標楷體" w:hAnsi="標楷體" w:hint="eastAsia"/>
          <w:sz w:val="28"/>
          <w:szCs w:val="28"/>
        </w:rPr>
        <w:t>元，約</w:t>
      </w:r>
      <w:r w:rsidR="00AB33DC">
        <w:rPr>
          <w:rFonts w:ascii="標楷體" w:eastAsia="標楷體" w:hAnsi="標楷體" w:hint="eastAsia"/>
          <w:sz w:val="28"/>
          <w:szCs w:val="28"/>
        </w:rPr>
        <w:t>18</w:t>
      </w:r>
      <w:r w:rsidR="006B7CD7" w:rsidRPr="007B2E7F">
        <w:rPr>
          <w:rFonts w:ascii="標楷體" w:eastAsia="標楷體" w:hAnsi="標楷體"/>
          <w:sz w:val="28"/>
          <w:szCs w:val="28"/>
        </w:rPr>
        <w:t>.</w:t>
      </w:r>
      <w:r w:rsidR="00AB33DC">
        <w:rPr>
          <w:rFonts w:ascii="標楷體" w:eastAsia="標楷體" w:hAnsi="標楷體" w:hint="eastAsia"/>
          <w:sz w:val="28"/>
          <w:szCs w:val="28"/>
        </w:rPr>
        <w:t>82</w:t>
      </w:r>
      <w:r w:rsidR="00374C1C" w:rsidRPr="007B2E7F">
        <w:rPr>
          <w:rFonts w:ascii="標楷體" w:eastAsia="標楷體" w:hAnsi="標楷體" w:hint="eastAsia"/>
          <w:sz w:val="28"/>
          <w:szCs w:val="28"/>
        </w:rPr>
        <w:t>%</w:t>
      </w:r>
      <w:r w:rsidR="00AB33DC">
        <w:rPr>
          <w:rFonts w:ascii="標楷體" w:eastAsia="標楷體" w:hAnsi="標楷體" w:hint="eastAsia"/>
          <w:sz w:val="28"/>
          <w:szCs w:val="28"/>
        </w:rPr>
        <w:t>，</w:t>
      </w:r>
      <w:r w:rsidR="00AB33DC" w:rsidRPr="00AB33DC">
        <w:rPr>
          <w:rFonts w:ascii="標楷體" w:eastAsia="標楷體" w:hAnsi="標楷體" w:hint="eastAsia"/>
          <w:sz w:val="28"/>
          <w:szCs w:val="28"/>
        </w:rPr>
        <w:t>主要係用人費用依實際用人情形</w:t>
      </w:r>
      <w:proofErr w:type="gramStart"/>
      <w:r w:rsidR="00AB33DC" w:rsidRPr="00AB33DC">
        <w:rPr>
          <w:rFonts w:ascii="標楷體" w:eastAsia="標楷體" w:hAnsi="標楷體" w:hint="eastAsia"/>
          <w:sz w:val="28"/>
          <w:szCs w:val="28"/>
        </w:rPr>
        <w:t>覈實列</w:t>
      </w:r>
      <w:proofErr w:type="gramEnd"/>
      <w:r w:rsidR="00AB33DC" w:rsidRPr="00AB33DC">
        <w:rPr>
          <w:rFonts w:ascii="標楷體" w:eastAsia="標楷體" w:hAnsi="標楷體" w:hint="eastAsia"/>
          <w:sz w:val="28"/>
          <w:szCs w:val="28"/>
        </w:rPr>
        <w:t>支、取消部分自辦展覽以及</w:t>
      </w:r>
      <w:proofErr w:type="gramStart"/>
      <w:r w:rsidR="00AB33DC" w:rsidRPr="00AB33DC">
        <w:rPr>
          <w:rFonts w:ascii="標楷體" w:eastAsia="標楷體" w:hAnsi="標楷體" w:hint="eastAsia"/>
          <w:sz w:val="28"/>
          <w:szCs w:val="28"/>
        </w:rPr>
        <w:t>撙</w:t>
      </w:r>
      <w:proofErr w:type="gramEnd"/>
      <w:r w:rsidR="00AB33DC" w:rsidRPr="00AB33DC">
        <w:rPr>
          <w:rFonts w:ascii="標楷體" w:eastAsia="標楷體" w:hAnsi="標楷體" w:hint="eastAsia"/>
          <w:sz w:val="28"/>
          <w:szCs w:val="28"/>
        </w:rPr>
        <w:t>節支出所致。</w:t>
      </w:r>
    </w:p>
    <w:p w:rsidR="00D40B78" w:rsidRPr="007B2E7F" w:rsidRDefault="00D23A35" w:rsidP="00AB33DC">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教學成本：</w:t>
      </w:r>
      <w:r w:rsidR="00374C1C" w:rsidRPr="007B2E7F">
        <w:rPr>
          <w:rFonts w:ascii="標楷體" w:eastAsia="標楷體" w:hAnsi="標楷體" w:hint="eastAsia"/>
          <w:sz w:val="28"/>
          <w:szCs w:val="28"/>
        </w:rPr>
        <w:t>本年度決算數</w:t>
      </w:r>
      <w:r w:rsidR="00AB33DC">
        <w:rPr>
          <w:rFonts w:ascii="標楷體" w:eastAsia="標楷體" w:hAnsi="標楷體" w:hint="eastAsia"/>
          <w:sz w:val="28"/>
          <w:szCs w:val="28"/>
        </w:rPr>
        <w:t>1</w:t>
      </w:r>
      <w:r w:rsidR="006B7CD7" w:rsidRPr="007B2E7F">
        <w:rPr>
          <w:rFonts w:ascii="標楷體" w:eastAsia="標楷體" w:hAnsi="標楷體"/>
          <w:sz w:val="28"/>
          <w:szCs w:val="28"/>
        </w:rPr>
        <w:t>,</w:t>
      </w:r>
      <w:r w:rsidR="00AB33DC">
        <w:rPr>
          <w:rFonts w:ascii="標楷體" w:eastAsia="標楷體" w:hAnsi="標楷體"/>
          <w:sz w:val="28"/>
          <w:szCs w:val="28"/>
        </w:rPr>
        <w:t>620</w:t>
      </w:r>
      <w:r w:rsidR="00374C1C" w:rsidRPr="007B2E7F">
        <w:rPr>
          <w:rFonts w:ascii="標楷體" w:eastAsia="標楷體" w:hAnsi="標楷體" w:hint="eastAsia"/>
          <w:sz w:val="28"/>
          <w:szCs w:val="28"/>
        </w:rPr>
        <w:t>萬</w:t>
      </w:r>
      <w:r w:rsidR="00AB33DC">
        <w:rPr>
          <w:rFonts w:ascii="標楷體" w:eastAsia="標楷體" w:hAnsi="標楷體" w:hint="eastAsia"/>
          <w:sz w:val="28"/>
          <w:szCs w:val="28"/>
        </w:rPr>
        <w:t>4</w:t>
      </w:r>
      <w:r w:rsidR="006B7CD7" w:rsidRPr="007B2E7F">
        <w:rPr>
          <w:rFonts w:ascii="標楷體" w:eastAsia="標楷體" w:hAnsi="標楷體"/>
          <w:sz w:val="28"/>
          <w:szCs w:val="28"/>
        </w:rPr>
        <w:t>,</w:t>
      </w:r>
      <w:r w:rsidR="00AB33DC">
        <w:rPr>
          <w:rFonts w:ascii="標楷體" w:eastAsia="標楷體" w:hAnsi="標楷體"/>
          <w:sz w:val="28"/>
          <w:szCs w:val="28"/>
        </w:rPr>
        <w:t>796</w:t>
      </w:r>
      <w:r w:rsidR="00374C1C" w:rsidRPr="007B2E7F">
        <w:rPr>
          <w:rFonts w:ascii="標楷體" w:eastAsia="標楷體" w:hAnsi="標楷體" w:hint="eastAsia"/>
          <w:sz w:val="28"/>
          <w:szCs w:val="28"/>
        </w:rPr>
        <w:t>元，較預算數</w:t>
      </w:r>
      <w:r w:rsidR="00962864">
        <w:rPr>
          <w:rFonts w:ascii="標楷體" w:eastAsia="標楷體" w:hAnsi="標楷體" w:hint="eastAsia"/>
          <w:sz w:val="28"/>
          <w:szCs w:val="28"/>
        </w:rPr>
        <w:t>1</w:t>
      </w:r>
      <w:r w:rsidR="006B7CD7" w:rsidRPr="007B2E7F">
        <w:rPr>
          <w:rFonts w:ascii="標楷體" w:eastAsia="標楷體" w:hAnsi="標楷體"/>
          <w:sz w:val="28"/>
          <w:szCs w:val="28"/>
        </w:rPr>
        <w:t>,</w:t>
      </w:r>
      <w:r w:rsidR="00962864">
        <w:rPr>
          <w:rFonts w:ascii="標楷體" w:eastAsia="標楷體" w:hAnsi="標楷體"/>
          <w:sz w:val="28"/>
          <w:szCs w:val="28"/>
        </w:rPr>
        <w:t>382</w:t>
      </w:r>
      <w:r w:rsidR="00374C1C" w:rsidRPr="007B2E7F">
        <w:rPr>
          <w:rFonts w:ascii="標楷體" w:eastAsia="標楷體" w:hAnsi="標楷體" w:hint="eastAsia"/>
          <w:sz w:val="28"/>
          <w:szCs w:val="28"/>
        </w:rPr>
        <w:t>萬</w:t>
      </w:r>
      <w:r w:rsidR="00962864">
        <w:rPr>
          <w:rFonts w:ascii="標楷體" w:eastAsia="標楷體" w:hAnsi="標楷體" w:hint="eastAsia"/>
          <w:sz w:val="28"/>
          <w:szCs w:val="28"/>
        </w:rPr>
        <w:t>8</w:t>
      </w:r>
      <w:r w:rsidR="00096C09" w:rsidRPr="007B2E7F">
        <w:rPr>
          <w:rFonts w:ascii="標楷體" w:eastAsia="標楷體" w:hAnsi="標楷體" w:hint="eastAsia"/>
          <w:sz w:val="28"/>
          <w:szCs w:val="28"/>
        </w:rPr>
        <w:t>,000</w:t>
      </w:r>
      <w:r w:rsidR="00374C1C" w:rsidRPr="007B2E7F">
        <w:rPr>
          <w:rFonts w:ascii="標楷體" w:eastAsia="標楷體" w:hAnsi="標楷體" w:hint="eastAsia"/>
          <w:sz w:val="28"/>
          <w:szCs w:val="28"/>
        </w:rPr>
        <w:t>元，</w:t>
      </w:r>
      <w:r w:rsidR="006B7CD7" w:rsidRPr="007B2E7F">
        <w:rPr>
          <w:rFonts w:ascii="標楷體" w:eastAsia="標楷體" w:hAnsi="標楷體" w:hint="eastAsia"/>
          <w:sz w:val="28"/>
          <w:szCs w:val="28"/>
        </w:rPr>
        <w:t>增加</w:t>
      </w:r>
      <w:r w:rsidR="00AB33DC">
        <w:rPr>
          <w:rFonts w:ascii="標楷體" w:eastAsia="標楷體" w:hAnsi="標楷體" w:hint="eastAsia"/>
          <w:sz w:val="28"/>
          <w:szCs w:val="28"/>
        </w:rPr>
        <w:t>2</w:t>
      </w:r>
      <w:r w:rsidR="00AB33DC">
        <w:rPr>
          <w:rFonts w:ascii="標楷體" w:eastAsia="標楷體" w:hAnsi="標楷體"/>
          <w:sz w:val="28"/>
          <w:szCs w:val="28"/>
        </w:rPr>
        <w:t>37</w:t>
      </w:r>
      <w:r w:rsidR="00374C1C" w:rsidRPr="007B2E7F">
        <w:rPr>
          <w:rFonts w:ascii="標楷體" w:eastAsia="標楷體" w:hAnsi="標楷體" w:hint="eastAsia"/>
          <w:sz w:val="28"/>
          <w:szCs w:val="28"/>
        </w:rPr>
        <w:t>萬</w:t>
      </w:r>
      <w:r w:rsidR="00AB33DC">
        <w:rPr>
          <w:rFonts w:ascii="標楷體" w:eastAsia="標楷體" w:hAnsi="標楷體" w:hint="eastAsia"/>
          <w:sz w:val="28"/>
          <w:szCs w:val="28"/>
        </w:rPr>
        <w:t>6</w:t>
      </w:r>
      <w:r w:rsidR="006B7CD7" w:rsidRPr="007B2E7F">
        <w:rPr>
          <w:rFonts w:ascii="標楷體" w:eastAsia="標楷體" w:hAnsi="標楷體"/>
          <w:sz w:val="28"/>
          <w:szCs w:val="28"/>
        </w:rPr>
        <w:t>,</w:t>
      </w:r>
      <w:r w:rsidR="00AB33DC">
        <w:rPr>
          <w:rFonts w:ascii="標楷體" w:eastAsia="標楷體" w:hAnsi="標楷體"/>
          <w:sz w:val="28"/>
          <w:szCs w:val="28"/>
        </w:rPr>
        <w:t>796</w:t>
      </w:r>
      <w:r w:rsidR="00374C1C" w:rsidRPr="007B2E7F">
        <w:rPr>
          <w:rFonts w:ascii="標楷體" w:eastAsia="標楷體" w:hAnsi="標楷體" w:hint="eastAsia"/>
          <w:sz w:val="28"/>
          <w:szCs w:val="28"/>
        </w:rPr>
        <w:t>元，約</w:t>
      </w:r>
      <w:r w:rsidR="00AB33DC">
        <w:rPr>
          <w:rFonts w:ascii="標楷體" w:eastAsia="標楷體" w:hAnsi="標楷體" w:hint="eastAsia"/>
          <w:sz w:val="28"/>
          <w:szCs w:val="28"/>
        </w:rPr>
        <w:t>1</w:t>
      </w:r>
      <w:r w:rsidR="00AB33DC">
        <w:rPr>
          <w:rFonts w:ascii="標楷體" w:eastAsia="標楷體" w:hAnsi="標楷體"/>
          <w:sz w:val="28"/>
          <w:szCs w:val="28"/>
        </w:rPr>
        <w:t>7</w:t>
      </w:r>
      <w:r w:rsidR="006B7CD7" w:rsidRPr="007B2E7F">
        <w:rPr>
          <w:rFonts w:ascii="標楷體" w:eastAsia="標楷體" w:hAnsi="標楷體"/>
          <w:sz w:val="28"/>
          <w:szCs w:val="28"/>
        </w:rPr>
        <w:t>.</w:t>
      </w:r>
      <w:r w:rsidR="00AB33DC">
        <w:rPr>
          <w:rFonts w:ascii="標楷體" w:eastAsia="標楷體" w:hAnsi="標楷體"/>
          <w:sz w:val="28"/>
          <w:szCs w:val="28"/>
        </w:rPr>
        <w:t>1</w:t>
      </w:r>
      <w:r w:rsidR="006B7CD7" w:rsidRPr="007B2E7F">
        <w:rPr>
          <w:rFonts w:ascii="標楷體" w:eastAsia="標楷體" w:hAnsi="標楷體"/>
          <w:sz w:val="28"/>
          <w:szCs w:val="28"/>
        </w:rPr>
        <w:t>9</w:t>
      </w:r>
      <w:r w:rsidR="00374C1C" w:rsidRPr="007B2E7F">
        <w:rPr>
          <w:rFonts w:ascii="標楷體" w:eastAsia="標楷體" w:hAnsi="標楷體" w:hint="eastAsia"/>
          <w:sz w:val="28"/>
          <w:szCs w:val="28"/>
        </w:rPr>
        <w:t>%</w:t>
      </w:r>
      <w:r w:rsidR="00AB33DC" w:rsidRPr="00AB33DC">
        <w:rPr>
          <w:rFonts w:ascii="標楷體" w:eastAsia="標楷體" w:hAnsi="標楷體" w:hint="eastAsia"/>
          <w:sz w:val="28"/>
          <w:szCs w:val="28"/>
        </w:rPr>
        <w:t>，主要係自9月份起調增「文化藝術及文化創意研習班」與「</w:t>
      </w:r>
      <w:proofErr w:type="gramStart"/>
      <w:r w:rsidR="00AB33DC" w:rsidRPr="00AB33DC">
        <w:rPr>
          <w:rFonts w:ascii="標楷體" w:eastAsia="標楷體" w:hAnsi="標楷體" w:hint="eastAsia"/>
          <w:sz w:val="28"/>
          <w:szCs w:val="28"/>
        </w:rPr>
        <w:t>創藝學</w:t>
      </w:r>
      <w:proofErr w:type="gramEnd"/>
      <w:r w:rsidR="00AB33DC" w:rsidRPr="00AB33DC">
        <w:rPr>
          <w:rFonts w:ascii="標楷體" w:eastAsia="標楷體" w:hAnsi="標楷體" w:hint="eastAsia"/>
          <w:sz w:val="28"/>
          <w:szCs w:val="28"/>
        </w:rPr>
        <w:t>園」等課程之講師鐘點費所致。</w:t>
      </w:r>
    </w:p>
    <w:p w:rsidR="00D23A35" w:rsidRPr="00962864" w:rsidRDefault="00D23A35" w:rsidP="00AB33DC">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管理及總務費用：</w:t>
      </w:r>
      <w:r w:rsidR="00AB6BC5" w:rsidRPr="007B2E7F">
        <w:rPr>
          <w:rFonts w:ascii="標楷體" w:eastAsia="標楷體" w:hAnsi="標楷體" w:hint="eastAsia"/>
          <w:sz w:val="28"/>
          <w:szCs w:val="28"/>
        </w:rPr>
        <w:t>本年度決算數</w:t>
      </w:r>
      <w:r w:rsidR="00AB33DC">
        <w:rPr>
          <w:rFonts w:ascii="標楷體" w:eastAsia="標楷體" w:hAnsi="標楷體" w:hint="eastAsia"/>
          <w:sz w:val="28"/>
          <w:szCs w:val="28"/>
        </w:rPr>
        <w:t>1</w:t>
      </w:r>
      <w:r w:rsidR="00AB6BC5" w:rsidRPr="007B2E7F">
        <w:rPr>
          <w:rFonts w:ascii="標楷體" w:eastAsia="標楷體" w:hAnsi="標楷體" w:hint="eastAsia"/>
          <w:sz w:val="28"/>
          <w:szCs w:val="28"/>
        </w:rPr>
        <w:t>億</w:t>
      </w:r>
      <w:r w:rsidR="00AB33DC">
        <w:rPr>
          <w:rFonts w:ascii="標楷體" w:eastAsia="標楷體" w:hAnsi="標楷體" w:hint="eastAsia"/>
          <w:sz w:val="28"/>
          <w:szCs w:val="28"/>
        </w:rPr>
        <w:t>8</w:t>
      </w:r>
      <w:r w:rsidR="003C5D0D" w:rsidRPr="007B2E7F">
        <w:rPr>
          <w:rFonts w:ascii="標楷體" w:eastAsia="標楷體" w:hAnsi="標楷體" w:hint="eastAsia"/>
          <w:sz w:val="28"/>
          <w:szCs w:val="28"/>
        </w:rPr>
        <w:t>,</w:t>
      </w:r>
      <w:r w:rsidR="00AB33DC">
        <w:rPr>
          <w:rFonts w:ascii="標楷體" w:eastAsia="標楷體" w:hAnsi="標楷體"/>
          <w:sz w:val="28"/>
          <w:szCs w:val="28"/>
        </w:rPr>
        <w:t>324</w:t>
      </w:r>
      <w:r w:rsidR="00AB6BC5" w:rsidRPr="007B2E7F">
        <w:rPr>
          <w:rFonts w:ascii="標楷體" w:eastAsia="標楷體" w:hAnsi="標楷體" w:hint="eastAsia"/>
          <w:sz w:val="28"/>
          <w:szCs w:val="28"/>
        </w:rPr>
        <w:t>萬</w:t>
      </w:r>
      <w:r w:rsidR="00AB33DC">
        <w:rPr>
          <w:rFonts w:ascii="標楷體" w:eastAsia="標楷體" w:hAnsi="標楷體" w:hint="eastAsia"/>
          <w:sz w:val="28"/>
          <w:szCs w:val="28"/>
        </w:rPr>
        <w:t>4</w:t>
      </w:r>
      <w:r w:rsidR="00E10DF7" w:rsidRPr="007B2E7F">
        <w:rPr>
          <w:rFonts w:ascii="標楷體" w:eastAsia="標楷體" w:hAnsi="標楷體"/>
          <w:sz w:val="28"/>
          <w:szCs w:val="28"/>
        </w:rPr>
        <w:t>,</w:t>
      </w:r>
      <w:r w:rsidR="004E7D3A" w:rsidRPr="007B2E7F">
        <w:rPr>
          <w:rFonts w:ascii="標楷體" w:eastAsia="標楷體" w:hAnsi="標楷體"/>
          <w:sz w:val="28"/>
          <w:szCs w:val="28"/>
        </w:rPr>
        <w:t>60</w:t>
      </w:r>
      <w:r w:rsidR="00AB33DC">
        <w:rPr>
          <w:rFonts w:ascii="標楷體" w:eastAsia="標楷體" w:hAnsi="標楷體"/>
          <w:sz w:val="28"/>
          <w:szCs w:val="28"/>
        </w:rPr>
        <w:t>1</w:t>
      </w:r>
      <w:r w:rsidR="003C5D0D" w:rsidRPr="007B2E7F">
        <w:rPr>
          <w:rFonts w:ascii="標楷體" w:eastAsia="標楷體" w:hAnsi="標楷體" w:hint="eastAsia"/>
          <w:sz w:val="28"/>
          <w:szCs w:val="28"/>
          <w:lang w:eastAsia="zh-HK"/>
        </w:rPr>
        <w:t>元</w:t>
      </w:r>
      <w:r w:rsidR="00AB6BC5" w:rsidRPr="007B2E7F">
        <w:rPr>
          <w:rFonts w:ascii="標楷體" w:eastAsia="標楷體" w:hAnsi="標楷體" w:hint="eastAsia"/>
          <w:sz w:val="28"/>
          <w:szCs w:val="28"/>
        </w:rPr>
        <w:t>，較預算數</w:t>
      </w:r>
      <w:r w:rsidR="00962864">
        <w:rPr>
          <w:rFonts w:ascii="標楷體" w:eastAsia="標楷體" w:hAnsi="標楷體" w:hint="eastAsia"/>
          <w:sz w:val="28"/>
          <w:szCs w:val="28"/>
        </w:rPr>
        <w:t>1</w:t>
      </w:r>
      <w:r w:rsidR="00AB6BC5" w:rsidRPr="007B2E7F">
        <w:rPr>
          <w:rFonts w:ascii="標楷體" w:eastAsia="標楷體" w:hAnsi="標楷體" w:hint="eastAsia"/>
          <w:sz w:val="28"/>
          <w:szCs w:val="28"/>
        </w:rPr>
        <w:t>億</w:t>
      </w:r>
      <w:r w:rsidR="00962864">
        <w:rPr>
          <w:rFonts w:ascii="標楷體" w:eastAsia="標楷體" w:hAnsi="標楷體" w:hint="eastAsia"/>
          <w:sz w:val="28"/>
          <w:szCs w:val="28"/>
        </w:rPr>
        <w:t>8</w:t>
      </w:r>
      <w:r w:rsidR="003C5D0D" w:rsidRPr="007B2E7F">
        <w:rPr>
          <w:rFonts w:ascii="標楷體" w:eastAsia="標楷體" w:hAnsi="標楷體" w:hint="eastAsia"/>
          <w:sz w:val="28"/>
          <w:szCs w:val="28"/>
        </w:rPr>
        <w:t>,</w:t>
      </w:r>
      <w:r w:rsidR="00962864">
        <w:rPr>
          <w:rFonts w:ascii="標楷體" w:eastAsia="標楷體" w:hAnsi="標楷體"/>
          <w:sz w:val="28"/>
          <w:szCs w:val="28"/>
        </w:rPr>
        <w:t>23</w:t>
      </w:r>
      <w:r w:rsidR="004E7D3A" w:rsidRPr="007B2E7F">
        <w:rPr>
          <w:rFonts w:ascii="標楷體" w:eastAsia="標楷體" w:hAnsi="標楷體"/>
          <w:sz w:val="28"/>
          <w:szCs w:val="28"/>
        </w:rPr>
        <w:t>6</w:t>
      </w:r>
      <w:r w:rsidR="00AB6BC5" w:rsidRPr="007B2E7F">
        <w:rPr>
          <w:rFonts w:ascii="標楷體" w:eastAsia="標楷體" w:hAnsi="標楷體" w:hint="eastAsia"/>
          <w:sz w:val="28"/>
          <w:szCs w:val="28"/>
        </w:rPr>
        <w:t>萬</w:t>
      </w:r>
      <w:r w:rsidR="00962864">
        <w:rPr>
          <w:rFonts w:ascii="標楷體" w:eastAsia="標楷體" w:hAnsi="標楷體" w:hint="eastAsia"/>
          <w:sz w:val="28"/>
          <w:szCs w:val="28"/>
        </w:rPr>
        <w:t>5</w:t>
      </w:r>
      <w:r w:rsidR="00E10DF7" w:rsidRPr="007B2E7F">
        <w:rPr>
          <w:rFonts w:ascii="標楷體" w:eastAsia="標楷體" w:hAnsi="標楷體"/>
          <w:sz w:val="28"/>
          <w:szCs w:val="28"/>
        </w:rPr>
        <w:t>,000</w:t>
      </w:r>
      <w:r w:rsidR="003810F1" w:rsidRPr="007B2E7F">
        <w:rPr>
          <w:rFonts w:ascii="標楷體" w:eastAsia="標楷體" w:hAnsi="標楷體" w:hint="eastAsia"/>
          <w:sz w:val="28"/>
          <w:szCs w:val="28"/>
        </w:rPr>
        <w:t>元，</w:t>
      </w:r>
      <w:r w:rsidR="00AB33DC">
        <w:rPr>
          <w:rFonts w:ascii="標楷體" w:eastAsia="標楷體" w:hAnsi="標楷體" w:hint="eastAsia"/>
          <w:sz w:val="28"/>
          <w:szCs w:val="28"/>
        </w:rPr>
        <w:t>增加87</w:t>
      </w:r>
      <w:r w:rsidR="00AB6BC5" w:rsidRPr="007B2E7F">
        <w:rPr>
          <w:rFonts w:ascii="標楷體" w:eastAsia="標楷體" w:hAnsi="標楷體" w:hint="eastAsia"/>
          <w:sz w:val="28"/>
          <w:szCs w:val="28"/>
        </w:rPr>
        <w:t>萬</w:t>
      </w:r>
      <w:r w:rsidR="00AB33DC">
        <w:rPr>
          <w:rFonts w:ascii="標楷體" w:eastAsia="標楷體" w:hAnsi="標楷體" w:hint="eastAsia"/>
          <w:sz w:val="28"/>
          <w:szCs w:val="28"/>
        </w:rPr>
        <w:t>9</w:t>
      </w:r>
      <w:r w:rsidR="00E10DF7" w:rsidRPr="007B2E7F">
        <w:rPr>
          <w:rFonts w:ascii="標楷體" w:eastAsia="標楷體" w:hAnsi="標楷體"/>
          <w:sz w:val="28"/>
          <w:szCs w:val="28"/>
        </w:rPr>
        <w:t>,</w:t>
      </w:r>
      <w:r w:rsidR="00AB33DC">
        <w:rPr>
          <w:rFonts w:ascii="標楷體" w:eastAsia="標楷體" w:hAnsi="標楷體" w:hint="eastAsia"/>
          <w:sz w:val="28"/>
          <w:szCs w:val="28"/>
        </w:rPr>
        <w:t>601</w:t>
      </w:r>
      <w:r w:rsidR="00AB6BC5" w:rsidRPr="007B2E7F">
        <w:rPr>
          <w:rFonts w:ascii="標楷體" w:eastAsia="標楷體" w:hAnsi="標楷體" w:hint="eastAsia"/>
          <w:sz w:val="28"/>
          <w:szCs w:val="28"/>
        </w:rPr>
        <w:t>元，約</w:t>
      </w:r>
      <w:r w:rsidR="00AB33DC">
        <w:rPr>
          <w:rFonts w:ascii="標楷體" w:eastAsia="標楷體" w:hAnsi="標楷體" w:hint="eastAsia"/>
          <w:sz w:val="28"/>
          <w:szCs w:val="28"/>
        </w:rPr>
        <w:t>0</w:t>
      </w:r>
      <w:r w:rsidR="004E7D3A" w:rsidRPr="007B2E7F">
        <w:rPr>
          <w:rFonts w:ascii="標楷體" w:eastAsia="標楷體" w:hAnsi="標楷體"/>
          <w:sz w:val="28"/>
          <w:szCs w:val="28"/>
        </w:rPr>
        <w:t>.</w:t>
      </w:r>
      <w:r w:rsidR="00AB33DC">
        <w:rPr>
          <w:rFonts w:ascii="標楷體" w:eastAsia="標楷體" w:hAnsi="標楷體" w:hint="eastAsia"/>
          <w:sz w:val="28"/>
          <w:szCs w:val="28"/>
        </w:rPr>
        <w:t>48</w:t>
      </w:r>
      <w:r w:rsidR="00AB6BC5" w:rsidRPr="007B2E7F">
        <w:rPr>
          <w:rFonts w:ascii="標楷體" w:eastAsia="標楷體" w:hAnsi="標楷體" w:hint="eastAsia"/>
          <w:sz w:val="28"/>
          <w:szCs w:val="28"/>
        </w:rPr>
        <w:t>%</w:t>
      </w:r>
      <w:r w:rsidR="00AB33DC" w:rsidRPr="00AB33DC">
        <w:rPr>
          <w:rFonts w:ascii="標楷體" w:eastAsia="標楷體" w:hAnsi="標楷體" w:hint="eastAsia"/>
          <w:sz w:val="28"/>
          <w:szCs w:val="28"/>
        </w:rPr>
        <w:t>，主要係遞延資產之</w:t>
      </w:r>
      <w:proofErr w:type="gramStart"/>
      <w:r w:rsidR="00AB33DC" w:rsidRPr="00AB33DC">
        <w:rPr>
          <w:rFonts w:ascii="標楷體" w:eastAsia="標楷體" w:hAnsi="標楷體" w:hint="eastAsia"/>
          <w:sz w:val="28"/>
          <w:szCs w:val="28"/>
        </w:rPr>
        <w:t>攤銷依實際</w:t>
      </w:r>
      <w:proofErr w:type="gramEnd"/>
      <w:r w:rsidR="00AB33DC" w:rsidRPr="00AB33DC">
        <w:rPr>
          <w:rFonts w:ascii="標楷體" w:eastAsia="標楷體" w:hAnsi="標楷體" w:hint="eastAsia"/>
          <w:sz w:val="28"/>
          <w:szCs w:val="28"/>
        </w:rPr>
        <w:t>執行情形</w:t>
      </w:r>
      <w:proofErr w:type="gramStart"/>
      <w:r w:rsidR="00AB33DC" w:rsidRPr="00AB33DC">
        <w:rPr>
          <w:rFonts w:ascii="標楷體" w:eastAsia="標楷體" w:hAnsi="標楷體" w:hint="eastAsia"/>
          <w:sz w:val="28"/>
          <w:szCs w:val="28"/>
        </w:rPr>
        <w:t>列支所致</w:t>
      </w:r>
      <w:proofErr w:type="gramEnd"/>
      <w:r w:rsidR="00AB6BC5" w:rsidRPr="007B2E7F">
        <w:rPr>
          <w:rFonts w:ascii="標楷體" w:eastAsia="標楷體" w:hAnsi="標楷體" w:hint="eastAsia"/>
          <w:sz w:val="28"/>
          <w:szCs w:val="28"/>
        </w:rPr>
        <w:t>。</w:t>
      </w:r>
    </w:p>
    <w:p w:rsidR="00D23A35" w:rsidRPr="007B2E7F" w:rsidRDefault="00D23A35" w:rsidP="007C4200">
      <w:pPr>
        <w:pStyle w:val="a4"/>
        <w:numPr>
          <w:ilvl w:val="1"/>
          <w:numId w:val="9"/>
        </w:numPr>
        <w:spacing w:line="490" w:lineRule="exact"/>
        <w:ind w:left="1134" w:hanging="654"/>
        <w:jc w:val="both"/>
        <w:rPr>
          <w:rFonts w:ascii="標楷體" w:eastAsia="標楷體" w:hAnsi="標楷體"/>
          <w:sz w:val="28"/>
          <w:szCs w:val="28"/>
        </w:rPr>
      </w:pPr>
      <w:r w:rsidRPr="007B2E7F">
        <w:rPr>
          <w:rFonts w:ascii="標楷體" w:eastAsia="標楷體" w:hAnsi="標楷體" w:hint="eastAsia"/>
          <w:sz w:val="28"/>
          <w:szCs w:val="28"/>
          <w:lang w:eastAsia="zh-TW"/>
        </w:rPr>
        <w:t>決算與預算餘</w:t>
      </w:r>
      <w:proofErr w:type="gramStart"/>
      <w:r w:rsidRPr="007B2E7F">
        <w:rPr>
          <w:rFonts w:ascii="標楷體" w:eastAsia="標楷體" w:hAnsi="標楷體" w:hint="eastAsia"/>
          <w:sz w:val="28"/>
          <w:szCs w:val="28"/>
          <w:lang w:eastAsia="zh-TW"/>
        </w:rPr>
        <w:t>絀</w:t>
      </w:r>
      <w:proofErr w:type="gramEnd"/>
      <w:r w:rsidRPr="007B2E7F">
        <w:rPr>
          <w:rFonts w:ascii="標楷體" w:eastAsia="標楷體" w:hAnsi="標楷體" w:hint="eastAsia"/>
          <w:sz w:val="28"/>
          <w:szCs w:val="28"/>
          <w:lang w:eastAsia="zh-TW"/>
        </w:rPr>
        <w:t>比較情形</w:t>
      </w:r>
      <w:r w:rsidRPr="007B2E7F">
        <w:rPr>
          <w:rFonts w:ascii="標楷體" w:eastAsia="標楷體" w:hAnsi="標楷體" w:hint="eastAsia"/>
          <w:sz w:val="28"/>
          <w:szCs w:val="28"/>
        </w:rPr>
        <w:t>：</w:t>
      </w:r>
    </w:p>
    <w:p w:rsidR="00277FC1" w:rsidRPr="007B2E7F" w:rsidRDefault="00AB33DC" w:rsidP="00962864">
      <w:pPr>
        <w:pStyle w:val="a4"/>
        <w:spacing w:line="490" w:lineRule="exact"/>
        <w:ind w:leftChars="472" w:left="1133"/>
        <w:jc w:val="both"/>
        <w:rPr>
          <w:rFonts w:ascii="標楷體" w:eastAsia="標楷體" w:hAnsi="標楷體"/>
          <w:sz w:val="28"/>
          <w:szCs w:val="28"/>
        </w:rPr>
      </w:pPr>
      <w:proofErr w:type="spellStart"/>
      <w:r>
        <w:rPr>
          <w:rFonts w:ascii="標楷體" w:eastAsia="標楷體" w:hAnsi="標楷體" w:hint="eastAsia"/>
          <w:sz w:val="28"/>
          <w:szCs w:val="28"/>
        </w:rPr>
        <w:t>本年度決</w:t>
      </w:r>
      <w:r>
        <w:rPr>
          <w:rFonts w:ascii="標楷體" w:eastAsia="標楷體" w:hAnsi="標楷體" w:hint="eastAsia"/>
          <w:sz w:val="28"/>
          <w:szCs w:val="28"/>
          <w:lang w:eastAsia="zh-TW"/>
        </w:rPr>
        <w:t>算短</w:t>
      </w:r>
      <w:proofErr w:type="gramStart"/>
      <w:r>
        <w:rPr>
          <w:rFonts w:ascii="標楷體" w:eastAsia="標楷體" w:hAnsi="標楷體" w:hint="eastAsia"/>
          <w:sz w:val="28"/>
          <w:szCs w:val="28"/>
          <w:lang w:eastAsia="zh-TW"/>
        </w:rPr>
        <w:t>絀</w:t>
      </w:r>
      <w:proofErr w:type="spellEnd"/>
      <w:proofErr w:type="gramEnd"/>
      <w:r w:rsidR="00335807" w:rsidRPr="007B2E7F">
        <w:rPr>
          <w:rFonts w:ascii="標楷體" w:eastAsia="標楷體" w:hAnsi="標楷體" w:hint="eastAsia"/>
          <w:sz w:val="28"/>
          <w:szCs w:val="28"/>
        </w:rPr>
        <w:t>數</w:t>
      </w:r>
      <w:r>
        <w:rPr>
          <w:rFonts w:ascii="標楷體" w:eastAsia="標楷體" w:hAnsi="標楷體" w:hint="eastAsia"/>
          <w:sz w:val="28"/>
          <w:szCs w:val="28"/>
          <w:lang w:eastAsia="zh-TW"/>
        </w:rPr>
        <w:t>692</w:t>
      </w:r>
      <w:r w:rsidR="00011AEF" w:rsidRPr="007B2E7F">
        <w:rPr>
          <w:rFonts w:ascii="標楷體" w:eastAsia="標楷體" w:hAnsi="標楷體" w:hint="eastAsia"/>
          <w:sz w:val="28"/>
          <w:szCs w:val="28"/>
        </w:rPr>
        <w:t>萬</w:t>
      </w:r>
      <w:r>
        <w:rPr>
          <w:rFonts w:ascii="標楷體" w:eastAsia="標楷體" w:hAnsi="標楷體" w:hint="eastAsia"/>
          <w:sz w:val="28"/>
          <w:szCs w:val="28"/>
          <w:lang w:eastAsia="zh-TW"/>
        </w:rPr>
        <w:t>7</w:t>
      </w:r>
      <w:r w:rsidR="003D3175" w:rsidRPr="007B2E7F">
        <w:rPr>
          <w:rFonts w:ascii="標楷體" w:eastAsia="標楷體" w:hAnsi="標楷體"/>
          <w:sz w:val="28"/>
          <w:szCs w:val="28"/>
        </w:rPr>
        <w:t>,</w:t>
      </w:r>
      <w:r>
        <w:rPr>
          <w:rFonts w:ascii="標楷體" w:eastAsia="標楷體" w:hAnsi="標楷體" w:hint="eastAsia"/>
          <w:sz w:val="28"/>
          <w:szCs w:val="28"/>
          <w:lang w:eastAsia="zh-TW"/>
        </w:rPr>
        <w:t>37</w:t>
      </w:r>
      <w:r w:rsidR="003D3175" w:rsidRPr="007B2E7F">
        <w:rPr>
          <w:rFonts w:ascii="標楷體" w:eastAsia="標楷體" w:hAnsi="標楷體"/>
          <w:sz w:val="28"/>
          <w:szCs w:val="28"/>
        </w:rPr>
        <w:t>7</w:t>
      </w:r>
      <w:r w:rsidR="00011AEF" w:rsidRPr="007B2E7F">
        <w:rPr>
          <w:rFonts w:ascii="標楷體" w:eastAsia="標楷體" w:hAnsi="標楷體" w:hint="eastAsia"/>
          <w:sz w:val="28"/>
          <w:szCs w:val="28"/>
        </w:rPr>
        <w:t>元</w:t>
      </w:r>
      <w:r w:rsidR="00335807" w:rsidRPr="007B2E7F">
        <w:rPr>
          <w:rFonts w:ascii="標楷體" w:eastAsia="標楷體" w:hAnsi="標楷體" w:hint="eastAsia"/>
          <w:sz w:val="28"/>
          <w:szCs w:val="28"/>
        </w:rPr>
        <w:t>，</w:t>
      </w:r>
      <w:r>
        <w:rPr>
          <w:rFonts w:ascii="標楷體" w:eastAsia="標楷體" w:hAnsi="標楷體" w:hint="eastAsia"/>
          <w:sz w:val="28"/>
          <w:szCs w:val="28"/>
          <w:lang w:eastAsia="zh-TW"/>
        </w:rPr>
        <w:t>較</w:t>
      </w:r>
      <w:proofErr w:type="spellStart"/>
      <w:r w:rsidR="00335807" w:rsidRPr="007B2E7F">
        <w:rPr>
          <w:rFonts w:ascii="標楷體" w:eastAsia="標楷體" w:hAnsi="標楷體" w:hint="eastAsia"/>
          <w:sz w:val="28"/>
          <w:szCs w:val="28"/>
        </w:rPr>
        <w:t>預算</w:t>
      </w:r>
      <w:r>
        <w:rPr>
          <w:rFonts w:ascii="標楷體" w:eastAsia="標楷體" w:hAnsi="標楷體" w:hint="eastAsia"/>
          <w:sz w:val="28"/>
          <w:szCs w:val="28"/>
          <w:lang w:eastAsia="zh-TW"/>
        </w:rPr>
        <w:t>短</w:t>
      </w:r>
      <w:proofErr w:type="gramStart"/>
      <w:r>
        <w:rPr>
          <w:rFonts w:ascii="標楷體" w:eastAsia="標楷體" w:hAnsi="標楷體" w:hint="eastAsia"/>
          <w:sz w:val="28"/>
          <w:szCs w:val="28"/>
          <w:lang w:eastAsia="zh-TW"/>
        </w:rPr>
        <w:t>絀</w:t>
      </w:r>
      <w:proofErr w:type="spellEnd"/>
      <w:proofErr w:type="gramEnd"/>
      <w:r w:rsidR="00335807" w:rsidRPr="007B2E7F">
        <w:rPr>
          <w:rFonts w:ascii="標楷體" w:eastAsia="標楷體" w:hAnsi="標楷體" w:hint="eastAsia"/>
          <w:sz w:val="28"/>
          <w:szCs w:val="28"/>
        </w:rPr>
        <w:t>數</w:t>
      </w:r>
      <w:r w:rsidR="00962864">
        <w:rPr>
          <w:rFonts w:ascii="標楷體" w:eastAsia="標楷體" w:hAnsi="標楷體" w:hint="eastAsia"/>
          <w:sz w:val="28"/>
          <w:szCs w:val="28"/>
        </w:rPr>
        <w:t>2</w:t>
      </w:r>
      <w:r w:rsidR="003D3175" w:rsidRPr="007B2E7F">
        <w:rPr>
          <w:rFonts w:ascii="標楷體" w:eastAsia="標楷體" w:hAnsi="標楷體"/>
          <w:sz w:val="28"/>
          <w:szCs w:val="28"/>
        </w:rPr>
        <w:t>,</w:t>
      </w:r>
      <w:r w:rsidR="00962864">
        <w:rPr>
          <w:rFonts w:ascii="標楷體" w:eastAsia="標楷體" w:hAnsi="標楷體"/>
          <w:sz w:val="28"/>
          <w:szCs w:val="28"/>
        </w:rPr>
        <w:t>121</w:t>
      </w:r>
      <w:r w:rsidR="00335807" w:rsidRPr="007B2E7F">
        <w:rPr>
          <w:rFonts w:ascii="標楷體" w:eastAsia="標楷體" w:hAnsi="標楷體" w:hint="eastAsia"/>
          <w:sz w:val="28"/>
          <w:szCs w:val="28"/>
        </w:rPr>
        <w:t>萬元</w:t>
      </w:r>
      <w:r w:rsidR="004D3D57" w:rsidRPr="007B2E7F">
        <w:rPr>
          <w:rFonts w:ascii="標楷體" w:eastAsia="標楷體" w:hAnsi="標楷體" w:hint="eastAsia"/>
          <w:sz w:val="28"/>
          <w:szCs w:val="28"/>
        </w:rPr>
        <w:t>，</w:t>
      </w:r>
      <w:r>
        <w:rPr>
          <w:rFonts w:ascii="標楷體" w:eastAsia="標楷體" w:hAnsi="標楷體" w:hint="eastAsia"/>
          <w:sz w:val="28"/>
          <w:szCs w:val="28"/>
          <w:lang w:eastAsia="zh-TW"/>
        </w:rPr>
        <w:t>減少1</w:t>
      </w:r>
      <w:r>
        <w:rPr>
          <w:rFonts w:ascii="標楷體" w:eastAsia="標楷體" w:hAnsi="標楷體"/>
          <w:sz w:val="28"/>
          <w:szCs w:val="28"/>
          <w:lang w:eastAsia="zh-TW"/>
        </w:rPr>
        <w:t>,</w:t>
      </w:r>
      <w:r>
        <w:rPr>
          <w:rFonts w:ascii="標楷體" w:eastAsia="標楷體" w:hAnsi="標楷體" w:hint="eastAsia"/>
          <w:sz w:val="28"/>
          <w:szCs w:val="28"/>
          <w:lang w:eastAsia="zh-TW"/>
        </w:rPr>
        <w:t>428萬2</w:t>
      </w:r>
      <w:r>
        <w:rPr>
          <w:rFonts w:ascii="標楷體" w:eastAsia="標楷體" w:hAnsi="標楷體"/>
          <w:sz w:val="28"/>
          <w:szCs w:val="28"/>
          <w:lang w:eastAsia="zh-TW"/>
        </w:rPr>
        <w:t>,</w:t>
      </w:r>
      <w:r>
        <w:rPr>
          <w:rFonts w:ascii="標楷體" w:eastAsia="標楷體" w:hAnsi="標楷體" w:hint="eastAsia"/>
          <w:sz w:val="28"/>
          <w:szCs w:val="28"/>
          <w:lang w:eastAsia="zh-TW"/>
        </w:rPr>
        <w:t>623元，約67.34%</w:t>
      </w:r>
      <w:r w:rsidR="00335807" w:rsidRPr="007B2E7F">
        <w:rPr>
          <w:rFonts w:ascii="標楷體" w:eastAsia="標楷體" w:hAnsi="標楷體" w:hint="eastAsia"/>
          <w:sz w:val="28"/>
          <w:szCs w:val="28"/>
        </w:rPr>
        <w:t>，</w:t>
      </w:r>
      <w:proofErr w:type="spellStart"/>
      <w:r w:rsidR="00335807" w:rsidRPr="007B2E7F">
        <w:rPr>
          <w:rFonts w:ascii="標楷體" w:eastAsia="標楷體" w:hAnsi="標楷體" w:hint="eastAsia"/>
          <w:sz w:val="28"/>
          <w:szCs w:val="28"/>
        </w:rPr>
        <w:t>分述如下</w:t>
      </w:r>
      <w:proofErr w:type="spellEnd"/>
      <w:r w:rsidR="00335807" w:rsidRPr="007B2E7F">
        <w:rPr>
          <w:rFonts w:ascii="標楷體" w:eastAsia="標楷體" w:hAnsi="標楷體" w:hint="eastAsia"/>
          <w:sz w:val="28"/>
          <w:szCs w:val="28"/>
        </w:rPr>
        <w:t>：</w:t>
      </w:r>
    </w:p>
    <w:p w:rsidR="00D23A35" w:rsidRPr="007B2E7F" w:rsidRDefault="00D23A35"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業務</w:t>
      </w:r>
      <w:r w:rsidR="00011AEF" w:rsidRPr="007B2E7F">
        <w:rPr>
          <w:rFonts w:ascii="標楷體" w:eastAsia="標楷體" w:hAnsi="標楷體" w:hint="eastAsia"/>
          <w:sz w:val="28"/>
          <w:szCs w:val="28"/>
        </w:rPr>
        <w:t>短</w:t>
      </w:r>
      <w:proofErr w:type="gramStart"/>
      <w:r w:rsidR="00011AEF" w:rsidRPr="007B2E7F">
        <w:rPr>
          <w:rFonts w:ascii="標楷體" w:eastAsia="標楷體" w:hAnsi="標楷體" w:hint="eastAsia"/>
          <w:sz w:val="28"/>
          <w:szCs w:val="28"/>
        </w:rPr>
        <w:t>絀</w:t>
      </w:r>
      <w:proofErr w:type="gramEnd"/>
      <w:r w:rsidRPr="007B2E7F">
        <w:rPr>
          <w:rFonts w:ascii="標楷體" w:eastAsia="標楷體" w:hAnsi="標楷體" w:hint="eastAsia"/>
          <w:sz w:val="28"/>
          <w:szCs w:val="28"/>
        </w:rPr>
        <w:t>：</w:t>
      </w:r>
      <w:r w:rsidR="00277FC1" w:rsidRPr="007B2E7F">
        <w:rPr>
          <w:rFonts w:ascii="標楷體" w:eastAsia="標楷體" w:hAnsi="標楷體" w:hint="eastAsia"/>
          <w:sz w:val="28"/>
          <w:szCs w:val="28"/>
        </w:rPr>
        <w:t>本年度決算數</w:t>
      </w:r>
      <w:r w:rsidR="00AB33DC">
        <w:rPr>
          <w:rFonts w:ascii="標楷體" w:eastAsia="標楷體" w:hAnsi="標楷體" w:hint="eastAsia"/>
          <w:sz w:val="28"/>
          <w:szCs w:val="28"/>
        </w:rPr>
        <w:t>4</w:t>
      </w:r>
      <w:r w:rsidR="003D3175" w:rsidRPr="007B2E7F">
        <w:rPr>
          <w:rFonts w:ascii="標楷體" w:eastAsia="標楷體" w:hAnsi="標楷體"/>
          <w:sz w:val="28"/>
          <w:szCs w:val="28"/>
        </w:rPr>
        <w:t>,</w:t>
      </w:r>
      <w:r w:rsidR="00AB33DC">
        <w:rPr>
          <w:rFonts w:ascii="標楷體" w:eastAsia="標楷體" w:hAnsi="標楷體" w:hint="eastAsia"/>
          <w:sz w:val="28"/>
          <w:szCs w:val="28"/>
        </w:rPr>
        <w:t>422</w:t>
      </w:r>
      <w:r w:rsidR="00277FC1" w:rsidRPr="007B2E7F">
        <w:rPr>
          <w:rFonts w:ascii="標楷體" w:eastAsia="標楷體" w:hAnsi="標楷體" w:hint="eastAsia"/>
          <w:sz w:val="28"/>
          <w:szCs w:val="28"/>
        </w:rPr>
        <w:t>萬</w:t>
      </w:r>
      <w:r w:rsidR="00AB33DC">
        <w:rPr>
          <w:rFonts w:ascii="標楷體" w:eastAsia="標楷體" w:hAnsi="標楷體" w:hint="eastAsia"/>
          <w:sz w:val="28"/>
          <w:szCs w:val="28"/>
        </w:rPr>
        <w:t>223</w:t>
      </w:r>
      <w:r w:rsidR="00011AEF" w:rsidRPr="007B2E7F">
        <w:rPr>
          <w:rFonts w:ascii="標楷體" w:eastAsia="標楷體" w:hAnsi="標楷體" w:hint="eastAsia"/>
          <w:sz w:val="28"/>
          <w:szCs w:val="28"/>
        </w:rPr>
        <w:t>元，較預算數</w:t>
      </w:r>
      <w:r w:rsidR="00962864">
        <w:rPr>
          <w:rFonts w:ascii="標楷體" w:eastAsia="標楷體" w:hAnsi="標楷體" w:hint="eastAsia"/>
          <w:sz w:val="28"/>
          <w:szCs w:val="28"/>
        </w:rPr>
        <w:t>5</w:t>
      </w:r>
      <w:r w:rsidR="00962864">
        <w:rPr>
          <w:rFonts w:ascii="標楷體" w:eastAsia="標楷體" w:hAnsi="標楷體"/>
          <w:sz w:val="28"/>
          <w:szCs w:val="28"/>
        </w:rPr>
        <w:t>,397</w:t>
      </w:r>
      <w:r w:rsidR="00277FC1" w:rsidRPr="007B2E7F">
        <w:rPr>
          <w:rFonts w:ascii="標楷體" w:eastAsia="標楷體" w:hAnsi="標楷體" w:hint="eastAsia"/>
          <w:sz w:val="28"/>
          <w:szCs w:val="28"/>
        </w:rPr>
        <w:t>萬</w:t>
      </w:r>
      <w:r w:rsidR="00962864">
        <w:rPr>
          <w:rFonts w:ascii="標楷體" w:eastAsia="標楷體" w:hAnsi="標楷體" w:hint="eastAsia"/>
          <w:sz w:val="28"/>
          <w:szCs w:val="28"/>
        </w:rPr>
        <w:t>2</w:t>
      </w:r>
      <w:r w:rsidR="003D3175" w:rsidRPr="007B2E7F">
        <w:rPr>
          <w:rFonts w:ascii="標楷體" w:eastAsia="標楷體" w:hAnsi="標楷體"/>
          <w:sz w:val="28"/>
          <w:szCs w:val="28"/>
        </w:rPr>
        <w:t>,</w:t>
      </w:r>
      <w:r w:rsidR="003D3175" w:rsidRPr="007B2E7F">
        <w:rPr>
          <w:rFonts w:ascii="標楷體" w:eastAsia="標楷體" w:hAnsi="標楷體" w:hint="eastAsia"/>
          <w:sz w:val="28"/>
          <w:szCs w:val="28"/>
        </w:rPr>
        <w:t>000</w:t>
      </w:r>
      <w:r w:rsidR="00141B6C" w:rsidRPr="007B2E7F">
        <w:rPr>
          <w:rFonts w:ascii="標楷體" w:eastAsia="標楷體" w:hAnsi="標楷體" w:hint="eastAsia"/>
          <w:sz w:val="28"/>
          <w:szCs w:val="28"/>
        </w:rPr>
        <w:t>元，</w:t>
      </w:r>
      <w:r w:rsidR="00906D56" w:rsidRPr="007B2E7F">
        <w:rPr>
          <w:rFonts w:ascii="標楷體" w:eastAsia="標楷體" w:hAnsi="標楷體" w:hint="eastAsia"/>
          <w:sz w:val="28"/>
          <w:szCs w:val="28"/>
        </w:rPr>
        <w:t>減少</w:t>
      </w:r>
      <w:r w:rsidR="00AB33DC">
        <w:rPr>
          <w:rFonts w:ascii="標楷體" w:eastAsia="標楷體" w:hAnsi="標楷體" w:hint="eastAsia"/>
          <w:sz w:val="28"/>
          <w:szCs w:val="28"/>
        </w:rPr>
        <w:t>975</w:t>
      </w:r>
      <w:r w:rsidR="00277FC1" w:rsidRPr="007B2E7F">
        <w:rPr>
          <w:rFonts w:ascii="標楷體" w:eastAsia="標楷體" w:hAnsi="標楷體" w:hint="eastAsia"/>
          <w:sz w:val="28"/>
          <w:szCs w:val="28"/>
        </w:rPr>
        <w:t>萬</w:t>
      </w:r>
      <w:r w:rsidR="00AB33DC">
        <w:rPr>
          <w:rFonts w:ascii="標楷體" w:eastAsia="標楷體" w:hAnsi="標楷體" w:hint="eastAsia"/>
          <w:sz w:val="28"/>
          <w:szCs w:val="28"/>
        </w:rPr>
        <w:t>1</w:t>
      </w:r>
      <w:r w:rsidR="003D3175" w:rsidRPr="007B2E7F">
        <w:rPr>
          <w:rFonts w:ascii="標楷體" w:eastAsia="標楷體" w:hAnsi="標楷體"/>
          <w:sz w:val="28"/>
          <w:szCs w:val="28"/>
        </w:rPr>
        <w:t>,</w:t>
      </w:r>
      <w:r w:rsidR="00AB33DC">
        <w:rPr>
          <w:rFonts w:ascii="標楷體" w:eastAsia="標楷體" w:hAnsi="標楷體" w:hint="eastAsia"/>
          <w:sz w:val="28"/>
          <w:szCs w:val="28"/>
        </w:rPr>
        <w:t>777</w:t>
      </w:r>
      <w:r w:rsidR="00277FC1" w:rsidRPr="007B2E7F">
        <w:rPr>
          <w:rFonts w:ascii="標楷體" w:eastAsia="標楷體" w:hAnsi="標楷體" w:hint="eastAsia"/>
          <w:sz w:val="28"/>
          <w:szCs w:val="28"/>
        </w:rPr>
        <w:t>元，約</w:t>
      </w:r>
      <w:r w:rsidR="00AB33DC">
        <w:rPr>
          <w:rFonts w:ascii="標楷體" w:eastAsia="標楷體" w:hAnsi="標楷體" w:hint="eastAsia"/>
          <w:sz w:val="28"/>
          <w:szCs w:val="28"/>
        </w:rPr>
        <w:t>18</w:t>
      </w:r>
      <w:r w:rsidR="003D3175" w:rsidRPr="007B2E7F">
        <w:rPr>
          <w:rFonts w:ascii="標楷體" w:eastAsia="標楷體" w:hAnsi="標楷體"/>
          <w:sz w:val="28"/>
          <w:szCs w:val="28"/>
        </w:rPr>
        <w:t>.</w:t>
      </w:r>
      <w:r w:rsidR="00AB33DC">
        <w:rPr>
          <w:rFonts w:ascii="標楷體" w:eastAsia="標楷體" w:hAnsi="標楷體" w:hint="eastAsia"/>
          <w:sz w:val="28"/>
          <w:szCs w:val="28"/>
        </w:rPr>
        <w:t>07</w:t>
      </w:r>
      <w:r w:rsidR="00277FC1" w:rsidRPr="007B2E7F">
        <w:rPr>
          <w:rFonts w:ascii="標楷體" w:eastAsia="標楷體" w:hAnsi="標楷體" w:hint="eastAsia"/>
          <w:sz w:val="28"/>
          <w:szCs w:val="28"/>
        </w:rPr>
        <w:t>%</w:t>
      </w:r>
      <w:r w:rsidR="00FD14C1" w:rsidRPr="007B2E7F">
        <w:rPr>
          <w:rFonts w:ascii="標楷體" w:eastAsia="標楷體" w:hAnsi="標楷體" w:hint="eastAsia"/>
          <w:sz w:val="28"/>
          <w:szCs w:val="28"/>
        </w:rPr>
        <w:t>，</w:t>
      </w:r>
      <w:r w:rsidR="00AB33DC" w:rsidRPr="00AB33DC">
        <w:rPr>
          <w:rFonts w:ascii="標楷體" w:eastAsia="標楷體" w:hAnsi="標楷體" w:hint="eastAsia"/>
          <w:sz w:val="28"/>
          <w:szCs w:val="28"/>
        </w:rPr>
        <w:t>主要係用人費用依實際用人情形</w:t>
      </w:r>
      <w:proofErr w:type="gramStart"/>
      <w:r w:rsidR="00AB33DC" w:rsidRPr="00AB33DC">
        <w:rPr>
          <w:rFonts w:ascii="標楷體" w:eastAsia="標楷體" w:hAnsi="標楷體" w:hint="eastAsia"/>
          <w:sz w:val="28"/>
          <w:szCs w:val="28"/>
        </w:rPr>
        <w:t>覈實列</w:t>
      </w:r>
      <w:proofErr w:type="gramEnd"/>
      <w:r w:rsidR="00AB33DC" w:rsidRPr="00AB33DC">
        <w:rPr>
          <w:rFonts w:ascii="標楷體" w:eastAsia="標楷體" w:hAnsi="標楷體" w:hint="eastAsia"/>
          <w:sz w:val="28"/>
          <w:szCs w:val="28"/>
        </w:rPr>
        <w:t>支、取消部分自辦展覽以及</w:t>
      </w:r>
      <w:proofErr w:type="gramStart"/>
      <w:r w:rsidR="00AB33DC" w:rsidRPr="00AB33DC">
        <w:rPr>
          <w:rFonts w:ascii="標楷體" w:eastAsia="標楷體" w:hAnsi="標楷體" w:hint="eastAsia"/>
          <w:sz w:val="28"/>
          <w:szCs w:val="28"/>
        </w:rPr>
        <w:t>撙</w:t>
      </w:r>
      <w:proofErr w:type="gramEnd"/>
      <w:r w:rsidR="00AB33DC" w:rsidRPr="00AB33DC">
        <w:rPr>
          <w:rFonts w:ascii="標楷體" w:eastAsia="標楷體" w:hAnsi="標楷體" w:hint="eastAsia"/>
          <w:sz w:val="28"/>
          <w:szCs w:val="28"/>
        </w:rPr>
        <w:t>節支出所致。</w:t>
      </w:r>
    </w:p>
    <w:p w:rsidR="00D23A35" w:rsidRPr="007B2E7F" w:rsidRDefault="00D23A35"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lastRenderedPageBreak/>
        <w:t>業務外賸餘：</w:t>
      </w:r>
      <w:r w:rsidR="00277FC1" w:rsidRPr="007B2E7F">
        <w:rPr>
          <w:rFonts w:ascii="標楷體" w:eastAsia="標楷體" w:hAnsi="標楷體" w:hint="eastAsia"/>
          <w:sz w:val="28"/>
          <w:szCs w:val="28"/>
        </w:rPr>
        <w:t>本年度決算數</w:t>
      </w:r>
      <w:r w:rsidR="00031224">
        <w:rPr>
          <w:rFonts w:ascii="標楷體" w:eastAsia="標楷體" w:hAnsi="標楷體" w:hint="eastAsia"/>
          <w:sz w:val="28"/>
          <w:szCs w:val="28"/>
        </w:rPr>
        <w:t>3</w:t>
      </w:r>
      <w:r w:rsidR="00031224">
        <w:rPr>
          <w:rFonts w:ascii="標楷體" w:eastAsia="標楷體" w:hAnsi="標楷體"/>
          <w:sz w:val="28"/>
          <w:szCs w:val="28"/>
        </w:rPr>
        <w:t>,</w:t>
      </w:r>
      <w:r w:rsidR="00031224">
        <w:rPr>
          <w:rFonts w:ascii="標楷體" w:eastAsia="標楷體" w:hAnsi="標楷體" w:hint="eastAsia"/>
          <w:sz w:val="28"/>
          <w:szCs w:val="28"/>
        </w:rPr>
        <w:t>729</w:t>
      </w:r>
      <w:r w:rsidR="00277FC1" w:rsidRPr="007B2E7F">
        <w:rPr>
          <w:rFonts w:ascii="標楷體" w:eastAsia="標楷體" w:hAnsi="標楷體" w:hint="eastAsia"/>
          <w:sz w:val="28"/>
          <w:szCs w:val="28"/>
        </w:rPr>
        <w:t>萬</w:t>
      </w:r>
      <w:r w:rsidR="00031224">
        <w:rPr>
          <w:rFonts w:ascii="標楷體" w:eastAsia="標楷體" w:hAnsi="標楷體" w:hint="eastAsia"/>
          <w:sz w:val="28"/>
          <w:szCs w:val="28"/>
        </w:rPr>
        <w:t>2</w:t>
      </w:r>
      <w:r w:rsidR="00906D56" w:rsidRPr="007B2E7F">
        <w:rPr>
          <w:rFonts w:ascii="標楷體" w:eastAsia="標楷體" w:hAnsi="標楷體"/>
          <w:sz w:val="28"/>
          <w:szCs w:val="28"/>
        </w:rPr>
        <w:t>,</w:t>
      </w:r>
      <w:r w:rsidR="00031224">
        <w:rPr>
          <w:rFonts w:ascii="標楷體" w:eastAsia="標楷體" w:hAnsi="標楷體" w:hint="eastAsia"/>
          <w:sz w:val="28"/>
          <w:szCs w:val="28"/>
        </w:rPr>
        <w:t>846</w:t>
      </w:r>
      <w:r w:rsidR="00277FC1" w:rsidRPr="007B2E7F">
        <w:rPr>
          <w:rFonts w:ascii="標楷體" w:eastAsia="標楷體" w:hAnsi="標楷體" w:hint="eastAsia"/>
          <w:sz w:val="28"/>
          <w:szCs w:val="28"/>
        </w:rPr>
        <w:t>元，較預算數</w:t>
      </w:r>
      <w:r w:rsidR="00962864">
        <w:rPr>
          <w:rFonts w:ascii="標楷體" w:eastAsia="標楷體" w:hAnsi="標楷體" w:hint="eastAsia"/>
          <w:sz w:val="28"/>
          <w:szCs w:val="28"/>
        </w:rPr>
        <w:t>3</w:t>
      </w:r>
      <w:r w:rsidR="00906D56" w:rsidRPr="007B2E7F">
        <w:rPr>
          <w:rFonts w:ascii="標楷體" w:eastAsia="標楷體" w:hAnsi="標楷體"/>
          <w:sz w:val="28"/>
          <w:szCs w:val="28"/>
        </w:rPr>
        <w:t>,2</w:t>
      </w:r>
      <w:r w:rsidR="00962864">
        <w:rPr>
          <w:rFonts w:ascii="標楷體" w:eastAsia="標楷體" w:hAnsi="標楷體"/>
          <w:sz w:val="28"/>
          <w:szCs w:val="28"/>
        </w:rPr>
        <w:t>76</w:t>
      </w:r>
      <w:r w:rsidR="00906D56" w:rsidRPr="007B2E7F">
        <w:rPr>
          <w:rFonts w:ascii="標楷體" w:eastAsia="標楷體" w:hAnsi="標楷體" w:hint="eastAsia"/>
          <w:sz w:val="28"/>
          <w:szCs w:val="28"/>
        </w:rPr>
        <w:t>萬</w:t>
      </w:r>
      <w:r w:rsidR="00962864">
        <w:rPr>
          <w:rFonts w:ascii="標楷體" w:eastAsia="標楷體" w:hAnsi="標楷體" w:hint="eastAsia"/>
          <w:sz w:val="28"/>
          <w:szCs w:val="28"/>
        </w:rPr>
        <w:t>2</w:t>
      </w:r>
      <w:r w:rsidR="00906D56" w:rsidRPr="007B2E7F">
        <w:rPr>
          <w:rFonts w:ascii="標楷體" w:eastAsia="標楷體" w:hAnsi="標楷體"/>
          <w:sz w:val="28"/>
          <w:szCs w:val="28"/>
        </w:rPr>
        <w:t>,000</w:t>
      </w:r>
      <w:r w:rsidR="00906D56" w:rsidRPr="007B2E7F">
        <w:rPr>
          <w:rFonts w:ascii="標楷體" w:eastAsia="標楷體" w:hAnsi="標楷體" w:hint="eastAsia"/>
          <w:sz w:val="28"/>
          <w:szCs w:val="28"/>
        </w:rPr>
        <w:t>元</w:t>
      </w:r>
      <w:r w:rsidR="00277FC1" w:rsidRPr="007B2E7F">
        <w:rPr>
          <w:rFonts w:ascii="標楷體" w:eastAsia="標楷體" w:hAnsi="標楷體" w:hint="eastAsia"/>
          <w:sz w:val="28"/>
          <w:szCs w:val="28"/>
        </w:rPr>
        <w:t>，</w:t>
      </w:r>
      <w:r w:rsidR="0097176D">
        <w:rPr>
          <w:rFonts w:ascii="標楷體" w:eastAsia="標楷體" w:hAnsi="標楷體" w:hint="eastAsia"/>
          <w:sz w:val="28"/>
          <w:szCs w:val="28"/>
        </w:rPr>
        <w:t>增加453</w:t>
      </w:r>
      <w:r w:rsidR="00277FC1" w:rsidRPr="007B2E7F">
        <w:rPr>
          <w:rFonts w:ascii="標楷體" w:eastAsia="標楷體" w:hAnsi="標楷體" w:hint="eastAsia"/>
          <w:sz w:val="28"/>
          <w:szCs w:val="28"/>
        </w:rPr>
        <w:t>萬</w:t>
      </w:r>
      <w:r w:rsidR="0097176D">
        <w:rPr>
          <w:rFonts w:ascii="標楷體" w:eastAsia="標楷體" w:hAnsi="標楷體" w:hint="eastAsia"/>
          <w:sz w:val="28"/>
          <w:szCs w:val="28"/>
        </w:rPr>
        <w:t>846</w:t>
      </w:r>
      <w:r w:rsidR="00277FC1" w:rsidRPr="007B2E7F">
        <w:rPr>
          <w:rFonts w:ascii="標楷體" w:eastAsia="標楷體" w:hAnsi="標楷體" w:hint="eastAsia"/>
          <w:sz w:val="28"/>
          <w:szCs w:val="28"/>
        </w:rPr>
        <w:t>元，約</w:t>
      </w:r>
      <w:r w:rsidR="0097176D">
        <w:rPr>
          <w:rFonts w:ascii="標楷體" w:eastAsia="標楷體" w:hAnsi="標楷體" w:hint="eastAsia"/>
          <w:sz w:val="28"/>
          <w:szCs w:val="28"/>
        </w:rPr>
        <w:t>13</w:t>
      </w:r>
      <w:r w:rsidR="000F3018" w:rsidRPr="007B2E7F">
        <w:rPr>
          <w:rFonts w:ascii="標楷體" w:eastAsia="標楷體" w:hAnsi="標楷體"/>
          <w:sz w:val="28"/>
          <w:szCs w:val="28"/>
        </w:rPr>
        <w:t>.</w:t>
      </w:r>
      <w:r w:rsidR="0097176D">
        <w:rPr>
          <w:rFonts w:ascii="標楷體" w:eastAsia="標楷體" w:hAnsi="標楷體" w:hint="eastAsia"/>
          <w:sz w:val="28"/>
          <w:szCs w:val="28"/>
        </w:rPr>
        <w:t>83</w:t>
      </w:r>
      <w:r w:rsidR="00277FC1" w:rsidRPr="007B2E7F">
        <w:rPr>
          <w:rFonts w:ascii="標楷體" w:eastAsia="標楷體" w:hAnsi="標楷體" w:hint="eastAsia"/>
          <w:sz w:val="28"/>
          <w:szCs w:val="28"/>
        </w:rPr>
        <w:t>%</w:t>
      </w:r>
      <w:r w:rsidR="0097176D" w:rsidRPr="00080616">
        <w:rPr>
          <w:rFonts w:ascii="標楷體" w:eastAsia="標楷體" w:hAnsi="標楷體" w:hint="eastAsia"/>
          <w:sz w:val="28"/>
          <w:szCs w:val="28"/>
        </w:rPr>
        <w:t>，主要係場地租借收入依實際執行情形計收所致。</w:t>
      </w:r>
    </w:p>
    <w:p w:rsidR="00D23A35" w:rsidRPr="00F6002C" w:rsidRDefault="00D23A35" w:rsidP="007C4200">
      <w:pPr>
        <w:pStyle w:val="a6"/>
        <w:numPr>
          <w:ilvl w:val="0"/>
          <w:numId w:val="9"/>
        </w:numPr>
        <w:spacing w:before="0" w:after="0" w:line="480" w:lineRule="auto"/>
        <w:jc w:val="left"/>
        <w:outlineLvl w:val="0"/>
        <w:rPr>
          <w:rFonts w:ascii="標楷體" w:eastAsia="標楷體" w:hAnsi="標楷體"/>
          <w:szCs w:val="32"/>
        </w:rPr>
      </w:pPr>
      <w:r w:rsidRPr="00F6002C">
        <w:rPr>
          <w:rFonts w:eastAsia="標楷體" w:hint="eastAsia"/>
          <w:szCs w:val="32"/>
          <w:lang w:eastAsia="zh-TW"/>
        </w:rPr>
        <w:t>餘</w:t>
      </w:r>
      <w:proofErr w:type="gramStart"/>
      <w:r w:rsidRPr="00F6002C">
        <w:rPr>
          <w:rFonts w:eastAsia="標楷體" w:hint="eastAsia"/>
          <w:szCs w:val="32"/>
          <w:lang w:eastAsia="zh-TW"/>
        </w:rPr>
        <w:t>絀</w:t>
      </w:r>
      <w:proofErr w:type="gramEnd"/>
      <w:r w:rsidRPr="00F6002C">
        <w:rPr>
          <w:rFonts w:eastAsia="標楷體" w:hint="eastAsia"/>
          <w:szCs w:val="32"/>
          <w:lang w:eastAsia="zh-TW"/>
        </w:rPr>
        <w:t>撥補實況</w:t>
      </w:r>
      <w:r w:rsidRPr="00F6002C">
        <w:rPr>
          <w:rFonts w:ascii="標楷體" w:eastAsia="標楷體" w:hAnsi="標楷體" w:hint="eastAsia"/>
          <w:szCs w:val="32"/>
        </w:rPr>
        <w:t>：</w:t>
      </w:r>
    </w:p>
    <w:p w:rsidR="0097176D" w:rsidRPr="0097176D" w:rsidRDefault="0097176D" w:rsidP="0097176D">
      <w:pPr>
        <w:pStyle w:val="a4"/>
        <w:numPr>
          <w:ilvl w:val="1"/>
          <w:numId w:val="9"/>
        </w:numPr>
        <w:spacing w:line="490" w:lineRule="exact"/>
        <w:ind w:left="1134" w:hanging="654"/>
        <w:jc w:val="both"/>
        <w:rPr>
          <w:rFonts w:ascii="標楷體" w:eastAsia="標楷體" w:hAnsi="標楷體"/>
          <w:sz w:val="28"/>
          <w:szCs w:val="28"/>
        </w:rPr>
      </w:pPr>
      <w:r w:rsidRPr="0097176D">
        <w:rPr>
          <w:rFonts w:ascii="標楷體" w:eastAsia="標楷體" w:hAnsi="標楷體" w:hint="eastAsia"/>
          <w:sz w:val="28"/>
          <w:szCs w:val="28"/>
          <w:lang w:eastAsia="zh-TW"/>
        </w:rPr>
        <w:t>賸餘之部</w:t>
      </w:r>
      <w:r w:rsidRPr="0097176D">
        <w:rPr>
          <w:rFonts w:ascii="標楷體" w:eastAsia="標楷體" w:hAnsi="標楷體" w:hint="eastAsia"/>
          <w:sz w:val="28"/>
          <w:szCs w:val="28"/>
        </w:rPr>
        <w:t>：前期未分配賸餘</w:t>
      </w:r>
      <w:r w:rsidR="00303EAA">
        <w:rPr>
          <w:rFonts w:ascii="標楷體" w:eastAsia="標楷體" w:hAnsi="標楷體" w:hint="eastAsia"/>
          <w:sz w:val="28"/>
          <w:szCs w:val="28"/>
          <w:lang w:eastAsia="zh-TW"/>
        </w:rPr>
        <w:t>1</w:t>
      </w:r>
      <w:r w:rsidRPr="0097176D">
        <w:rPr>
          <w:rFonts w:ascii="標楷體" w:eastAsia="標楷體" w:hAnsi="標楷體"/>
          <w:sz w:val="28"/>
          <w:szCs w:val="28"/>
        </w:rPr>
        <w:t>,</w:t>
      </w:r>
      <w:r w:rsidRPr="0097176D">
        <w:rPr>
          <w:rFonts w:ascii="標楷體" w:eastAsia="標楷體" w:hAnsi="標楷體" w:hint="eastAsia"/>
          <w:sz w:val="28"/>
          <w:szCs w:val="28"/>
        </w:rPr>
        <w:t>1</w:t>
      </w:r>
      <w:r w:rsidR="00303EAA">
        <w:rPr>
          <w:rFonts w:ascii="標楷體" w:eastAsia="標楷體" w:hAnsi="標楷體" w:hint="eastAsia"/>
          <w:sz w:val="28"/>
          <w:szCs w:val="28"/>
          <w:lang w:eastAsia="zh-TW"/>
        </w:rPr>
        <w:t>57</w:t>
      </w:r>
      <w:r w:rsidRPr="0097176D">
        <w:rPr>
          <w:rFonts w:ascii="標楷體" w:eastAsia="標楷體" w:hAnsi="標楷體" w:hint="eastAsia"/>
          <w:sz w:val="28"/>
          <w:szCs w:val="28"/>
        </w:rPr>
        <w:t>萬</w:t>
      </w:r>
      <w:r w:rsidR="00303EAA">
        <w:rPr>
          <w:rFonts w:ascii="標楷體" w:eastAsia="標楷體" w:hAnsi="標楷體" w:hint="eastAsia"/>
          <w:sz w:val="28"/>
          <w:szCs w:val="28"/>
          <w:lang w:eastAsia="zh-TW"/>
        </w:rPr>
        <w:t>8</w:t>
      </w:r>
      <w:r w:rsidRPr="0097176D">
        <w:rPr>
          <w:rFonts w:ascii="標楷體" w:eastAsia="標楷體" w:hAnsi="標楷體"/>
          <w:sz w:val="28"/>
          <w:szCs w:val="28"/>
        </w:rPr>
        <w:t>,</w:t>
      </w:r>
      <w:r w:rsidRPr="0097176D">
        <w:rPr>
          <w:rFonts w:ascii="標楷體" w:eastAsia="標楷體" w:hAnsi="標楷體" w:hint="eastAsia"/>
          <w:sz w:val="28"/>
          <w:szCs w:val="28"/>
        </w:rPr>
        <w:t>6</w:t>
      </w:r>
      <w:r w:rsidR="00303EAA">
        <w:rPr>
          <w:rFonts w:ascii="標楷體" w:eastAsia="標楷體" w:hAnsi="標楷體" w:hint="eastAsia"/>
          <w:sz w:val="28"/>
          <w:szCs w:val="28"/>
          <w:lang w:eastAsia="zh-TW"/>
        </w:rPr>
        <w:t>43</w:t>
      </w:r>
      <w:r w:rsidRPr="0097176D">
        <w:rPr>
          <w:rFonts w:ascii="標楷體" w:eastAsia="標楷體" w:hAnsi="標楷體" w:hint="eastAsia"/>
          <w:sz w:val="28"/>
          <w:szCs w:val="28"/>
        </w:rPr>
        <w:t>元，扣除填補累積短</w:t>
      </w:r>
      <w:proofErr w:type="gramStart"/>
      <w:r w:rsidRPr="0097176D">
        <w:rPr>
          <w:rFonts w:ascii="標楷體" w:eastAsia="標楷體" w:hAnsi="標楷體" w:hint="eastAsia"/>
          <w:sz w:val="28"/>
          <w:szCs w:val="28"/>
        </w:rPr>
        <w:t>絀</w:t>
      </w:r>
      <w:proofErr w:type="gramEnd"/>
      <w:r w:rsidR="00303EAA">
        <w:rPr>
          <w:rFonts w:ascii="標楷體" w:eastAsia="標楷體" w:hAnsi="標楷體" w:hint="eastAsia"/>
          <w:sz w:val="28"/>
          <w:szCs w:val="28"/>
          <w:lang w:eastAsia="zh-TW"/>
        </w:rPr>
        <w:t>6</w:t>
      </w:r>
      <w:r w:rsidR="0058490E">
        <w:rPr>
          <w:rFonts w:ascii="標楷體" w:eastAsia="標楷體" w:hAnsi="標楷體" w:hint="eastAsia"/>
          <w:sz w:val="28"/>
          <w:szCs w:val="28"/>
          <w:lang w:eastAsia="zh-TW"/>
        </w:rPr>
        <w:t>92</w:t>
      </w:r>
      <w:r w:rsidRPr="0097176D">
        <w:rPr>
          <w:rFonts w:ascii="標楷體" w:eastAsia="標楷體" w:hAnsi="標楷體" w:hint="eastAsia"/>
          <w:sz w:val="28"/>
          <w:szCs w:val="28"/>
        </w:rPr>
        <w:t>萬</w:t>
      </w:r>
      <w:r w:rsidR="0058490E">
        <w:rPr>
          <w:rFonts w:ascii="標楷體" w:eastAsia="標楷體" w:hAnsi="標楷體" w:hint="eastAsia"/>
          <w:sz w:val="28"/>
          <w:szCs w:val="28"/>
          <w:lang w:eastAsia="zh-TW"/>
        </w:rPr>
        <w:t>7</w:t>
      </w:r>
      <w:r w:rsidRPr="0097176D">
        <w:rPr>
          <w:rFonts w:ascii="標楷體" w:eastAsia="標楷體" w:hAnsi="標楷體" w:hint="eastAsia"/>
          <w:sz w:val="28"/>
          <w:szCs w:val="28"/>
        </w:rPr>
        <w:t>,</w:t>
      </w:r>
      <w:r w:rsidR="0058490E">
        <w:rPr>
          <w:rFonts w:ascii="標楷體" w:eastAsia="標楷體" w:hAnsi="標楷體" w:hint="eastAsia"/>
          <w:sz w:val="28"/>
          <w:szCs w:val="28"/>
          <w:lang w:eastAsia="zh-TW"/>
        </w:rPr>
        <w:t>377</w:t>
      </w:r>
      <w:r w:rsidRPr="0097176D">
        <w:rPr>
          <w:rFonts w:ascii="標楷體" w:eastAsia="標楷體" w:hAnsi="標楷體" w:hint="eastAsia"/>
          <w:sz w:val="28"/>
          <w:szCs w:val="28"/>
        </w:rPr>
        <w:t>元，尚餘</w:t>
      </w:r>
      <w:r w:rsidR="00303EAA">
        <w:rPr>
          <w:rFonts w:ascii="標楷體" w:eastAsia="標楷體" w:hAnsi="標楷體" w:hint="eastAsia"/>
          <w:sz w:val="28"/>
          <w:szCs w:val="28"/>
          <w:lang w:eastAsia="zh-TW"/>
        </w:rPr>
        <w:t>4</w:t>
      </w:r>
      <w:r w:rsidR="0058490E">
        <w:rPr>
          <w:rFonts w:ascii="標楷體" w:eastAsia="標楷體" w:hAnsi="標楷體" w:hint="eastAsia"/>
          <w:sz w:val="28"/>
          <w:szCs w:val="28"/>
          <w:lang w:eastAsia="zh-TW"/>
        </w:rPr>
        <w:t>65</w:t>
      </w:r>
      <w:r w:rsidRPr="0097176D">
        <w:rPr>
          <w:rFonts w:ascii="標楷體" w:eastAsia="標楷體" w:hAnsi="標楷體" w:hint="eastAsia"/>
          <w:sz w:val="28"/>
          <w:szCs w:val="28"/>
        </w:rPr>
        <w:t>萬</w:t>
      </w:r>
      <w:r w:rsidR="0058490E">
        <w:rPr>
          <w:rFonts w:ascii="標楷體" w:eastAsia="標楷體" w:hAnsi="標楷體" w:hint="eastAsia"/>
          <w:sz w:val="28"/>
          <w:szCs w:val="28"/>
          <w:lang w:eastAsia="zh-TW"/>
        </w:rPr>
        <w:t>1</w:t>
      </w:r>
      <w:r w:rsidRPr="0097176D">
        <w:rPr>
          <w:rFonts w:ascii="標楷體" w:eastAsia="標楷體" w:hAnsi="標楷體"/>
          <w:sz w:val="28"/>
          <w:szCs w:val="28"/>
        </w:rPr>
        <w:t>,</w:t>
      </w:r>
      <w:r w:rsidR="0058490E">
        <w:rPr>
          <w:rFonts w:ascii="標楷體" w:eastAsia="標楷體" w:hAnsi="標楷體" w:hint="eastAsia"/>
          <w:sz w:val="28"/>
          <w:szCs w:val="28"/>
          <w:lang w:eastAsia="zh-TW"/>
        </w:rPr>
        <w:t>266</w:t>
      </w:r>
      <w:r w:rsidRPr="0097176D">
        <w:rPr>
          <w:rFonts w:ascii="標楷體" w:eastAsia="標楷體" w:hAnsi="標楷體" w:hint="eastAsia"/>
          <w:sz w:val="28"/>
          <w:szCs w:val="28"/>
        </w:rPr>
        <w:t>元，較預算數</w:t>
      </w:r>
      <w:r w:rsidR="0058490E">
        <w:rPr>
          <w:rFonts w:ascii="標楷體" w:eastAsia="標楷體" w:hAnsi="標楷體" w:hint="eastAsia"/>
          <w:sz w:val="28"/>
          <w:szCs w:val="28"/>
          <w:lang w:eastAsia="zh-TW"/>
        </w:rPr>
        <w:t>0</w:t>
      </w:r>
      <w:r w:rsidRPr="0097176D">
        <w:rPr>
          <w:rFonts w:ascii="標楷體" w:eastAsia="標楷體" w:hAnsi="標楷體" w:hint="eastAsia"/>
          <w:sz w:val="28"/>
          <w:szCs w:val="28"/>
        </w:rPr>
        <w:t>元，</w:t>
      </w:r>
      <w:r w:rsidR="0058490E">
        <w:rPr>
          <w:rFonts w:ascii="標楷體" w:eastAsia="標楷體" w:hAnsi="標楷體" w:hint="eastAsia"/>
          <w:sz w:val="28"/>
          <w:szCs w:val="28"/>
          <w:lang w:eastAsia="zh-TW"/>
        </w:rPr>
        <w:t>增加465</w:t>
      </w:r>
      <w:r w:rsidR="0058490E" w:rsidRPr="0097176D">
        <w:rPr>
          <w:rFonts w:ascii="標楷體" w:eastAsia="標楷體" w:hAnsi="標楷體" w:hint="eastAsia"/>
          <w:sz w:val="28"/>
          <w:szCs w:val="28"/>
        </w:rPr>
        <w:t>萬</w:t>
      </w:r>
      <w:r w:rsidR="0058490E">
        <w:rPr>
          <w:rFonts w:ascii="標楷體" w:eastAsia="標楷體" w:hAnsi="標楷體" w:hint="eastAsia"/>
          <w:sz w:val="28"/>
          <w:szCs w:val="28"/>
          <w:lang w:eastAsia="zh-TW"/>
        </w:rPr>
        <w:t>1</w:t>
      </w:r>
      <w:r w:rsidR="0058490E" w:rsidRPr="0097176D">
        <w:rPr>
          <w:rFonts w:ascii="標楷體" w:eastAsia="標楷體" w:hAnsi="標楷體"/>
          <w:sz w:val="28"/>
          <w:szCs w:val="28"/>
        </w:rPr>
        <w:t>,</w:t>
      </w:r>
      <w:r w:rsidR="0058490E">
        <w:rPr>
          <w:rFonts w:ascii="標楷體" w:eastAsia="標楷體" w:hAnsi="標楷體" w:hint="eastAsia"/>
          <w:sz w:val="28"/>
          <w:szCs w:val="28"/>
          <w:lang w:eastAsia="zh-TW"/>
        </w:rPr>
        <w:t>266</w:t>
      </w:r>
      <w:r w:rsidRPr="0097176D">
        <w:rPr>
          <w:rFonts w:ascii="標楷體" w:eastAsia="標楷體" w:hAnsi="標楷體" w:hint="eastAsia"/>
          <w:sz w:val="28"/>
          <w:szCs w:val="28"/>
        </w:rPr>
        <w:t>元。</w:t>
      </w:r>
    </w:p>
    <w:p w:rsidR="0097176D" w:rsidRPr="0097176D" w:rsidRDefault="0097176D" w:rsidP="0097176D">
      <w:pPr>
        <w:pStyle w:val="a4"/>
        <w:numPr>
          <w:ilvl w:val="1"/>
          <w:numId w:val="9"/>
        </w:numPr>
        <w:spacing w:line="490" w:lineRule="exact"/>
        <w:ind w:left="1134" w:hanging="654"/>
        <w:jc w:val="both"/>
        <w:rPr>
          <w:rFonts w:ascii="標楷體" w:eastAsia="標楷體" w:hAnsi="標楷體"/>
          <w:sz w:val="28"/>
          <w:szCs w:val="28"/>
        </w:rPr>
      </w:pPr>
      <w:proofErr w:type="spellStart"/>
      <w:r w:rsidRPr="0097176D">
        <w:rPr>
          <w:rFonts w:ascii="標楷體" w:eastAsia="標楷體" w:hAnsi="標楷體" w:hint="eastAsia"/>
          <w:sz w:val="28"/>
          <w:szCs w:val="28"/>
        </w:rPr>
        <w:t>短</w:t>
      </w:r>
      <w:proofErr w:type="gramStart"/>
      <w:r w:rsidRPr="0097176D">
        <w:rPr>
          <w:rFonts w:ascii="標楷體" w:eastAsia="標楷體" w:hAnsi="標楷體" w:hint="eastAsia"/>
          <w:sz w:val="28"/>
          <w:szCs w:val="28"/>
        </w:rPr>
        <w:t>絀</w:t>
      </w:r>
      <w:proofErr w:type="gramEnd"/>
      <w:r w:rsidRPr="0097176D">
        <w:rPr>
          <w:rFonts w:ascii="標楷體" w:eastAsia="標楷體" w:hAnsi="標楷體" w:hint="eastAsia"/>
          <w:sz w:val="28"/>
          <w:szCs w:val="28"/>
        </w:rPr>
        <w:t>之部：</w:t>
      </w:r>
      <w:r w:rsidRPr="0097176D">
        <w:rPr>
          <w:rFonts w:ascii="標楷體" w:eastAsia="標楷體" w:hAnsi="標楷體" w:hint="eastAsia"/>
          <w:sz w:val="28"/>
          <w:szCs w:val="28"/>
          <w:lang w:eastAsia="zh-TW"/>
        </w:rPr>
        <w:t>本期短</w:t>
      </w:r>
      <w:proofErr w:type="gramStart"/>
      <w:r w:rsidRPr="0097176D">
        <w:rPr>
          <w:rFonts w:ascii="標楷體" w:eastAsia="標楷體" w:hAnsi="標楷體" w:hint="eastAsia"/>
          <w:sz w:val="28"/>
          <w:szCs w:val="28"/>
          <w:lang w:eastAsia="zh-TW"/>
        </w:rPr>
        <w:t>絀</w:t>
      </w:r>
      <w:proofErr w:type="gramEnd"/>
      <w:r w:rsidRPr="0097176D">
        <w:rPr>
          <w:rFonts w:ascii="標楷體" w:eastAsia="標楷體" w:hAnsi="標楷體" w:hint="eastAsia"/>
          <w:sz w:val="28"/>
          <w:szCs w:val="28"/>
          <w:lang w:eastAsia="zh-TW"/>
        </w:rPr>
        <w:t>決算數</w:t>
      </w:r>
      <w:proofErr w:type="spellEnd"/>
      <w:r w:rsidR="0058490E">
        <w:rPr>
          <w:rFonts w:ascii="標楷體" w:eastAsia="標楷體" w:hAnsi="標楷體" w:hint="eastAsia"/>
          <w:sz w:val="28"/>
          <w:szCs w:val="28"/>
          <w:lang w:eastAsia="zh-TW"/>
        </w:rPr>
        <w:t>692</w:t>
      </w:r>
      <w:r w:rsidR="0058490E" w:rsidRPr="0097176D">
        <w:rPr>
          <w:rFonts w:ascii="標楷體" w:eastAsia="標楷體" w:hAnsi="標楷體" w:hint="eastAsia"/>
          <w:sz w:val="28"/>
          <w:szCs w:val="28"/>
        </w:rPr>
        <w:t>萬</w:t>
      </w:r>
      <w:r w:rsidR="0058490E">
        <w:rPr>
          <w:rFonts w:ascii="標楷體" w:eastAsia="標楷體" w:hAnsi="標楷體" w:hint="eastAsia"/>
          <w:sz w:val="28"/>
          <w:szCs w:val="28"/>
          <w:lang w:eastAsia="zh-TW"/>
        </w:rPr>
        <w:t>7</w:t>
      </w:r>
      <w:r w:rsidR="0058490E" w:rsidRPr="0097176D">
        <w:rPr>
          <w:rFonts w:ascii="標楷體" w:eastAsia="標楷體" w:hAnsi="標楷體" w:hint="eastAsia"/>
          <w:sz w:val="28"/>
          <w:szCs w:val="28"/>
        </w:rPr>
        <w:t>,</w:t>
      </w:r>
      <w:r w:rsidR="0058490E">
        <w:rPr>
          <w:rFonts w:ascii="標楷體" w:eastAsia="標楷體" w:hAnsi="標楷體" w:hint="eastAsia"/>
          <w:sz w:val="28"/>
          <w:szCs w:val="28"/>
          <w:lang w:eastAsia="zh-TW"/>
        </w:rPr>
        <w:t>377</w:t>
      </w:r>
      <w:r w:rsidR="0058490E" w:rsidRPr="0097176D">
        <w:rPr>
          <w:rFonts w:ascii="標楷體" w:eastAsia="標楷體" w:hAnsi="標楷體" w:hint="eastAsia"/>
          <w:sz w:val="28"/>
          <w:szCs w:val="28"/>
        </w:rPr>
        <w:t>元</w:t>
      </w:r>
      <w:r w:rsidRPr="0097176D">
        <w:rPr>
          <w:rFonts w:ascii="標楷體" w:eastAsia="標楷體" w:hAnsi="標楷體" w:hint="eastAsia"/>
          <w:sz w:val="28"/>
          <w:szCs w:val="28"/>
        </w:rPr>
        <w:t>，無前期待填補之短</w:t>
      </w:r>
      <w:proofErr w:type="gramStart"/>
      <w:r w:rsidRPr="0097176D">
        <w:rPr>
          <w:rFonts w:ascii="標楷體" w:eastAsia="標楷體" w:hAnsi="標楷體" w:hint="eastAsia"/>
          <w:sz w:val="28"/>
          <w:szCs w:val="28"/>
        </w:rPr>
        <w:t>絀</w:t>
      </w:r>
      <w:proofErr w:type="gramEnd"/>
      <w:r w:rsidRPr="0097176D">
        <w:rPr>
          <w:rFonts w:ascii="標楷體" w:eastAsia="標楷體" w:hAnsi="標楷體" w:hint="eastAsia"/>
          <w:sz w:val="28"/>
          <w:szCs w:val="28"/>
        </w:rPr>
        <w:t>，撥用賸餘填補後無待填補之短</w:t>
      </w:r>
      <w:proofErr w:type="gramStart"/>
      <w:r w:rsidRPr="0097176D">
        <w:rPr>
          <w:rFonts w:ascii="標楷體" w:eastAsia="標楷體" w:hAnsi="標楷體" w:hint="eastAsia"/>
          <w:sz w:val="28"/>
          <w:szCs w:val="28"/>
        </w:rPr>
        <w:t>絀</w:t>
      </w:r>
      <w:proofErr w:type="gramEnd"/>
      <w:r w:rsidRPr="0097176D">
        <w:rPr>
          <w:rFonts w:ascii="標楷體" w:eastAsia="標楷體" w:hAnsi="標楷體" w:hint="eastAsia"/>
          <w:sz w:val="28"/>
          <w:szCs w:val="28"/>
        </w:rPr>
        <w:t>。</w:t>
      </w:r>
    </w:p>
    <w:p w:rsidR="00D23A35" w:rsidRPr="00F6002C" w:rsidRDefault="00D23A35" w:rsidP="007C4200">
      <w:pPr>
        <w:pStyle w:val="a6"/>
        <w:numPr>
          <w:ilvl w:val="0"/>
          <w:numId w:val="9"/>
        </w:numPr>
        <w:spacing w:before="0" w:after="0" w:line="480" w:lineRule="auto"/>
        <w:jc w:val="left"/>
        <w:outlineLvl w:val="0"/>
        <w:rPr>
          <w:rFonts w:ascii="標楷體" w:eastAsia="標楷體" w:hAnsi="標楷體"/>
          <w:szCs w:val="32"/>
        </w:rPr>
      </w:pPr>
      <w:r w:rsidRPr="00F6002C">
        <w:rPr>
          <w:rFonts w:eastAsia="標楷體" w:hint="eastAsia"/>
          <w:szCs w:val="32"/>
          <w:lang w:eastAsia="zh-TW"/>
        </w:rPr>
        <w:t>現金流量結果</w:t>
      </w:r>
      <w:r w:rsidRPr="00F6002C">
        <w:rPr>
          <w:rFonts w:ascii="標楷體" w:eastAsia="標楷體" w:hAnsi="標楷體" w:hint="eastAsia"/>
          <w:szCs w:val="32"/>
        </w:rPr>
        <w:t>：</w:t>
      </w:r>
    </w:p>
    <w:p w:rsidR="008D431E" w:rsidRPr="007B2E7F" w:rsidRDefault="00D23A35" w:rsidP="007C4200">
      <w:pPr>
        <w:pStyle w:val="a4"/>
        <w:numPr>
          <w:ilvl w:val="1"/>
          <w:numId w:val="9"/>
        </w:numPr>
        <w:spacing w:line="490" w:lineRule="exact"/>
        <w:ind w:left="1134" w:hanging="654"/>
        <w:jc w:val="both"/>
        <w:rPr>
          <w:rFonts w:ascii="標楷體" w:eastAsia="標楷體" w:hAnsi="標楷體"/>
          <w:sz w:val="28"/>
          <w:szCs w:val="28"/>
        </w:rPr>
      </w:pPr>
      <w:r w:rsidRPr="007B2E7F">
        <w:rPr>
          <w:rFonts w:ascii="標楷體" w:eastAsia="標楷體" w:hAnsi="標楷體" w:hint="eastAsia"/>
          <w:sz w:val="28"/>
          <w:szCs w:val="28"/>
          <w:lang w:eastAsia="zh-TW"/>
        </w:rPr>
        <w:t>業務</w:t>
      </w:r>
      <w:r w:rsidR="00D57511" w:rsidRPr="007B2E7F">
        <w:rPr>
          <w:rFonts w:ascii="標楷體" w:eastAsia="標楷體" w:hAnsi="標楷體" w:hint="eastAsia"/>
          <w:sz w:val="28"/>
          <w:szCs w:val="28"/>
          <w:lang w:eastAsia="zh-TW"/>
        </w:rPr>
        <w:t>活</w:t>
      </w:r>
      <w:r w:rsidRPr="007B2E7F">
        <w:rPr>
          <w:rFonts w:ascii="標楷體" w:eastAsia="標楷體" w:hAnsi="標楷體" w:hint="eastAsia"/>
          <w:sz w:val="28"/>
          <w:szCs w:val="28"/>
          <w:lang w:eastAsia="zh-TW"/>
        </w:rPr>
        <w:t>動之現金流入</w:t>
      </w:r>
      <w:r w:rsidRPr="007B2E7F">
        <w:rPr>
          <w:rFonts w:ascii="標楷體" w:eastAsia="標楷體" w:hAnsi="標楷體" w:hint="eastAsia"/>
          <w:sz w:val="28"/>
          <w:szCs w:val="28"/>
        </w:rPr>
        <w:t>：</w:t>
      </w:r>
    </w:p>
    <w:p w:rsidR="00D23A35" w:rsidRPr="007B2E7F" w:rsidRDefault="00EA3116" w:rsidP="00962864">
      <w:pPr>
        <w:spacing w:line="490" w:lineRule="exact"/>
        <w:ind w:leftChars="472" w:left="1134" w:hanging="1"/>
        <w:rPr>
          <w:rFonts w:ascii="標楷體" w:eastAsia="標楷體" w:hAnsi="標楷體"/>
          <w:sz w:val="28"/>
          <w:szCs w:val="28"/>
        </w:rPr>
      </w:pPr>
      <w:r w:rsidRPr="007B2E7F">
        <w:rPr>
          <w:rFonts w:ascii="標楷體" w:eastAsia="標楷體" w:hAnsi="標楷體" w:hint="eastAsia"/>
          <w:sz w:val="28"/>
          <w:szCs w:val="28"/>
        </w:rPr>
        <w:t>本年度決算數</w:t>
      </w:r>
      <w:r w:rsidR="002D5A98" w:rsidRPr="007B2E7F">
        <w:rPr>
          <w:rFonts w:ascii="標楷體" w:eastAsia="標楷體" w:hAnsi="標楷體" w:hint="eastAsia"/>
          <w:sz w:val="28"/>
          <w:szCs w:val="28"/>
        </w:rPr>
        <w:t>3</w:t>
      </w:r>
      <w:r w:rsidR="002D5A98" w:rsidRPr="007B2E7F">
        <w:rPr>
          <w:rFonts w:ascii="標楷體" w:eastAsia="標楷體" w:hAnsi="標楷體"/>
          <w:sz w:val="28"/>
          <w:szCs w:val="28"/>
        </w:rPr>
        <w:t>,</w:t>
      </w:r>
      <w:r w:rsidR="0058490E">
        <w:rPr>
          <w:rFonts w:ascii="標楷體" w:eastAsia="標楷體" w:hAnsi="標楷體" w:hint="eastAsia"/>
          <w:sz w:val="28"/>
          <w:szCs w:val="28"/>
        </w:rPr>
        <w:t>401</w:t>
      </w:r>
      <w:r w:rsidR="008D431E" w:rsidRPr="007B2E7F">
        <w:rPr>
          <w:rFonts w:ascii="標楷體" w:eastAsia="標楷體" w:hAnsi="標楷體" w:hint="eastAsia"/>
          <w:sz w:val="28"/>
          <w:szCs w:val="28"/>
        </w:rPr>
        <w:t>萬</w:t>
      </w:r>
      <w:r w:rsidR="0058490E">
        <w:rPr>
          <w:rFonts w:ascii="標楷體" w:eastAsia="標楷體" w:hAnsi="標楷體" w:hint="eastAsia"/>
          <w:sz w:val="28"/>
          <w:szCs w:val="28"/>
        </w:rPr>
        <w:t>6</w:t>
      </w:r>
      <w:r w:rsidR="002D5A98" w:rsidRPr="007B2E7F">
        <w:rPr>
          <w:rFonts w:ascii="標楷體" w:eastAsia="標楷體" w:hAnsi="標楷體"/>
          <w:sz w:val="28"/>
          <w:szCs w:val="28"/>
        </w:rPr>
        <w:t>,</w:t>
      </w:r>
      <w:r w:rsidR="0058490E">
        <w:rPr>
          <w:rFonts w:ascii="標楷體" w:eastAsia="標楷體" w:hAnsi="標楷體" w:hint="eastAsia"/>
          <w:sz w:val="28"/>
          <w:szCs w:val="28"/>
        </w:rPr>
        <w:t>239</w:t>
      </w:r>
      <w:r w:rsidR="008D431E" w:rsidRPr="007B2E7F">
        <w:rPr>
          <w:rFonts w:ascii="標楷體" w:eastAsia="標楷體" w:hAnsi="標楷體" w:hint="eastAsia"/>
          <w:sz w:val="28"/>
          <w:szCs w:val="28"/>
        </w:rPr>
        <w:t>元，較預算數</w:t>
      </w:r>
      <w:r w:rsidR="00962864">
        <w:rPr>
          <w:rFonts w:ascii="標楷體" w:eastAsia="標楷體" w:hAnsi="標楷體" w:hint="eastAsia"/>
          <w:sz w:val="28"/>
          <w:szCs w:val="28"/>
        </w:rPr>
        <w:t>9</w:t>
      </w:r>
      <w:r w:rsidR="00962864">
        <w:rPr>
          <w:rFonts w:ascii="標楷體" w:eastAsia="標楷體" w:hAnsi="標楷體"/>
          <w:sz w:val="28"/>
          <w:szCs w:val="28"/>
        </w:rPr>
        <w:t>79</w:t>
      </w:r>
      <w:r w:rsidR="008D431E" w:rsidRPr="007B2E7F">
        <w:rPr>
          <w:rFonts w:ascii="標楷體" w:eastAsia="標楷體" w:hAnsi="標楷體" w:hint="eastAsia"/>
          <w:sz w:val="28"/>
          <w:szCs w:val="28"/>
        </w:rPr>
        <w:t>萬</w:t>
      </w:r>
      <w:r w:rsidR="00893BB2" w:rsidRPr="007B2E7F">
        <w:rPr>
          <w:rFonts w:ascii="標楷體" w:eastAsia="標楷體" w:hAnsi="標楷體" w:hint="eastAsia"/>
          <w:sz w:val="28"/>
          <w:szCs w:val="28"/>
        </w:rPr>
        <w:t>元，</w:t>
      </w:r>
      <w:r w:rsidR="002D5A98" w:rsidRPr="007B2E7F">
        <w:rPr>
          <w:rFonts w:ascii="標楷體" w:eastAsia="標楷體" w:hAnsi="標楷體" w:hint="eastAsia"/>
          <w:sz w:val="28"/>
          <w:szCs w:val="28"/>
        </w:rPr>
        <w:t>增加</w:t>
      </w:r>
      <w:r w:rsidR="00446562">
        <w:rPr>
          <w:rFonts w:ascii="標楷體" w:eastAsia="標楷體" w:hAnsi="標楷體" w:hint="eastAsia"/>
          <w:sz w:val="28"/>
          <w:szCs w:val="28"/>
        </w:rPr>
        <w:t>2</w:t>
      </w:r>
      <w:r w:rsidR="0058490E">
        <w:rPr>
          <w:rFonts w:ascii="標楷體" w:eastAsia="標楷體" w:hAnsi="標楷體"/>
          <w:sz w:val="28"/>
          <w:szCs w:val="28"/>
        </w:rPr>
        <w:t>,</w:t>
      </w:r>
      <w:r w:rsidR="008F0A8A">
        <w:rPr>
          <w:rFonts w:ascii="標楷體" w:eastAsia="標楷體" w:hAnsi="標楷體" w:hint="eastAsia"/>
          <w:sz w:val="28"/>
          <w:szCs w:val="28"/>
        </w:rPr>
        <w:t>422</w:t>
      </w:r>
      <w:r w:rsidR="00E971A6" w:rsidRPr="007B2E7F">
        <w:rPr>
          <w:rFonts w:ascii="標楷體" w:eastAsia="標楷體" w:hAnsi="標楷體" w:hint="eastAsia"/>
          <w:sz w:val="28"/>
          <w:szCs w:val="28"/>
          <w:lang w:eastAsia="zh-HK"/>
        </w:rPr>
        <w:t>萬</w:t>
      </w:r>
      <w:r w:rsidR="008F0A8A">
        <w:rPr>
          <w:rFonts w:ascii="標楷體" w:eastAsia="標楷體" w:hAnsi="標楷體" w:hint="eastAsia"/>
          <w:sz w:val="28"/>
          <w:szCs w:val="28"/>
        </w:rPr>
        <w:t>6</w:t>
      </w:r>
      <w:r w:rsidR="002D5A98" w:rsidRPr="007B2E7F">
        <w:rPr>
          <w:rFonts w:ascii="標楷體" w:eastAsia="標楷體" w:hAnsi="標楷體"/>
          <w:sz w:val="28"/>
          <w:szCs w:val="28"/>
        </w:rPr>
        <w:t>,</w:t>
      </w:r>
      <w:r w:rsidR="008F0A8A">
        <w:rPr>
          <w:rFonts w:ascii="標楷體" w:eastAsia="標楷體" w:hAnsi="標楷體" w:hint="eastAsia"/>
          <w:sz w:val="28"/>
          <w:szCs w:val="28"/>
        </w:rPr>
        <w:t>239</w:t>
      </w:r>
      <w:r w:rsidR="008D431E" w:rsidRPr="007B2E7F">
        <w:rPr>
          <w:rFonts w:ascii="標楷體" w:eastAsia="標楷體" w:hAnsi="標楷體" w:hint="eastAsia"/>
          <w:sz w:val="28"/>
          <w:szCs w:val="28"/>
        </w:rPr>
        <w:t>元，約</w:t>
      </w:r>
      <w:r w:rsidR="0058490E">
        <w:rPr>
          <w:rFonts w:ascii="標楷體" w:eastAsia="標楷體" w:hAnsi="標楷體" w:hint="eastAsia"/>
          <w:sz w:val="28"/>
          <w:szCs w:val="28"/>
        </w:rPr>
        <w:t>2</w:t>
      </w:r>
      <w:r w:rsidR="0058490E">
        <w:rPr>
          <w:rFonts w:ascii="標楷體" w:eastAsia="標楷體" w:hAnsi="標楷體"/>
          <w:sz w:val="28"/>
          <w:szCs w:val="28"/>
        </w:rPr>
        <w:t>4</w:t>
      </w:r>
      <w:r w:rsidR="008F0A8A">
        <w:rPr>
          <w:rFonts w:ascii="標楷體" w:eastAsia="標楷體" w:hAnsi="標楷體" w:hint="eastAsia"/>
          <w:sz w:val="28"/>
          <w:szCs w:val="28"/>
        </w:rPr>
        <w:t>7</w:t>
      </w:r>
      <w:r w:rsidR="00446562">
        <w:rPr>
          <w:rFonts w:ascii="標楷體" w:eastAsia="標楷體" w:hAnsi="標楷體" w:hint="eastAsia"/>
          <w:sz w:val="28"/>
          <w:szCs w:val="28"/>
        </w:rPr>
        <w:t>.</w:t>
      </w:r>
      <w:r w:rsidR="008F0A8A">
        <w:rPr>
          <w:rFonts w:ascii="標楷體" w:eastAsia="標楷體" w:hAnsi="標楷體" w:hint="eastAsia"/>
          <w:sz w:val="28"/>
          <w:szCs w:val="28"/>
        </w:rPr>
        <w:t>4</w:t>
      </w:r>
      <w:r w:rsidR="0058490E">
        <w:rPr>
          <w:rFonts w:ascii="標楷體" w:eastAsia="標楷體" w:hAnsi="標楷體"/>
          <w:sz w:val="28"/>
          <w:szCs w:val="28"/>
        </w:rPr>
        <w:t>6</w:t>
      </w:r>
      <w:r w:rsidR="008D431E" w:rsidRPr="007B2E7F">
        <w:rPr>
          <w:rFonts w:ascii="標楷體" w:eastAsia="標楷體" w:hAnsi="標楷體" w:hint="eastAsia"/>
          <w:sz w:val="28"/>
          <w:szCs w:val="28"/>
        </w:rPr>
        <w:t>%，分述如下：</w:t>
      </w:r>
    </w:p>
    <w:p w:rsidR="00D23A35" w:rsidRPr="00962864" w:rsidRDefault="00D23A35" w:rsidP="007C4200">
      <w:pPr>
        <w:pStyle w:val="af5"/>
        <w:numPr>
          <w:ilvl w:val="2"/>
          <w:numId w:val="9"/>
        </w:numPr>
        <w:spacing w:line="490" w:lineRule="exact"/>
        <w:ind w:leftChars="0" w:left="1701" w:hanging="436"/>
        <w:jc w:val="both"/>
        <w:rPr>
          <w:rFonts w:ascii="標楷體" w:eastAsia="標楷體" w:hAnsi="標楷體"/>
          <w:sz w:val="28"/>
          <w:szCs w:val="28"/>
        </w:rPr>
      </w:pPr>
      <w:r w:rsidRPr="00962864">
        <w:rPr>
          <w:rFonts w:ascii="標楷體" w:eastAsia="標楷體" w:hAnsi="標楷體" w:hint="eastAsia"/>
          <w:sz w:val="28"/>
          <w:szCs w:val="28"/>
        </w:rPr>
        <w:t>本期</w:t>
      </w:r>
      <w:r w:rsidR="0058490E">
        <w:rPr>
          <w:rFonts w:ascii="標楷體" w:eastAsia="標楷體" w:hAnsi="標楷體" w:hint="eastAsia"/>
          <w:sz w:val="28"/>
          <w:szCs w:val="28"/>
        </w:rPr>
        <w:t>短</w:t>
      </w:r>
      <w:proofErr w:type="gramStart"/>
      <w:r w:rsidR="0058490E">
        <w:rPr>
          <w:rFonts w:ascii="標楷體" w:eastAsia="標楷體" w:hAnsi="標楷體" w:hint="eastAsia"/>
          <w:sz w:val="28"/>
          <w:szCs w:val="28"/>
        </w:rPr>
        <w:t>絀</w:t>
      </w:r>
      <w:proofErr w:type="gramEnd"/>
      <w:r w:rsidR="0058490E">
        <w:rPr>
          <w:rFonts w:ascii="標楷體" w:eastAsia="標楷體" w:hAnsi="標楷體" w:hint="eastAsia"/>
          <w:sz w:val="28"/>
          <w:szCs w:val="28"/>
        </w:rPr>
        <w:t>692</w:t>
      </w:r>
      <w:r w:rsidR="0058490E" w:rsidRPr="0097176D">
        <w:rPr>
          <w:rFonts w:ascii="標楷體" w:eastAsia="標楷體" w:hAnsi="標楷體" w:hint="eastAsia"/>
          <w:sz w:val="28"/>
          <w:szCs w:val="28"/>
        </w:rPr>
        <w:t>萬</w:t>
      </w:r>
      <w:r w:rsidR="0058490E">
        <w:rPr>
          <w:rFonts w:ascii="標楷體" w:eastAsia="標楷體" w:hAnsi="標楷體" w:hint="eastAsia"/>
          <w:sz w:val="28"/>
          <w:szCs w:val="28"/>
        </w:rPr>
        <w:t>7</w:t>
      </w:r>
      <w:r w:rsidR="0058490E" w:rsidRPr="0097176D">
        <w:rPr>
          <w:rFonts w:ascii="標楷體" w:eastAsia="標楷體" w:hAnsi="標楷體" w:hint="eastAsia"/>
          <w:sz w:val="28"/>
          <w:szCs w:val="28"/>
        </w:rPr>
        <w:t>,</w:t>
      </w:r>
      <w:r w:rsidR="0058490E">
        <w:rPr>
          <w:rFonts w:ascii="標楷體" w:eastAsia="標楷體" w:hAnsi="標楷體" w:hint="eastAsia"/>
          <w:sz w:val="28"/>
          <w:szCs w:val="28"/>
        </w:rPr>
        <w:t>377</w:t>
      </w:r>
      <w:r w:rsidR="0058490E" w:rsidRPr="0097176D">
        <w:rPr>
          <w:rFonts w:ascii="標楷體" w:eastAsia="標楷體" w:hAnsi="標楷體" w:hint="eastAsia"/>
          <w:sz w:val="28"/>
          <w:szCs w:val="28"/>
        </w:rPr>
        <w:t>元</w:t>
      </w:r>
      <w:r w:rsidRPr="00962864">
        <w:rPr>
          <w:rFonts w:ascii="標楷體" w:eastAsia="標楷體" w:hAnsi="標楷體" w:hint="eastAsia"/>
          <w:sz w:val="28"/>
          <w:szCs w:val="28"/>
        </w:rPr>
        <w:t>。</w:t>
      </w:r>
    </w:p>
    <w:p w:rsidR="002A4CB2" w:rsidRPr="007B2E7F" w:rsidRDefault="002A4CB2"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利息股利之調整減少</w:t>
      </w:r>
      <w:r w:rsidR="0058490E">
        <w:rPr>
          <w:rFonts w:ascii="標楷體" w:eastAsia="標楷體" w:hAnsi="標楷體" w:hint="eastAsia"/>
          <w:sz w:val="28"/>
          <w:szCs w:val="28"/>
        </w:rPr>
        <w:t>168</w:t>
      </w:r>
      <w:r w:rsidRPr="007B2E7F">
        <w:rPr>
          <w:rFonts w:ascii="標楷體" w:eastAsia="標楷體" w:hAnsi="標楷體" w:hint="eastAsia"/>
          <w:sz w:val="28"/>
          <w:szCs w:val="28"/>
        </w:rPr>
        <w:t>萬</w:t>
      </w:r>
      <w:r w:rsidR="0058490E">
        <w:rPr>
          <w:rFonts w:ascii="標楷體" w:eastAsia="標楷體" w:hAnsi="標楷體" w:hint="eastAsia"/>
          <w:sz w:val="28"/>
          <w:szCs w:val="28"/>
        </w:rPr>
        <w:t>1</w:t>
      </w:r>
      <w:r w:rsidR="002D5A98" w:rsidRPr="007B2E7F">
        <w:rPr>
          <w:rFonts w:ascii="標楷體" w:eastAsia="標楷體" w:hAnsi="標楷體"/>
          <w:sz w:val="28"/>
          <w:szCs w:val="28"/>
        </w:rPr>
        <w:t>,</w:t>
      </w:r>
      <w:r w:rsidR="0058490E">
        <w:rPr>
          <w:rFonts w:ascii="標楷體" w:eastAsia="標楷體" w:hAnsi="標楷體" w:hint="eastAsia"/>
          <w:sz w:val="28"/>
          <w:szCs w:val="28"/>
        </w:rPr>
        <w:t>1</w:t>
      </w:r>
      <w:r w:rsidR="002D5A98" w:rsidRPr="007B2E7F">
        <w:rPr>
          <w:rFonts w:ascii="標楷體" w:eastAsia="標楷體" w:hAnsi="標楷體"/>
          <w:sz w:val="28"/>
          <w:szCs w:val="28"/>
        </w:rPr>
        <w:t>6</w:t>
      </w:r>
      <w:r w:rsidR="0058490E">
        <w:rPr>
          <w:rFonts w:ascii="標楷體" w:eastAsia="標楷體" w:hAnsi="標楷體" w:hint="eastAsia"/>
          <w:sz w:val="28"/>
          <w:szCs w:val="28"/>
        </w:rPr>
        <w:t>3</w:t>
      </w:r>
      <w:r w:rsidRPr="007B2E7F">
        <w:rPr>
          <w:rFonts w:ascii="標楷體" w:eastAsia="標楷體" w:hAnsi="標楷體" w:hint="eastAsia"/>
          <w:sz w:val="28"/>
          <w:szCs w:val="28"/>
        </w:rPr>
        <w:t>元。</w:t>
      </w:r>
    </w:p>
    <w:p w:rsidR="002A4CB2" w:rsidRPr="007B2E7F" w:rsidRDefault="002A4CB2"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未計利息股利之本期</w:t>
      </w:r>
      <w:r w:rsidR="0058490E">
        <w:rPr>
          <w:rFonts w:ascii="標楷體" w:eastAsia="標楷體" w:hAnsi="標楷體" w:hint="eastAsia"/>
          <w:sz w:val="28"/>
          <w:szCs w:val="28"/>
        </w:rPr>
        <w:t>短</w:t>
      </w:r>
      <w:proofErr w:type="gramStart"/>
      <w:r w:rsidR="0058490E">
        <w:rPr>
          <w:rFonts w:ascii="標楷體" w:eastAsia="標楷體" w:hAnsi="標楷體" w:hint="eastAsia"/>
          <w:sz w:val="28"/>
          <w:szCs w:val="28"/>
        </w:rPr>
        <w:t>絀</w:t>
      </w:r>
      <w:proofErr w:type="gramEnd"/>
      <w:r w:rsidR="0058490E">
        <w:rPr>
          <w:rFonts w:ascii="標楷體" w:eastAsia="標楷體" w:hAnsi="標楷體" w:hint="eastAsia"/>
          <w:sz w:val="28"/>
          <w:szCs w:val="28"/>
        </w:rPr>
        <w:t>860</w:t>
      </w:r>
      <w:r w:rsidRPr="007B2E7F">
        <w:rPr>
          <w:rFonts w:ascii="標楷體" w:eastAsia="標楷體" w:hAnsi="標楷體" w:hint="eastAsia"/>
          <w:sz w:val="28"/>
          <w:szCs w:val="28"/>
        </w:rPr>
        <w:t>萬</w:t>
      </w:r>
      <w:r w:rsidR="0058490E">
        <w:rPr>
          <w:rFonts w:ascii="標楷體" w:eastAsia="標楷體" w:hAnsi="標楷體" w:hint="eastAsia"/>
          <w:sz w:val="28"/>
          <w:szCs w:val="28"/>
        </w:rPr>
        <w:t>8</w:t>
      </w:r>
      <w:r w:rsidR="002D5A98" w:rsidRPr="007B2E7F">
        <w:rPr>
          <w:rFonts w:ascii="標楷體" w:eastAsia="標楷體" w:hAnsi="標楷體"/>
          <w:sz w:val="28"/>
          <w:szCs w:val="28"/>
        </w:rPr>
        <w:t>,</w:t>
      </w:r>
      <w:r w:rsidR="0058490E">
        <w:rPr>
          <w:rFonts w:ascii="標楷體" w:eastAsia="標楷體" w:hAnsi="標楷體" w:hint="eastAsia"/>
          <w:sz w:val="28"/>
          <w:szCs w:val="28"/>
        </w:rPr>
        <w:t>540</w:t>
      </w:r>
      <w:r w:rsidRPr="007B2E7F">
        <w:rPr>
          <w:rFonts w:ascii="標楷體" w:eastAsia="標楷體" w:hAnsi="標楷體" w:hint="eastAsia"/>
          <w:sz w:val="28"/>
          <w:szCs w:val="28"/>
        </w:rPr>
        <w:t>元。</w:t>
      </w:r>
    </w:p>
    <w:p w:rsidR="00D23A35" w:rsidRPr="007B2E7F" w:rsidRDefault="00D23A35"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調整項目</w:t>
      </w:r>
      <w:r w:rsidR="0058490E">
        <w:rPr>
          <w:rFonts w:ascii="標楷體" w:eastAsia="標楷體" w:hAnsi="標楷體" w:hint="eastAsia"/>
          <w:sz w:val="28"/>
          <w:szCs w:val="28"/>
        </w:rPr>
        <w:t>4</w:t>
      </w:r>
      <w:r w:rsidR="000E7DCF" w:rsidRPr="007B2E7F">
        <w:rPr>
          <w:rFonts w:ascii="標楷體" w:eastAsia="標楷體" w:hAnsi="標楷體"/>
          <w:sz w:val="28"/>
          <w:szCs w:val="28"/>
        </w:rPr>
        <w:t>,</w:t>
      </w:r>
      <w:r w:rsidR="0058490E">
        <w:rPr>
          <w:rFonts w:ascii="標楷體" w:eastAsia="標楷體" w:hAnsi="標楷體" w:hint="eastAsia"/>
          <w:sz w:val="28"/>
          <w:szCs w:val="28"/>
        </w:rPr>
        <w:t>094</w:t>
      </w:r>
      <w:r w:rsidR="001C1A3D" w:rsidRPr="007B2E7F">
        <w:rPr>
          <w:rFonts w:ascii="標楷體" w:eastAsia="標楷體" w:hAnsi="標楷體" w:hint="eastAsia"/>
          <w:sz w:val="28"/>
          <w:szCs w:val="28"/>
        </w:rPr>
        <w:t>萬</w:t>
      </w:r>
      <w:r w:rsidR="0058490E">
        <w:rPr>
          <w:rFonts w:ascii="標楷體" w:eastAsia="標楷體" w:hAnsi="標楷體" w:hint="eastAsia"/>
          <w:sz w:val="28"/>
          <w:szCs w:val="28"/>
        </w:rPr>
        <w:t>3</w:t>
      </w:r>
      <w:r w:rsidR="002D5A98" w:rsidRPr="007B2E7F">
        <w:rPr>
          <w:rFonts w:ascii="標楷體" w:eastAsia="標楷體" w:hAnsi="標楷體" w:hint="eastAsia"/>
          <w:sz w:val="28"/>
          <w:szCs w:val="28"/>
        </w:rPr>
        <w:t>,</w:t>
      </w:r>
      <w:r w:rsidR="0058490E">
        <w:rPr>
          <w:rFonts w:ascii="標楷體" w:eastAsia="標楷體" w:hAnsi="標楷體" w:hint="eastAsia"/>
          <w:sz w:val="28"/>
          <w:szCs w:val="28"/>
        </w:rPr>
        <w:t>616</w:t>
      </w:r>
      <w:r w:rsidR="001C1A3D" w:rsidRPr="007B2E7F">
        <w:rPr>
          <w:rFonts w:ascii="標楷體" w:eastAsia="標楷體" w:hAnsi="標楷體" w:hint="eastAsia"/>
          <w:sz w:val="28"/>
          <w:szCs w:val="28"/>
        </w:rPr>
        <w:t>元</w:t>
      </w:r>
      <w:r w:rsidR="002E350B" w:rsidRPr="007B2E7F">
        <w:rPr>
          <w:rFonts w:ascii="標楷體" w:eastAsia="標楷體" w:hAnsi="標楷體" w:hint="eastAsia"/>
          <w:sz w:val="28"/>
          <w:szCs w:val="28"/>
        </w:rPr>
        <w:t>，包括：</w:t>
      </w:r>
    </w:p>
    <w:p w:rsidR="002E350B" w:rsidRPr="007B2E7F" w:rsidRDefault="002A4CB2" w:rsidP="007C4200">
      <w:pPr>
        <w:pStyle w:val="af5"/>
        <w:numPr>
          <w:ilvl w:val="0"/>
          <w:numId w:val="12"/>
        </w:numPr>
        <w:spacing w:line="490" w:lineRule="exact"/>
        <w:ind w:leftChars="0" w:left="1985" w:hanging="451"/>
        <w:jc w:val="both"/>
        <w:rPr>
          <w:rFonts w:ascii="標楷體" w:eastAsia="標楷體" w:hAnsi="標楷體"/>
          <w:sz w:val="28"/>
          <w:szCs w:val="28"/>
        </w:rPr>
      </w:pPr>
      <w:r w:rsidRPr="007B2E7F">
        <w:rPr>
          <w:rFonts w:ascii="標楷體" w:eastAsia="標楷體" w:hAnsi="標楷體" w:hint="eastAsia"/>
          <w:sz w:val="28"/>
          <w:szCs w:val="28"/>
        </w:rPr>
        <w:t>折舊</w:t>
      </w:r>
      <w:r w:rsidR="00D76C90">
        <w:rPr>
          <w:rFonts w:ascii="標楷體" w:eastAsia="標楷體" w:hAnsi="標楷體" w:hint="eastAsia"/>
          <w:sz w:val="28"/>
          <w:szCs w:val="28"/>
        </w:rPr>
        <w:t>793</w:t>
      </w:r>
      <w:r w:rsidR="00060EBE" w:rsidRPr="007B2E7F">
        <w:rPr>
          <w:rFonts w:ascii="標楷體" w:eastAsia="標楷體" w:hAnsi="標楷體" w:hint="eastAsia"/>
          <w:sz w:val="28"/>
          <w:szCs w:val="28"/>
          <w:lang w:eastAsia="zh-HK"/>
        </w:rPr>
        <w:t>萬</w:t>
      </w:r>
      <w:r w:rsidR="00D76C90">
        <w:rPr>
          <w:rFonts w:ascii="標楷體" w:eastAsia="標楷體" w:hAnsi="標楷體" w:hint="eastAsia"/>
          <w:sz w:val="28"/>
          <w:szCs w:val="28"/>
        </w:rPr>
        <w:t>6</w:t>
      </w:r>
      <w:r w:rsidR="00D76C90">
        <w:rPr>
          <w:rFonts w:ascii="標楷體" w:eastAsia="標楷體" w:hAnsi="標楷體"/>
          <w:sz w:val="28"/>
          <w:szCs w:val="28"/>
        </w:rPr>
        <w:t>,</w:t>
      </w:r>
      <w:r w:rsidR="00D76C90">
        <w:rPr>
          <w:rFonts w:ascii="標楷體" w:eastAsia="標楷體" w:hAnsi="標楷體" w:hint="eastAsia"/>
          <w:sz w:val="28"/>
          <w:szCs w:val="28"/>
        </w:rPr>
        <w:t>964</w:t>
      </w:r>
      <w:r w:rsidRPr="007B2E7F">
        <w:rPr>
          <w:rFonts w:ascii="標楷體" w:eastAsia="標楷體" w:hAnsi="標楷體" w:hint="eastAsia"/>
          <w:sz w:val="28"/>
          <w:szCs w:val="28"/>
        </w:rPr>
        <w:t>元。</w:t>
      </w:r>
    </w:p>
    <w:p w:rsidR="002A4CB2" w:rsidRPr="007B2E7F" w:rsidRDefault="002A4CB2" w:rsidP="007C4200">
      <w:pPr>
        <w:pStyle w:val="af5"/>
        <w:numPr>
          <w:ilvl w:val="0"/>
          <w:numId w:val="12"/>
        </w:numPr>
        <w:spacing w:line="490" w:lineRule="exact"/>
        <w:ind w:leftChars="0" w:left="1985" w:hanging="451"/>
        <w:jc w:val="both"/>
        <w:rPr>
          <w:rFonts w:ascii="標楷體" w:eastAsia="標楷體" w:hAnsi="標楷體"/>
          <w:sz w:val="28"/>
          <w:szCs w:val="28"/>
        </w:rPr>
      </w:pPr>
      <w:r w:rsidRPr="007B2E7F">
        <w:rPr>
          <w:rFonts w:ascii="標楷體" w:eastAsia="標楷體" w:hAnsi="標楷體" w:hint="eastAsia"/>
          <w:sz w:val="28"/>
          <w:szCs w:val="28"/>
        </w:rPr>
        <w:t>攤銷</w:t>
      </w:r>
      <w:r w:rsidR="000E7DCF" w:rsidRPr="007B2E7F">
        <w:rPr>
          <w:rFonts w:ascii="標楷體" w:eastAsia="標楷體" w:hAnsi="標楷體"/>
          <w:sz w:val="28"/>
          <w:szCs w:val="28"/>
        </w:rPr>
        <w:t>2,</w:t>
      </w:r>
      <w:r w:rsidR="002D5A98" w:rsidRPr="007B2E7F">
        <w:rPr>
          <w:rFonts w:ascii="標楷體" w:eastAsia="標楷體" w:hAnsi="標楷體"/>
          <w:sz w:val="28"/>
          <w:szCs w:val="28"/>
        </w:rPr>
        <w:t>8</w:t>
      </w:r>
      <w:r w:rsidR="00D76C90">
        <w:rPr>
          <w:rFonts w:ascii="標楷體" w:eastAsia="標楷體" w:hAnsi="標楷體"/>
          <w:sz w:val="28"/>
          <w:szCs w:val="28"/>
        </w:rPr>
        <w:t>96</w:t>
      </w:r>
      <w:r w:rsidRPr="007B2E7F">
        <w:rPr>
          <w:rFonts w:ascii="標楷體" w:eastAsia="標楷體" w:hAnsi="標楷體" w:hint="eastAsia"/>
          <w:sz w:val="28"/>
          <w:szCs w:val="28"/>
        </w:rPr>
        <w:t>萬</w:t>
      </w:r>
      <w:r w:rsidR="002D5A98" w:rsidRPr="007B2E7F">
        <w:rPr>
          <w:rFonts w:ascii="標楷體" w:eastAsia="標楷體" w:hAnsi="標楷體" w:hint="eastAsia"/>
          <w:sz w:val="28"/>
          <w:szCs w:val="28"/>
        </w:rPr>
        <w:t>5</w:t>
      </w:r>
      <w:r w:rsidR="002D5A98" w:rsidRPr="007B2E7F">
        <w:rPr>
          <w:rFonts w:ascii="標楷體" w:eastAsia="標楷體" w:hAnsi="標楷體"/>
          <w:sz w:val="28"/>
          <w:szCs w:val="28"/>
        </w:rPr>
        <w:t>,7</w:t>
      </w:r>
      <w:r w:rsidR="00D76C90">
        <w:rPr>
          <w:rFonts w:ascii="標楷體" w:eastAsia="標楷體" w:hAnsi="標楷體"/>
          <w:sz w:val="28"/>
          <w:szCs w:val="28"/>
        </w:rPr>
        <w:t>6</w:t>
      </w:r>
      <w:r w:rsidR="002D5A98" w:rsidRPr="007B2E7F">
        <w:rPr>
          <w:rFonts w:ascii="標楷體" w:eastAsia="標楷體" w:hAnsi="標楷體"/>
          <w:sz w:val="28"/>
          <w:szCs w:val="28"/>
        </w:rPr>
        <w:t>4</w:t>
      </w:r>
      <w:r w:rsidRPr="007B2E7F">
        <w:rPr>
          <w:rFonts w:ascii="標楷體" w:eastAsia="標楷體" w:hAnsi="標楷體" w:hint="eastAsia"/>
          <w:sz w:val="28"/>
          <w:szCs w:val="28"/>
        </w:rPr>
        <w:t>元。</w:t>
      </w:r>
    </w:p>
    <w:p w:rsidR="002A4CB2" w:rsidRPr="007B2E7F" w:rsidRDefault="002A4CB2" w:rsidP="007C4200">
      <w:pPr>
        <w:pStyle w:val="af5"/>
        <w:numPr>
          <w:ilvl w:val="0"/>
          <w:numId w:val="12"/>
        </w:numPr>
        <w:spacing w:line="490" w:lineRule="exact"/>
        <w:ind w:leftChars="0" w:left="1985" w:hanging="451"/>
        <w:jc w:val="both"/>
        <w:rPr>
          <w:rFonts w:ascii="標楷體" w:eastAsia="標楷體" w:hAnsi="標楷體"/>
          <w:sz w:val="28"/>
          <w:szCs w:val="28"/>
        </w:rPr>
      </w:pPr>
      <w:r w:rsidRPr="007B2E7F">
        <w:rPr>
          <w:rFonts w:ascii="標楷體" w:eastAsia="標楷體" w:hAnsi="標楷體" w:hint="eastAsia"/>
          <w:sz w:val="28"/>
          <w:szCs w:val="28"/>
        </w:rPr>
        <w:t>其他</w:t>
      </w:r>
      <w:r w:rsidR="00F612A3" w:rsidRPr="007B2E7F">
        <w:rPr>
          <w:rFonts w:ascii="標楷體" w:eastAsia="標楷體" w:hAnsi="標楷體" w:hint="eastAsia"/>
          <w:sz w:val="28"/>
          <w:szCs w:val="28"/>
        </w:rPr>
        <w:t>調整</w:t>
      </w:r>
      <w:r w:rsidR="00D76C90">
        <w:rPr>
          <w:rFonts w:ascii="標楷體" w:eastAsia="標楷體" w:hAnsi="標楷體"/>
          <w:sz w:val="28"/>
          <w:szCs w:val="28"/>
        </w:rPr>
        <w:t>8</w:t>
      </w:r>
      <w:r w:rsidRPr="007B2E7F">
        <w:rPr>
          <w:rFonts w:ascii="標楷體" w:eastAsia="標楷體" w:hAnsi="標楷體" w:hint="eastAsia"/>
          <w:sz w:val="28"/>
          <w:szCs w:val="28"/>
        </w:rPr>
        <w:t>萬</w:t>
      </w:r>
      <w:r w:rsidR="00D76C90">
        <w:rPr>
          <w:rFonts w:ascii="標楷體" w:eastAsia="標楷體" w:hAnsi="標楷體"/>
          <w:sz w:val="28"/>
          <w:szCs w:val="28"/>
        </w:rPr>
        <w:t>3</w:t>
      </w:r>
      <w:r w:rsidR="002D5A98" w:rsidRPr="007B2E7F">
        <w:rPr>
          <w:rFonts w:ascii="標楷體" w:eastAsia="標楷體" w:hAnsi="標楷體" w:hint="eastAsia"/>
          <w:sz w:val="28"/>
          <w:szCs w:val="28"/>
        </w:rPr>
        <w:t>,</w:t>
      </w:r>
      <w:r w:rsidR="00D76C90">
        <w:rPr>
          <w:rFonts w:ascii="標楷體" w:eastAsia="標楷體" w:hAnsi="標楷體"/>
          <w:sz w:val="28"/>
          <w:szCs w:val="28"/>
        </w:rPr>
        <w:t>409</w:t>
      </w:r>
      <w:r w:rsidRPr="007B2E7F">
        <w:rPr>
          <w:rFonts w:ascii="標楷體" w:eastAsia="標楷體" w:hAnsi="標楷體" w:hint="eastAsia"/>
          <w:sz w:val="28"/>
          <w:szCs w:val="28"/>
        </w:rPr>
        <w:t>元。</w:t>
      </w:r>
    </w:p>
    <w:p w:rsidR="002A4CB2" w:rsidRPr="007B2E7F" w:rsidRDefault="006E7553" w:rsidP="007C4200">
      <w:pPr>
        <w:pStyle w:val="af5"/>
        <w:numPr>
          <w:ilvl w:val="0"/>
          <w:numId w:val="12"/>
        </w:numPr>
        <w:spacing w:line="490" w:lineRule="exact"/>
        <w:ind w:leftChars="0" w:left="1985" w:hanging="451"/>
        <w:jc w:val="both"/>
        <w:rPr>
          <w:rFonts w:ascii="標楷體" w:eastAsia="標楷體" w:hAnsi="標楷體"/>
          <w:sz w:val="28"/>
          <w:szCs w:val="28"/>
        </w:rPr>
      </w:pPr>
      <w:proofErr w:type="gramStart"/>
      <w:r w:rsidRPr="007B2E7F">
        <w:rPr>
          <w:rFonts w:ascii="標楷體" w:eastAsia="標楷體" w:hAnsi="標楷體" w:hint="eastAsia"/>
          <w:sz w:val="28"/>
          <w:szCs w:val="28"/>
        </w:rPr>
        <w:t>流動資產淨</w:t>
      </w:r>
      <w:r w:rsidR="00D76C90">
        <w:rPr>
          <w:rFonts w:ascii="標楷體" w:eastAsia="標楷體" w:hAnsi="標楷體" w:hint="eastAsia"/>
          <w:sz w:val="28"/>
          <w:szCs w:val="28"/>
        </w:rPr>
        <w:t>減77</w:t>
      </w:r>
      <w:r w:rsidR="002A4CB2" w:rsidRPr="007B2E7F">
        <w:rPr>
          <w:rFonts w:ascii="標楷體" w:eastAsia="標楷體" w:hAnsi="標楷體" w:hint="eastAsia"/>
          <w:sz w:val="28"/>
          <w:szCs w:val="28"/>
        </w:rPr>
        <w:t>萬</w:t>
      </w:r>
      <w:proofErr w:type="gramEnd"/>
      <w:r w:rsidR="00D76C90">
        <w:rPr>
          <w:rFonts w:ascii="標楷體" w:eastAsia="標楷體" w:hAnsi="標楷體" w:hint="eastAsia"/>
          <w:sz w:val="28"/>
          <w:szCs w:val="28"/>
        </w:rPr>
        <w:t>2</w:t>
      </w:r>
      <w:r w:rsidR="002D5A98" w:rsidRPr="007B2E7F">
        <w:rPr>
          <w:rFonts w:ascii="標楷體" w:eastAsia="標楷體" w:hAnsi="標楷體"/>
          <w:sz w:val="28"/>
          <w:szCs w:val="28"/>
        </w:rPr>
        <w:t>,</w:t>
      </w:r>
      <w:r w:rsidR="00D76C90">
        <w:rPr>
          <w:rFonts w:ascii="標楷體" w:eastAsia="標楷體" w:hAnsi="標楷體" w:hint="eastAsia"/>
          <w:sz w:val="28"/>
          <w:szCs w:val="28"/>
        </w:rPr>
        <w:t>187</w:t>
      </w:r>
      <w:r w:rsidR="002A4CB2" w:rsidRPr="007B2E7F">
        <w:rPr>
          <w:rFonts w:ascii="標楷體" w:eastAsia="標楷體" w:hAnsi="標楷體" w:hint="eastAsia"/>
          <w:sz w:val="28"/>
          <w:szCs w:val="28"/>
        </w:rPr>
        <w:t>元。</w:t>
      </w:r>
    </w:p>
    <w:p w:rsidR="002A4CB2" w:rsidRPr="007B2E7F" w:rsidRDefault="002A4CB2" w:rsidP="007C4200">
      <w:pPr>
        <w:pStyle w:val="af5"/>
        <w:numPr>
          <w:ilvl w:val="0"/>
          <w:numId w:val="12"/>
        </w:numPr>
        <w:spacing w:line="490" w:lineRule="exact"/>
        <w:ind w:leftChars="0" w:left="1985" w:hanging="451"/>
        <w:jc w:val="both"/>
        <w:rPr>
          <w:rFonts w:ascii="標楷體" w:eastAsia="標楷體" w:hAnsi="標楷體"/>
          <w:sz w:val="28"/>
          <w:szCs w:val="28"/>
        </w:rPr>
      </w:pPr>
      <w:r w:rsidRPr="007B2E7F">
        <w:rPr>
          <w:rFonts w:ascii="標楷體" w:eastAsia="標楷體" w:hAnsi="標楷體" w:hint="eastAsia"/>
          <w:sz w:val="28"/>
          <w:szCs w:val="28"/>
        </w:rPr>
        <w:t>流動負債淨</w:t>
      </w:r>
      <w:r w:rsidR="00D76C90">
        <w:rPr>
          <w:rFonts w:ascii="標楷體" w:eastAsia="標楷體" w:hAnsi="標楷體" w:hint="eastAsia"/>
          <w:sz w:val="28"/>
          <w:szCs w:val="28"/>
        </w:rPr>
        <w:t>增335</w:t>
      </w:r>
      <w:r w:rsidRPr="007B2E7F">
        <w:rPr>
          <w:rFonts w:ascii="標楷體" w:eastAsia="標楷體" w:hAnsi="標楷體" w:hint="eastAsia"/>
          <w:sz w:val="28"/>
          <w:szCs w:val="28"/>
        </w:rPr>
        <w:t>萬</w:t>
      </w:r>
      <w:r w:rsidR="00D76C90">
        <w:rPr>
          <w:rFonts w:ascii="標楷體" w:eastAsia="標楷體" w:hAnsi="標楷體" w:hint="eastAsia"/>
          <w:sz w:val="28"/>
          <w:szCs w:val="28"/>
        </w:rPr>
        <w:t>2</w:t>
      </w:r>
      <w:r w:rsidR="002D5A98" w:rsidRPr="007B2E7F">
        <w:rPr>
          <w:rFonts w:ascii="標楷體" w:eastAsia="標楷體" w:hAnsi="標楷體"/>
          <w:sz w:val="28"/>
          <w:szCs w:val="28"/>
        </w:rPr>
        <w:t>,</w:t>
      </w:r>
      <w:r w:rsidR="00D76C90">
        <w:rPr>
          <w:rFonts w:ascii="標楷體" w:eastAsia="標楷體" w:hAnsi="標楷體" w:hint="eastAsia"/>
          <w:sz w:val="28"/>
          <w:szCs w:val="28"/>
        </w:rPr>
        <w:t>110</w:t>
      </w:r>
      <w:r w:rsidRPr="007B2E7F">
        <w:rPr>
          <w:rFonts w:ascii="標楷體" w:eastAsia="標楷體" w:hAnsi="標楷體" w:hint="eastAsia"/>
          <w:sz w:val="28"/>
          <w:szCs w:val="28"/>
        </w:rPr>
        <w:t>元。</w:t>
      </w:r>
    </w:p>
    <w:p w:rsidR="002A4CB2" w:rsidRPr="007B2E7F" w:rsidRDefault="002A4CB2"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未計利息股利之現金流入</w:t>
      </w:r>
      <w:r w:rsidR="00A02437" w:rsidRPr="007B2E7F">
        <w:rPr>
          <w:rFonts w:ascii="標楷體" w:eastAsia="標楷體" w:hAnsi="標楷體" w:hint="eastAsia"/>
          <w:sz w:val="28"/>
          <w:szCs w:val="28"/>
        </w:rPr>
        <w:t>3</w:t>
      </w:r>
      <w:r w:rsidR="00A02437" w:rsidRPr="007B2E7F">
        <w:rPr>
          <w:rFonts w:ascii="標楷體" w:eastAsia="標楷體" w:hAnsi="標楷體"/>
          <w:sz w:val="28"/>
          <w:szCs w:val="28"/>
        </w:rPr>
        <w:t>,</w:t>
      </w:r>
      <w:r w:rsidR="003E3174" w:rsidRPr="007B2E7F">
        <w:rPr>
          <w:rFonts w:ascii="標楷體" w:eastAsia="標楷體" w:hAnsi="標楷體" w:hint="eastAsia"/>
          <w:sz w:val="28"/>
          <w:szCs w:val="28"/>
        </w:rPr>
        <w:t>23</w:t>
      </w:r>
      <w:r w:rsidR="003E3174" w:rsidRPr="007B2E7F">
        <w:rPr>
          <w:rFonts w:ascii="標楷體" w:eastAsia="標楷體" w:hAnsi="標楷體"/>
          <w:sz w:val="28"/>
          <w:szCs w:val="28"/>
        </w:rPr>
        <w:t>3</w:t>
      </w:r>
      <w:r w:rsidRPr="007B2E7F">
        <w:rPr>
          <w:rFonts w:ascii="標楷體" w:eastAsia="標楷體" w:hAnsi="標楷體" w:hint="eastAsia"/>
          <w:sz w:val="28"/>
          <w:szCs w:val="28"/>
        </w:rPr>
        <w:t>萬</w:t>
      </w:r>
      <w:r w:rsidR="00D76C90">
        <w:rPr>
          <w:rFonts w:ascii="標楷體" w:eastAsia="標楷體" w:hAnsi="標楷體" w:hint="eastAsia"/>
          <w:sz w:val="28"/>
          <w:szCs w:val="28"/>
        </w:rPr>
        <w:t>5</w:t>
      </w:r>
      <w:r w:rsidR="00A02437" w:rsidRPr="007B2E7F">
        <w:rPr>
          <w:rFonts w:ascii="標楷體" w:eastAsia="標楷體" w:hAnsi="標楷體" w:hint="eastAsia"/>
          <w:sz w:val="28"/>
          <w:szCs w:val="28"/>
        </w:rPr>
        <w:t>,</w:t>
      </w:r>
      <w:r w:rsidR="00D76C90">
        <w:rPr>
          <w:rFonts w:ascii="標楷體" w:eastAsia="標楷體" w:hAnsi="標楷體" w:hint="eastAsia"/>
          <w:sz w:val="28"/>
          <w:szCs w:val="28"/>
        </w:rPr>
        <w:t>0</w:t>
      </w:r>
      <w:r w:rsidR="00A02437" w:rsidRPr="007B2E7F">
        <w:rPr>
          <w:rFonts w:ascii="標楷體" w:eastAsia="標楷體" w:hAnsi="標楷體" w:hint="eastAsia"/>
          <w:sz w:val="28"/>
          <w:szCs w:val="28"/>
        </w:rPr>
        <w:t>7</w:t>
      </w:r>
      <w:r w:rsidR="00D76C90">
        <w:rPr>
          <w:rFonts w:ascii="標楷體" w:eastAsia="標楷體" w:hAnsi="標楷體" w:hint="eastAsia"/>
          <w:sz w:val="28"/>
          <w:szCs w:val="28"/>
        </w:rPr>
        <w:t>6</w:t>
      </w:r>
      <w:r w:rsidRPr="007B2E7F">
        <w:rPr>
          <w:rFonts w:ascii="標楷體" w:eastAsia="標楷體" w:hAnsi="標楷體" w:hint="eastAsia"/>
          <w:sz w:val="28"/>
          <w:szCs w:val="28"/>
        </w:rPr>
        <w:t>元。</w:t>
      </w:r>
    </w:p>
    <w:p w:rsidR="002A4CB2" w:rsidRDefault="002A4CB2"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收取利息</w:t>
      </w:r>
      <w:r w:rsidR="00D76C90">
        <w:rPr>
          <w:rFonts w:ascii="標楷體" w:eastAsia="標楷體" w:hAnsi="標楷體" w:hint="eastAsia"/>
          <w:sz w:val="28"/>
          <w:szCs w:val="28"/>
        </w:rPr>
        <w:t>168</w:t>
      </w:r>
      <w:r w:rsidR="00D76C90" w:rsidRPr="007B2E7F">
        <w:rPr>
          <w:rFonts w:ascii="標楷體" w:eastAsia="標楷體" w:hAnsi="標楷體" w:hint="eastAsia"/>
          <w:sz w:val="28"/>
          <w:szCs w:val="28"/>
        </w:rPr>
        <w:t>萬</w:t>
      </w:r>
      <w:r w:rsidR="00D76C90">
        <w:rPr>
          <w:rFonts w:ascii="標楷體" w:eastAsia="標楷體" w:hAnsi="標楷體" w:hint="eastAsia"/>
          <w:sz w:val="28"/>
          <w:szCs w:val="28"/>
        </w:rPr>
        <w:t>1</w:t>
      </w:r>
      <w:r w:rsidR="00D76C90" w:rsidRPr="007B2E7F">
        <w:rPr>
          <w:rFonts w:ascii="標楷體" w:eastAsia="標楷體" w:hAnsi="標楷體"/>
          <w:sz w:val="28"/>
          <w:szCs w:val="28"/>
        </w:rPr>
        <w:t>,</w:t>
      </w:r>
      <w:r w:rsidR="00D76C90">
        <w:rPr>
          <w:rFonts w:ascii="標楷體" w:eastAsia="標楷體" w:hAnsi="標楷體" w:hint="eastAsia"/>
          <w:sz w:val="28"/>
          <w:szCs w:val="28"/>
        </w:rPr>
        <w:t>1</w:t>
      </w:r>
      <w:r w:rsidR="00D76C90" w:rsidRPr="007B2E7F">
        <w:rPr>
          <w:rFonts w:ascii="標楷體" w:eastAsia="標楷體" w:hAnsi="標楷體"/>
          <w:sz w:val="28"/>
          <w:szCs w:val="28"/>
        </w:rPr>
        <w:t>6</w:t>
      </w:r>
      <w:r w:rsidR="00D76C90">
        <w:rPr>
          <w:rFonts w:ascii="標楷體" w:eastAsia="標楷體" w:hAnsi="標楷體" w:hint="eastAsia"/>
          <w:sz w:val="28"/>
          <w:szCs w:val="28"/>
        </w:rPr>
        <w:t>3</w:t>
      </w:r>
      <w:r w:rsidR="00D76C90" w:rsidRPr="007B2E7F">
        <w:rPr>
          <w:rFonts w:ascii="標楷體" w:eastAsia="標楷體" w:hAnsi="標楷體" w:hint="eastAsia"/>
          <w:sz w:val="28"/>
          <w:szCs w:val="28"/>
        </w:rPr>
        <w:t>元</w:t>
      </w:r>
      <w:r w:rsidRPr="007B2E7F">
        <w:rPr>
          <w:rFonts w:ascii="標楷體" w:eastAsia="標楷體" w:hAnsi="標楷體" w:hint="eastAsia"/>
          <w:sz w:val="28"/>
          <w:szCs w:val="28"/>
        </w:rPr>
        <w:t>。</w:t>
      </w:r>
    </w:p>
    <w:p w:rsidR="00A17BC6" w:rsidRDefault="00A17BC6" w:rsidP="00A17BC6">
      <w:pPr>
        <w:spacing w:line="490" w:lineRule="exact"/>
        <w:jc w:val="both"/>
        <w:rPr>
          <w:rFonts w:ascii="標楷體" w:eastAsia="標楷體" w:hAnsi="標楷體"/>
          <w:sz w:val="28"/>
          <w:szCs w:val="28"/>
        </w:rPr>
      </w:pPr>
    </w:p>
    <w:p w:rsidR="00A17BC6" w:rsidRPr="00A17BC6" w:rsidRDefault="00A17BC6" w:rsidP="00A17BC6">
      <w:pPr>
        <w:spacing w:line="490" w:lineRule="exact"/>
        <w:jc w:val="both"/>
        <w:rPr>
          <w:rFonts w:ascii="標楷體" w:eastAsia="標楷體" w:hAnsi="標楷體" w:hint="eastAsia"/>
          <w:sz w:val="28"/>
          <w:szCs w:val="28"/>
        </w:rPr>
      </w:pPr>
    </w:p>
    <w:p w:rsidR="001C1A3D" w:rsidRPr="007B2E7F" w:rsidRDefault="00D23A35" w:rsidP="007C4200">
      <w:pPr>
        <w:pStyle w:val="a4"/>
        <w:numPr>
          <w:ilvl w:val="1"/>
          <w:numId w:val="9"/>
        </w:numPr>
        <w:spacing w:line="490" w:lineRule="exact"/>
        <w:ind w:left="1134" w:hanging="654"/>
        <w:jc w:val="both"/>
        <w:rPr>
          <w:rFonts w:ascii="標楷體" w:eastAsia="標楷體" w:hAnsi="標楷體"/>
          <w:sz w:val="28"/>
          <w:szCs w:val="28"/>
        </w:rPr>
      </w:pPr>
      <w:r w:rsidRPr="007B2E7F">
        <w:rPr>
          <w:rFonts w:ascii="標楷體" w:eastAsia="標楷體" w:hAnsi="標楷體" w:hint="eastAsia"/>
          <w:sz w:val="28"/>
          <w:szCs w:val="28"/>
          <w:lang w:eastAsia="zh-TW"/>
        </w:rPr>
        <w:lastRenderedPageBreak/>
        <w:t>投資活動之現金流出</w:t>
      </w:r>
      <w:r w:rsidRPr="007B2E7F">
        <w:rPr>
          <w:rFonts w:ascii="標楷體" w:eastAsia="標楷體" w:hAnsi="標楷體" w:hint="eastAsia"/>
          <w:sz w:val="28"/>
          <w:szCs w:val="28"/>
        </w:rPr>
        <w:t>：</w:t>
      </w:r>
    </w:p>
    <w:p w:rsidR="00D23A35" w:rsidRPr="007B2E7F" w:rsidRDefault="001C1A3D" w:rsidP="00962864">
      <w:pPr>
        <w:spacing w:line="490" w:lineRule="exact"/>
        <w:ind w:leftChars="472" w:left="1134" w:hanging="1"/>
        <w:rPr>
          <w:rFonts w:ascii="標楷體" w:eastAsia="標楷體" w:hAnsi="標楷體"/>
          <w:sz w:val="28"/>
          <w:szCs w:val="28"/>
        </w:rPr>
      </w:pPr>
      <w:r w:rsidRPr="007B2E7F">
        <w:rPr>
          <w:rFonts w:ascii="標楷體" w:eastAsia="標楷體" w:hAnsi="標楷體" w:hint="eastAsia"/>
          <w:sz w:val="28"/>
          <w:szCs w:val="28"/>
        </w:rPr>
        <w:t>本年度決算數</w:t>
      </w:r>
      <w:r w:rsidR="00D76C90">
        <w:rPr>
          <w:rFonts w:ascii="標楷體" w:eastAsia="標楷體" w:hAnsi="標楷體" w:hint="eastAsia"/>
          <w:sz w:val="28"/>
          <w:szCs w:val="28"/>
        </w:rPr>
        <w:t>4</w:t>
      </w:r>
      <w:r w:rsidR="003C132A" w:rsidRPr="007B2E7F">
        <w:rPr>
          <w:rFonts w:ascii="標楷體" w:eastAsia="標楷體" w:hAnsi="標楷體"/>
          <w:sz w:val="28"/>
          <w:szCs w:val="28"/>
        </w:rPr>
        <w:t>,</w:t>
      </w:r>
      <w:r w:rsidR="00D76C90">
        <w:rPr>
          <w:rFonts w:ascii="標楷體" w:eastAsia="標楷體" w:hAnsi="標楷體" w:hint="eastAsia"/>
          <w:sz w:val="28"/>
          <w:szCs w:val="28"/>
        </w:rPr>
        <w:t>061</w:t>
      </w:r>
      <w:r w:rsidRPr="007B2E7F">
        <w:rPr>
          <w:rFonts w:ascii="標楷體" w:eastAsia="標楷體" w:hAnsi="標楷體" w:hint="eastAsia"/>
          <w:sz w:val="28"/>
          <w:szCs w:val="28"/>
        </w:rPr>
        <w:t>萬</w:t>
      </w:r>
      <w:r w:rsidR="00D76C90">
        <w:rPr>
          <w:rFonts w:ascii="標楷體" w:eastAsia="標楷體" w:hAnsi="標楷體" w:hint="eastAsia"/>
          <w:sz w:val="28"/>
          <w:szCs w:val="28"/>
        </w:rPr>
        <w:t>971</w:t>
      </w:r>
      <w:r w:rsidRPr="007B2E7F">
        <w:rPr>
          <w:rFonts w:ascii="標楷體" w:eastAsia="標楷體" w:hAnsi="標楷體" w:hint="eastAsia"/>
          <w:sz w:val="28"/>
          <w:szCs w:val="28"/>
        </w:rPr>
        <w:t>元，較預算數</w:t>
      </w:r>
      <w:r w:rsidR="00962864">
        <w:rPr>
          <w:rFonts w:ascii="標楷體" w:eastAsia="標楷體" w:hAnsi="標楷體" w:hint="eastAsia"/>
          <w:sz w:val="28"/>
          <w:szCs w:val="28"/>
        </w:rPr>
        <w:t>2</w:t>
      </w:r>
      <w:r w:rsidR="007B0E65" w:rsidRPr="007B2E7F">
        <w:rPr>
          <w:rFonts w:ascii="標楷體" w:eastAsia="標楷體" w:hAnsi="標楷體"/>
          <w:sz w:val="28"/>
          <w:szCs w:val="28"/>
        </w:rPr>
        <w:t>,</w:t>
      </w:r>
      <w:r w:rsidR="00962864">
        <w:rPr>
          <w:rFonts w:ascii="標楷體" w:eastAsia="標楷體" w:hAnsi="標楷體"/>
          <w:sz w:val="28"/>
          <w:szCs w:val="28"/>
        </w:rPr>
        <w:t>06</w:t>
      </w:r>
      <w:r w:rsidR="007B0E65" w:rsidRPr="007B2E7F">
        <w:rPr>
          <w:rFonts w:ascii="標楷體" w:eastAsia="標楷體" w:hAnsi="標楷體"/>
          <w:sz w:val="28"/>
          <w:szCs w:val="28"/>
        </w:rPr>
        <w:t>8</w:t>
      </w:r>
      <w:r w:rsidRPr="007B2E7F">
        <w:rPr>
          <w:rFonts w:ascii="標楷體" w:eastAsia="標楷體" w:hAnsi="標楷體" w:hint="eastAsia"/>
          <w:sz w:val="28"/>
          <w:szCs w:val="28"/>
        </w:rPr>
        <w:t>萬</w:t>
      </w:r>
      <w:r w:rsidR="00A032DE" w:rsidRPr="007B2E7F">
        <w:rPr>
          <w:rFonts w:ascii="標楷體" w:eastAsia="標楷體" w:hAnsi="標楷體" w:hint="eastAsia"/>
          <w:sz w:val="28"/>
          <w:szCs w:val="28"/>
        </w:rPr>
        <w:t>元，</w:t>
      </w:r>
      <w:r w:rsidR="00D76C90">
        <w:rPr>
          <w:rFonts w:ascii="標楷體" w:eastAsia="標楷體" w:hAnsi="標楷體" w:hint="eastAsia"/>
          <w:sz w:val="28"/>
          <w:szCs w:val="28"/>
        </w:rPr>
        <w:t>增加</w:t>
      </w:r>
      <w:r w:rsidR="003C132A" w:rsidRPr="007B2E7F">
        <w:rPr>
          <w:rFonts w:ascii="標楷體" w:eastAsia="標楷體" w:hAnsi="標楷體"/>
          <w:sz w:val="28"/>
          <w:szCs w:val="28"/>
        </w:rPr>
        <w:t>1,9</w:t>
      </w:r>
      <w:r w:rsidR="00D76C90">
        <w:rPr>
          <w:rFonts w:ascii="標楷體" w:eastAsia="標楷體" w:hAnsi="標楷體" w:hint="eastAsia"/>
          <w:sz w:val="28"/>
          <w:szCs w:val="28"/>
        </w:rPr>
        <w:t>93</w:t>
      </w:r>
      <w:r w:rsidRPr="007B2E7F">
        <w:rPr>
          <w:rFonts w:ascii="標楷體" w:eastAsia="標楷體" w:hAnsi="標楷體" w:hint="eastAsia"/>
          <w:sz w:val="28"/>
          <w:szCs w:val="28"/>
        </w:rPr>
        <w:t>萬</w:t>
      </w:r>
      <w:r w:rsidR="00D76C90">
        <w:rPr>
          <w:rFonts w:ascii="標楷體" w:eastAsia="標楷體" w:hAnsi="標楷體" w:hint="eastAsia"/>
          <w:sz w:val="28"/>
          <w:szCs w:val="28"/>
        </w:rPr>
        <w:t>971</w:t>
      </w:r>
      <w:r w:rsidRPr="007B2E7F">
        <w:rPr>
          <w:rFonts w:ascii="標楷體" w:eastAsia="標楷體" w:hAnsi="標楷體" w:hint="eastAsia"/>
          <w:sz w:val="28"/>
          <w:szCs w:val="28"/>
        </w:rPr>
        <w:t>元，約</w:t>
      </w:r>
      <w:r w:rsidR="009A51AE">
        <w:rPr>
          <w:rFonts w:ascii="標楷體" w:eastAsia="標楷體" w:hAnsi="標楷體" w:hint="eastAsia"/>
          <w:sz w:val="28"/>
          <w:szCs w:val="28"/>
        </w:rPr>
        <w:t>96</w:t>
      </w:r>
      <w:r w:rsidR="003C132A" w:rsidRPr="007B2E7F">
        <w:rPr>
          <w:rFonts w:ascii="標楷體" w:eastAsia="標楷體" w:hAnsi="標楷體"/>
          <w:sz w:val="28"/>
          <w:szCs w:val="28"/>
        </w:rPr>
        <w:t>.</w:t>
      </w:r>
      <w:r w:rsidR="009A51AE">
        <w:rPr>
          <w:rFonts w:ascii="標楷體" w:eastAsia="標楷體" w:hAnsi="標楷體" w:hint="eastAsia"/>
          <w:sz w:val="28"/>
          <w:szCs w:val="28"/>
        </w:rPr>
        <w:t>38</w:t>
      </w:r>
      <w:r w:rsidRPr="007B2E7F">
        <w:rPr>
          <w:rFonts w:ascii="標楷體" w:eastAsia="標楷體" w:hAnsi="標楷體" w:hint="eastAsia"/>
          <w:sz w:val="28"/>
          <w:szCs w:val="28"/>
        </w:rPr>
        <w:t>%，分述如下</w:t>
      </w:r>
      <w:r w:rsidR="00D35CAF" w:rsidRPr="007B2E7F">
        <w:rPr>
          <w:rFonts w:ascii="標楷體" w:eastAsia="標楷體" w:hAnsi="標楷體" w:hint="eastAsia"/>
          <w:sz w:val="28"/>
          <w:szCs w:val="28"/>
        </w:rPr>
        <w:t>：</w:t>
      </w:r>
    </w:p>
    <w:p w:rsidR="00A032DE" w:rsidRDefault="00A032DE"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減少流動金融資產及短</w:t>
      </w:r>
      <w:proofErr w:type="gramStart"/>
      <w:r w:rsidRPr="007B2E7F">
        <w:rPr>
          <w:rFonts w:ascii="標楷體" w:eastAsia="標楷體" w:hAnsi="標楷體" w:hint="eastAsia"/>
          <w:sz w:val="28"/>
          <w:szCs w:val="28"/>
        </w:rPr>
        <w:t>期貸</w:t>
      </w:r>
      <w:proofErr w:type="gramEnd"/>
      <w:r w:rsidRPr="007B2E7F">
        <w:rPr>
          <w:rFonts w:ascii="標楷體" w:eastAsia="標楷體" w:hAnsi="標楷體" w:hint="eastAsia"/>
          <w:sz w:val="28"/>
          <w:szCs w:val="28"/>
        </w:rPr>
        <w:t>墊款</w:t>
      </w:r>
      <w:r w:rsidR="00D76C90">
        <w:rPr>
          <w:rFonts w:ascii="標楷體" w:eastAsia="標楷體" w:hAnsi="標楷體" w:hint="eastAsia"/>
          <w:sz w:val="28"/>
          <w:szCs w:val="28"/>
        </w:rPr>
        <w:t>6</w:t>
      </w:r>
      <w:r w:rsidR="00D76C90">
        <w:rPr>
          <w:rFonts w:ascii="標楷體" w:eastAsia="標楷體" w:hAnsi="標楷體"/>
          <w:sz w:val="28"/>
          <w:szCs w:val="28"/>
        </w:rPr>
        <w:t>,</w:t>
      </w:r>
      <w:r w:rsidR="00D76C90">
        <w:rPr>
          <w:rFonts w:ascii="標楷體" w:eastAsia="標楷體" w:hAnsi="標楷體" w:hint="eastAsia"/>
          <w:sz w:val="28"/>
          <w:szCs w:val="28"/>
        </w:rPr>
        <w:t>500</w:t>
      </w:r>
      <w:r w:rsidR="00751784" w:rsidRPr="007B2E7F">
        <w:rPr>
          <w:rFonts w:ascii="標楷體" w:eastAsia="標楷體" w:hAnsi="標楷體" w:hint="eastAsia"/>
          <w:sz w:val="28"/>
          <w:szCs w:val="28"/>
        </w:rPr>
        <w:t>萬元</w:t>
      </w:r>
      <w:r w:rsidR="004E3CCE" w:rsidRPr="007B2E7F">
        <w:rPr>
          <w:rFonts w:ascii="標楷體" w:eastAsia="標楷體" w:hAnsi="標楷體" w:hint="eastAsia"/>
          <w:sz w:val="28"/>
          <w:szCs w:val="28"/>
        </w:rPr>
        <w:t>，</w:t>
      </w:r>
      <w:r w:rsidR="004E3CCE" w:rsidRPr="007B2E7F">
        <w:rPr>
          <w:rFonts w:ascii="標楷體" w:eastAsia="標楷體" w:hAnsi="標楷體" w:hint="eastAsia"/>
          <w:sz w:val="28"/>
          <w:szCs w:val="28"/>
          <w:lang w:eastAsia="zh-HK"/>
        </w:rPr>
        <w:t>係減少流動金融資產</w:t>
      </w:r>
      <w:r w:rsidRPr="007B2E7F">
        <w:rPr>
          <w:rFonts w:ascii="標楷體" w:eastAsia="標楷體" w:hAnsi="標楷體" w:hint="eastAsia"/>
          <w:sz w:val="28"/>
          <w:szCs w:val="28"/>
        </w:rPr>
        <w:t>。</w:t>
      </w:r>
    </w:p>
    <w:p w:rsidR="00933BE9" w:rsidRPr="00933BE9" w:rsidRDefault="00933BE9" w:rsidP="00933BE9">
      <w:pPr>
        <w:pStyle w:val="af5"/>
        <w:numPr>
          <w:ilvl w:val="2"/>
          <w:numId w:val="9"/>
        </w:numPr>
        <w:spacing w:line="490" w:lineRule="exact"/>
        <w:ind w:leftChars="0" w:left="1701" w:hanging="436"/>
        <w:jc w:val="both"/>
        <w:rPr>
          <w:rFonts w:ascii="標楷體" w:eastAsia="標楷體" w:hAnsi="標楷體" w:hint="eastAsia"/>
          <w:sz w:val="28"/>
          <w:szCs w:val="28"/>
        </w:rPr>
      </w:pPr>
      <w:r>
        <w:rPr>
          <w:rFonts w:ascii="標楷體" w:eastAsia="標楷體" w:hAnsi="標楷體" w:hint="eastAsia"/>
          <w:sz w:val="28"/>
          <w:szCs w:val="28"/>
        </w:rPr>
        <w:t>增加</w:t>
      </w:r>
      <w:r w:rsidRPr="007B2E7F">
        <w:rPr>
          <w:rFonts w:ascii="標楷體" w:eastAsia="標楷體" w:hAnsi="標楷體" w:hint="eastAsia"/>
          <w:sz w:val="28"/>
          <w:szCs w:val="28"/>
        </w:rPr>
        <w:t>流動金融資產及短</w:t>
      </w:r>
      <w:proofErr w:type="gramStart"/>
      <w:r w:rsidRPr="007B2E7F">
        <w:rPr>
          <w:rFonts w:ascii="標楷體" w:eastAsia="標楷體" w:hAnsi="標楷體" w:hint="eastAsia"/>
          <w:sz w:val="28"/>
          <w:szCs w:val="28"/>
        </w:rPr>
        <w:t>期貸</w:t>
      </w:r>
      <w:proofErr w:type="gramEnd"/>
      <w:r w:rsidRPr="007B2E7F">
        <w:rPr>
          <w:rFonts w:ascii="標楷體" w:eastAsia="標楷體" w:hAnsi="標楷體" w:hint="eastAsia"/>
          <w:sz w:val="28"/>
          <w:szCs w:val="28"/>
        </w:rPr>
        <w:t>墊款</w:t>
      </w: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483</w:t>
      </w:r>
      <w:r w:rsidRPr="007B2E7F">
        <w:rPr>
          <w:rFonts w:ascii="標楷體" w:eastAsia="標楷體" w:hAnsi="標楷體" w:hint="eastAsia"/>
          <w:sz w:val="28"/>
          <w:szCs w:val="28"/>
        </w:rPr>
        <w:t>萬元，</w:t>
      </w:r>
      <w:r>
        <w:rPr>
          <w:rFonts w:ascii="標楷體" w:eastAsia="標楷體" w:hAnsi="標楷體" w:hint="eastAsia"/>
          <w:sz w:val="28"/>
          <w:szCs w:val="28"/>
          <w:lang w:eastAsia="zh-HK"/>
        </w:rPr>
        <w:t>係</w:t>
      </w:r>
      <w:r>
        <w:rPr>
          <w:rFonts w:ascii="標楷體" w:eastAsia="標楷體" w:hAnsi="標楷體" w:hint="eastAsia"/>
          <w:sz w:val="28"/>
          <w:szCs w:val="28"/>
        </w:rPr>
        <w:t>增加</w:t>
      </w:r>
      <w:r w:rsidRPr="007B2E7F">
        <w:rPr>
          <w:rFonts w:ascii="標楷體" w:eastAsia="標楷體" w:hAnsi="標楷體" w:hint="eastAsia"/>
          <w:sz w:val="28"/>
          <w:szCs w:val="28"/>
          <w:lang w:eastAsia="zh-HK"/>
        </w:rPr>
        <w:t>流動金融資產</w:t>
      </w:r>
      <w:r w:rsidRPr="007B2E7F">
        <w:rPr>
          <w:rFonts w:ascii="標楷體" w:eastAsia="標楷體" w:hAnsi="標楷體" w:hint="eastAsia"/>
          <w:sz w:val="28"/>
          <w:szCs w:val="28"/>
        </w:rPr>
        <w:t>。</w:t>
      </w:r>
    </w:p>
    <w:p w:rsidR="001C1A3D" w:rsidRPr="007B2E7F" w:rsidRDefault="001C1A3D"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增加</w:t>
      </w:r>
      <w:r w:rsidR="00A032DE" w:rsidRPr="007B2E7F">
        <w:rPr>
          <w:rFonts w:ascii="標楷體" w:eastAsia="標楷體" w:hAnsi="標楷體" w:hint="eastAsia"/>
          <w:sz w:val="28"/>
          <w:szCs w:val="28"/>
        </w:rPr>
        <w:t>不動產、廠房及設備、礦產資源</w:t>
      </w:r>
      <w:r w:rsidR="00D76C90">
        <w:rPr>
          <w:rFonts w:ascii="標楷體" w:eastAsia="標楷體" w:hAnsi="標楷體" w:hint="eastAsia"/>
          <w:sz w:val="28"/>
          <w:szCs w:val="28"/>
        </w:rPr>
        <w:t>2</w:t>
      </w:r>
      <w:r w:rsidR="00F6210E" w:rsidRPr="007B2E7F">
        <w:rPr>
          <w:rFonts w:ascii="標楷體" w:eastAsia="標楷體" w:hAnsi="標楷體"/>
          <w:sz w:val="28"/>
          <w:szCs w:val="28"/>
        </w:rPr>
        <w:t>,</w:t>
      </w:r>
      <w:r w:rsidR="00D76C90">
        <w:rPr>
          <w:rFonts w:ascii="標楷體" w:eastAsia="標楷體" w:hAnsi="標楷體"/>
          <w:sz w:val="28"/>
          <w:szCs w:val="28"/>
        </w:rPr>
        <w:t>019</w:t>
      </w:r>
      <w:r w:rsidRPr="007B2E7F">
        <w:rPr>
          <w:rFonts w:ascii="標楷體" w:eastAsia="標楷體" w:hAnsi="標楷體" w:hint="eastAsia"/>
          <w:sz w:val="28"/>
          <w:szCs w:val="28"/>
        </w:rPr>
        <w:t>萬</w:t>
      </w:r>
      <w:r w:rsidR="003C132A" w:rsidRPr="007B2E7F">
        <w:rPr>
          <w:rFonts w:ascii="標楷體" w:eastAsia="標楷體" w:hAnsi="標楷體"/>
          <w:sz w:val="28"/>
          <w:szCs w:val="28"/>
        </w:rPr>
        <w:t>2</w:t>
      </w:r>
      <w:r w:rsidR="00F6210E" w:rsidRPr="007B2E7F">
        <w:rPr>
          <w:rFonts w:ascii="標楷體" w:eastAsia="標楷體" w:hAnsi="標楷體"/>
          <w:sz w:val="28"/>
          <w:szCs w:val="28"/>
        </w:rPr>
        <w:t>,</w:t>
      </w:r>
      <w:r w:rsidR="00D76C90">
        <w:rPr>
          <w:rFonts w:ascii="標楷體" w:eastAsia="標楷體" w:hAnsi="標楷體"/>
          <w:sz w:val="28"/>
          <w:szCs w:val="28"/>
        </w:rPr>
        <w:t>499</w:t>
      </w:r>
      <w:r w:rsidRPr="007B2E7F">
        <w:rPr>
          <w:rFonts w:ascii="標楷體" w:eastAsia="標楷體" w:hAnsi="標楷體" w:hint="eastAsia"/>
          <w:sz w:val="28"/>
          <w:szCs w:val="28"/>
        </w:rPr>
        <w:t>元，包括：</w:t>
      </w:r>
    </w:p>
    <w:p w:rsidR="001C1A3D" w:rsidRPr="007B2E7F" w:rsidRDefault="00A032DE" w:rsidP="007C4200">
      <w:pPr>
        <w:pStyle w:val="af5"/>
        <w:numPr>
          <w:ilvl w:val="0"/>
          <w:numId w:val="13"/>
        </w:numPr>
        <w:spacing w:line="490" w:lineRule="exact"/>
        <w:ind w:leftChars="0" w:left="1985" w:hanging="451"/>
        <w:jc w:val="both"/>
        <w:rPr>
          <w:rFonts w:ascii="標楷體" w:eastAsia="標楷體" w:hAnsi="標楷體"/>
          <w:sz w:val="28"/>
          <w:szCs w:val="28"/>
        </w:rPr>
      </w:pPr>
      <w:r w:rsidRPr="007B2E7F">
        <w:rPr>
          <w:rFonts w:ascii="標楷體" w:eastAsia="標楷體" w:hAnsi="標楷體" w:hint="eastAsia"/>
          <w:sz w:val="28"/>
          <w:szCs w:val="28"/>
        </w:rPr>
        <w:t>機械及設備</w:t>
      </w:r>
      <w:r w:rsidR="00D76C90">
        <w:rPr>
          <w:rFonts w:ascii="標楷體" w:eastAsia="標楷體" w:hAnsi="標楷體" w:hint="eastAsia"/>
          <w:sz w:val="28"/>
          <w:szCs w:val="28"/>
        </w:rPr>
        <w:t>1</w:t>
      </w:r>
      <w:r w:rsidR="00D76C90">
        <w:rPr>
          <w:rFonts w:ascii="標楷體" w:eastAsia="標楷體" w:hAnsi="標楷體"/>
          <w:sz w:val="28"/>
          <w:szCs w:val="28"/>
        </w:rPr>
        <w:t>,615</w:t>
      </w:r>
      <w:r w:rsidRPr="007B2E7F">
        <w:rPr>
          <w:rFonts w:ascii="標楷體" w:eastAsia="標楷體" w:hAnsi="標楷體" w:hint="eastAsia"/>
          <w:sz w:val="28"/>
          <w:szCs w:val="28"/>
        </w:rPr>
        <w:t>萬</w:t>
      </w:r>
      <w:r w:rsidR="00D76C90">
        <w:rPr>
          <w:rFonts w:ascii="標楷體" w:eastAsia="標楷體" w:hAnsi="標楷體" w:hint="eastAsia"/>
          <w:sz w:val="28"/>
          <w:szCs w:val="28"/>
        </w:rPr>
        <w:t>4</w:t>
      </w:r>
      <w:r w:rsidR="00F6210E" w:rsidRPr="007B2E7F">
        <w:rPr>
          <w:rFonts w:ascii="標楷體" w:eastAsia="標楷體" w:hAnsi="標楷體"/>
          <w:sz w:val="28"/>
          <w:szCs w:val="28"/>
        </w:rPr>
        <w:t>,</w:t>
      </w:r>
      <w:r w:rsidR="00D76C90">
        <w:rPr>
          <w:rFonts w:ascii="標楷體" w:eastAsia="標楷體" w:hAnsi="標楷體"/>
          <w:sz w:val="28"/>
          <w:szCs w:val="28"/>
        </w:rPr>
        <w:t>029</w:t>
      </w:r>
      <w:r w:rsidRPr="007B2E7F">
        <w:rPr>
          <w:rFonts w:ascii="標楷體" w:eastAsia="標楷體" w:hAnsi="標楷體" w:hint="eastAsia"/>
          <w:sz w:val="28"/>
          <w:szCs w:val="28"/>
        </w:rPr>
        <w:t>元。</w:t>
      </w:r>
    </w:p>
    <w:p w:rsidR="001C1A3D" w:rsidRPr="007B2E7F" w:rsidRDefault="00A032DE" w:rsidP="007C4200">
      <w:pPr>
        <w:pStyle w:val="af5"/>
        <w:numPr>
          <w:ilvl w:val="0"/>
          <w:numId w:val="13"/>
        </w:numPr>
        <w:spacing w:line="490" w:lineRule="exact"/>
        <w:ind w:leftChars="0" w:left="1985" w:hanging="451"/>
        <w:jc w:val="both"/>
        <w:rPr>
          <w:rFonts w:ascii="標楷體" w:eastAsia="標楷體" w:hAnsi="標楷體"/>
          <w:sz w:val="28"/>
          <w:szCs w:val="28"/>
        </w:rPr>
      </w:pPr>
      <w:r w:rsidRPr="007B2E7F">
        <w:rPr>
          <w:rFonts w:ascii="標楷體" w:eastAsia="標楷體" w:hAnsi="標楷體" w:hint="eastAsia"/>
          <w:sz w:val="28"/>
          <w:szCs w:val="28"/>
        </w:rPr>
        <w:t>交通及運輸設備</w:t>
      </w:r>
      <w:r w:rsidR="00D76C90">
        <w:rPr>
          <w:rFonts w:ascii="標楷體" w:eastAsia="標楷體" w:hAnsi="標楷體" w:hint="eastAsia"/>
          <w:sz w:val="28"/>
          <w:szCs w:val="28"/>
        </w:rPr>
        <w:t>1</w:t>
      </w:r>
      <w:r w:rsidR="00D76C90">
        <w:rPr>
          <w:rFonts w:ascii="標楷體" w:eastAsia="標楷體" w:hAnsi="標楷體"/>
          <w:sz w:val="28"/>
          <w:szCs w:val="28"/>
        </w:rPr>
        <w:t>1</w:t>
      </w:r>
      <w:r w:rsidRPr="007B2E7F">
        <w:rPr>
          <w:rFonts w:ascii="標楷體" w:eastAsia="標楷體" w:hAnsi="標楷體" w:hint="eastAsia"/>
          <w:sz w:val="28"/>
          <w:szCs w:val="28"/>
        </w:rPr>
        <w:t>萬</w:t>
      </w:r>
      <w:r w:rsidR="00D76C90">
        <w:rPr>
          <w:rFonts w:ascii="標楷體" w:eastAsia="標楷體" w:hAnsi="標楷體" w:hint="eastAsia"/>
          <w:sz w:val="28"/>
          <w:szCs w:val="28"/>
        </w:rPr>
        <w:t>7</w:t>
      </w:r>
      <w:r w:rsidR="00F6210E" w:rsidRPr="007B2E7F">
        <w:rPr>
          <w:rFonts w:ascii="標楷體" w:eastAsia="標楷體" w:hAnsi="標楷體"/>
          <w:sz w:val="28"/>
          <w:szCs w:val="28"/>
        </w:rPr>
        <w:t>,</w:t>
      </w:r>
      <w:r w:rsidR="00D76C90">
        <w:rPr>
          <w:rFonts w:ascii="標楷體" w:eastAsia="標楷體" w:hAnsi="標楷體"/>
          <w:sz w:val="28"/>
          <w:szCs w:val="28"/>
        </w:rPr>
        <w:t>80</w:t>
      </w:r>
      <w:r w:rsidR="00F6210E" w:rsidRPr="007B2E7F">
        <w:rPr>
          <w:rFonts w:ascii="標楷體" w:eastAsia="標楷體" w:hAnsi="標楷體"/>
          <w:sz w:val="28"/>
          <w:szCs w:val="28"/>
        </w:rPr>
        <w:t>0</w:t>
      </w:r>
      <w:r w:rsidRPr="007B2E7F">
        <w:rPr>
          <w:rFonts w:ascii="標楷體" w:eastAsia="標楷體" w:hAnsi="標楷體" w:hint="eastAsia"/>
          <w:sz w:val="28"/>
          <w:szCs w:val="28"/>
        </w:rPr>
        <w:t>元。</w:t>
      </w:r>
    </w:p>
    <w:p w:rsidR="00A032DE" w:rsidRPr="007B2E7F" w:rsidRDefault="00A032DE" w:rsidP="007C4200">
      <w:pPr>
        <w:pStyle w:val="af5"/>
        <w:numPr>
          <w:ilvl w:val="0"/>
          <w:numId w:val="13"/>
        </w:numPr>
        <w:spacing w:line="490" w:lineRule="exact"/>
        <w:ind w:leftChars="0" w:left="1985" w:hanging="451"/>
        <w:jc w:val="both"/>
        <w:rPr>
          <w:rFonts w:ascii="標楷體" w:eastAsia="標楷體" w:hAnsi="標楷體"/>
          <w:sz w:val="28"/>
          <w:szCs w:val="28"/>
        </w:rPr>
      </w:pPr>
      <w:r w:rsidRPr="007B2E7F">
        <w:rPr>
          <w:rFonts w:ascii="標楷體" w:eastAsia="標楷體" w:hAnsi="標楷體" w:hint="eastAsia"/>
          <w:sz w:val="28"/>
          <w:szCs w:val="28"/>
        </w:rPr>
        <w:t>什項設備</w:t>
      </w:r>
      <w:r w:rsidR="00F6210E" w:rsidRPr="007B2E7F">
        <w:rPr>
          <w:rFonts w:ascii="標楷體" w:eastAsia="標楷體" w:hAnsi="標楷體"/>
          <w:sz w:val="28"/>
          <w:szCs w:val="28"/>
        </w:rPr>
        <w:t>3</w:t>
      </w:r>
      <w:r w:rsidR="00D76C90">
        <w:rPr>
          <w:rFonts w:ascii="標楷體" w:eastAsia="標楷體" w:hAnsi="標楷體"/>
          <w:sz w:val="28"/>
          <w:szCs w:val="28"/>
        </w:rPr>
        <w:t>82</w:t>
      </w:r>
      <w:r w:rsidRPr="007B2E7F">
        <w:rPr>
          <w:rFonts w:ascii="標楷體" w:eastAsia="標楷體" w:hAnsi="標楷體" w:hint="eastAsia"/>
          <w:sz w:val="28"/>
          <w:szCs w:val="28"/>
        </w:rPr>
        <w:t>萬</w:t>
      </w:r>
      <w:r w:rsidR="00D76C90">
        <w:rPr>
          <w:rFonts w:ascii="標楷體" w:eastAsia="標楷體" w:hAnsi="標楷體" w:hint="eastAsia"/>
          <w:sz w:val="28"/>
          <w:szCs w:val="28"/>
        </w:rPr>
        <w:t>6</w:t>
      </w:r>
      <w:r w:rsidR="00D76C90">
        <w:rPr>
          <w:rFonts w:ascii="標楷體" w:eastAsia="標楷體" w:hAnsi="標楷體"/>
          <w:sz w:val="28"/>
          <w:szCs w:val="28"/>
        </w:rPr>
        <w:t>70</w:t>
      </w:r>
      <w:r w:rsidRPr="007B2E7F">
        <w:rPr>
          <w:rFonts w:ascii="標楷體" w:eastAsia="標楷體" w:hAnsi="標楷體" w:hint="eastAsia"/>
          <w:sz w:val="28"/>
          <w:szCs w:val="28"/>
        </w:rPr>
        <w:t>元。</w:t>
      </w:r>
    </w:p>
    <w:p w:rsidR="00A032DE" w:rsidRPr="007B2E7F" w:rsidRDefault="00F92243" w:rsidP="007C4200">
      <w:pPr>
        <w:pStyle w:val="af5"/>
        <w:numPr>
          <w:ilvl w:val="0"/>
          <w:numId w:val="13"/>
        </w:numPr>
        <w:spacing w:line="490" w:lineRule="exact"/>
        <w:ind w:leftChars="0" w:left="1985" w:hanging="451"/>
        <w:jc w:val="both"/>
        <w:rPr>
          <w:rFonts w:ascii="標楷體" w:eastAsia="標楷體" w:hAnsi="標楷體"/>
          <w:sz w:val="28"/>
          <w:szCs w:val="28"/>
        </w:rPr>
      </w:pPr>
      <w:r w:rsidRPr="007B2E7F">
        <w:rPr>
          <w:rFonts w:ascii="標楷體" w:eastAsia="標楷體" w:hAnsi="標楷體" w:hint="eastAsia"/>
          <w:sz w:val="28"/>
          <w:szCs w:val="28"/>
        </w:rPr>
        <w:t>購建中固定資產</w:t>
      </w:r>
      <w:r w:rsidR="00D76C90">
        <w:rPr>
          <w:rFonts w:ascii="標楷體" w:eastAsia="標楷體" w:hAnsi="標楷體"/>
          <w:sz w:val="28"/>
          <w:szCs w:val="28"/>
        </w:rPr>
        <w:t>10</w:t>
      </w:r>
      <w:r w:rsidRPr="007B2E7F">
        <w:rPr>
          <w:rFonts w:ascii="標楷體" w:eastAsia="標楷體" w:hAnsi="標楷體" w:hint="eastAsia"/>
          <w:sz w:val="28"/>
          <w:szCs w:val="28"/>
        </w:rPr>
        <w:t>萬元。</w:t>
      </w:r>
    </w:p>
    <w:p w:rsidR="00D23A35" w:rsidRPr="007B2E7F" w:rsidRDefault="0062556D"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增加無形資產及其他資產</w:t>
      </w:r>
      <w:r w:rsidR="00D76C90">
        <w:rPr>
          <w:rFonts w:ascii="標楷體" w:eastAsia="標楷體" w:hAnsi="標楷體"/>
          <w:sz w:val="28"/>
          <w:szCs w:val="28"/>
        </w:rPr>
        <w:t>58</w:t>
      </w:r>
      <w:r w:rsidRPr="007B2E7F">
        <w:rPr>
          <w:rFonts w:ascii="標楷體" w:eastAsia="標楷體" w:hAnsi="標楷體" w:hint="eastAsia"/>
          <w:sz w:val="28"/>
          <w:szCs w:val="28"/>
        </w:rPr>
        <w:t>萬</w:t>
      </w:r>
      <w:r w:rsidR="00D76C90">
        <w:rPr>
          <w:rFonts w:ascii="標楷體" w:eastAsia="標楷體" w:hAnsi="標楷體" w:hint="eastAsia"/>
          <w:sz w:val="28"/>
          <w:szCs w:val="28"/>
        </w:rPr>
        <w:t>8</w:t>
      </w:r>
      <w:r w:rsidR="00CF32DA" w:rsidRPr="007B2E7F">
        <w:rPr>
          <w:rFonts w:ascii="標楷體" w:eastAsia="標楷體" w:hAnsi="標楷體"/>
          <w:sz w:val="28"/>
          <w:szCs w:val="28"/>
        </w:rPr>
        <w:t>,</w:t>
      </w:r>
      <w:r w:rsidR="00D76C90">
        <w:rPr>
          <w:rFonts w:ascii="標楷體" w:eastAsia="標楷體" w:hAnsi="標楷體"/>
          <w:sz w:val="28"/>
          <w:szCs w:val="28"/>
        </w:rPr>
        <w:t>472</w:t>
      </w:r>
      <w:r w:rsidRPr="007B2E7F">
        <w:rPr>
          <w:rFonts w:ascii="標楷體" w:eastAsia="標楷體" w:hAnsi="標楷體" w:hint="eastAsia"/>
          <w:sz w:val="28"/>
          <w:szCs w:val="28"/>
        </w:rPr>
        <w:t>元</w:t>
      </w:r>
      <w:r w:rsidR="001C1A3D" w:rsidRPr="007B2E7F">
        <w:rPr>
          <w:rFonts w:ascii="標楷體" w:eastAsia="標楷體" w:hAnsi="標楷體" w:hint="eastAsia"/>
          <w:sz w:val="28"/>
          <w:szCs w:val="28"/>
        </w:rPr>
        <w:t>，包括：</w:t>
      </w:r>
    </w:p>
    <w:p w:rsidR="001C1A3D" w:rsidRPr="007B2E7F" w:rsidRDefault="00FF5F77" w:rsidP="007C4200">
      <w:pPr>
        <w:pStyle w:val="af5"/>
        <w:numPr>
          <w:ilvl w:val="0"/>
          <w:numId w:val="14"/>
        </w:numPr>
        <w:spacing w:line="490" w:lineRule="exact"/>
        <w:ind w:leftChars="0" w:left="1985" w:hanging="451"/>
        <w:jc w:val="both"/>
        <w:rPr>
          <w:rFonts w:ascii="標楷體" w:eastAsia="標楷體" w:hAnsi="標楷體"/>
          <w:sz w:val="28"/>
          <w:szCs w:val="28"/>
        </w:rPr>
      </w:pPr>
      <w:r w:rsidRPr="007B2E7F">
        <w:rPr>
          <w:rFonts w:ascii="標楷體" w:eastAsia="標楷體" w:hAnsi="標楷體" w:hint="eastAsia"/>
          <w:sz w:val="28"/>
          <w:szCs w:val="28"/>
        </w:rPr>
        <w:t>無形</w:t>
      </w:r>
      <w:r w:rsidR="00B26988" w:rsidRPr="007B2E7F">
        <w:rPr>
          <w:rFonts w:ascii="標楷體" w:eastAsia="標楷體" w:hAnsi="標楷體" w:hint="eastAsia"/>
          <w:sz w:val="28"/>
          <w:szCs w:val="28"/>
        </w:rPr>
        <w:t>資產</w:t>
      </w:r>
      <w:r w:rsidR="00D76C90">
        <w:rPr>
          <w:rFonts w:ascii="標楷體" w:eastAsia="標楷體" w:hAnsi="標楷體"/>
          <w:sz w:val="28"/>
          <w:szCs w:val="28"/>
        </w:rPr>
        <w:t>8</w:t>
      </w:r>
      <w:r w:rsidRPr="007B2E7F">
        <w:rPr>
          <w:rFonts w:ascii="標楷體" w:eastAsia="標楷體" w:hAnsi="標楷體"/>
          <w:sz w:val="28"/>
          <w:szCs w:val="28"/>
        </w:rPr>
        <w:t>,</w:t>
      </w:r>
      <w:r w:rsidR="002330B4" w:rsidRPr="007B2E7F">
        <w:rPr>
          <w:rFonts w:ascii="標楷體" w:eastAsia="標楷體" w:hAnsi="標楷體"/>
          <w:sz w:val="28"/>
          <w:szCs w:val="28"/>
        </w:rPr>
        <w:t>0</w:t>
      </w:r>
      <w:r w:rsidRPr="007B2E7F">
        <w:rPr>
          <w:rFonts w:ascii="標楷體" w:eastAsia="標楷體" w:hAnsi="標楷體" w:hint="eastAsia"/>
          <w:sz w:val="28"/>
          <w:szCs w:val="28"/>
        </w:rPr>
        <w:t>00</w:t>
      </w:r>
      <w:r w:rsidR="00B26988" w:rsidRPr="007B2E7F">
        <w:rPr>
          <w:rFonts w:ascii="標楷體" w:eastAsia="標楷體" w:hAnsi="標楷體" w:hint="eastAsia"/>
          <w:sz w:val="28"/>
          <w:szCs w:val="28"/>
        </w:rPr>
        <w:t>元。</w:t>
      </w:r>
    </w:p>
    <w:p w:rsidR="004C2A17" w:rsidRPr="007B2E7F" w:rsidRDefault="00FF5F77" w:rsidP="007C4200">
      <w:pPr>
        <w:pStyle w:val="af5"/>
        <w:numPr>
          <w:ilvl w:val="0"/>
          <w:numId w:val="14"/>
        </w:numPr>
        <w:spacing w:line="490" w:lineRule="exact"/>
        <w:ind w:leftChars="0" w:left="1985" w:hanging="451"/>
        <w:jc w:val="both"/>
        <w:rPr>
          <w:rFonts w:ascii="標楷體" w:eastAsia="標楷體" w:hAnsi="標楷體"/>
          <w:sz w:val="28"/>
          <w:szCs w:val="28"/>
        </w:rPr>
      </w:pPr>
      <w:r w:rsidRPr="007B2E7F">
        <w:rPr>
          <w:rFonts w:ascii="標楷體" w:eastAsia="標楷體" w:hAnsi="標楷體" w:hint="eastAsia"/>
          <w:sz w:val="28"/>
          <w:szCs w:val="28"/>
        </w:rPr>
        <w:t>其他資產</w:t>
      </w:r>
      <w:r w:rsidR="002330B4" w:rsidRPr="007B2E7F">
        <w:rPr>
          <w:rFonts w:ascii="標楷體" w:eastAsia="標楷體" w:hAnsi="標楷體"/>
          <w:sz w:val="28"/>
          <w:szCs w:val="28"/>
        </w:rPr>
        <w:t>5</w:t>
      </w:r>
      <w:r w:rsidR="00D76C90">
        <w:rPr>
          <w:rFonts w:ascii="標楷體" w:eastAsia="標楷體" w:hAnsi="標楷體"/>
          <w:sz w:val="28"/>
          <w:szCs w:val="28"/>
        </w:rPr>
        <w:t>8</w:t>
      </w:r>
      <w:r w:rsidR="00CF32DA" w:rsidRPr="007B2E7F">
        <w:rPr>
          <w:rFonts w:ascii="標楷體" w:eastAsia="標楷體" w:hAnsi="標楷體" w:hint="eastAsia"/>
          <w:sz w:val="28"/>
          <w:szCs w:val="28"/>
        </w:rPr>
        <w:t>萬</w:t>
      </w:r>
      <w:r w:rsidR="00D76C90">
        <w:rPr>
          <w:rFonts w:ascii="標楷體" w:eastAsia="標楷體" w:hAnsi="標楷體" w:hint="eastAsia"/>
          <w:sz w:val="28"/>
          <w:szCs w:val="28"/>
        </w:rPr>
        <w:t>4</w:t>
      </w:r>
      <w:r w:rsidR="00D76C90">
        <w:rPr>
          <w:rFonts w:ascii="標楷體" w:eastAsia="標楷體" w:hAnsi="標楷體"/>
          <w:sz w:val="28"/>
          <w:szCs w:val="28"/>
        </w:rPr>
        <w:t>72</w:t>
      </w:r>
      <w:r w:rsidR="00CF32DA" w:rsidRPr="007B2E7F">
        <w:rPr>
          <w:rFonts w:ascii="標楷體" w:eastAsia="標楷體" w:hAnsi="標楷體" w:hint="eastAsia"/>
          <w:sz w:val="28"/>
          <w:szCs w:val="28"/>
        </w:rPr>
        <w:t>元。</w:t>
      </w:r>
    </w:p>
    <w:p w:rsidR="00D23A35" w:rsidRPr="007B2E7F" w:rsidRDefault="00D57511" w:rsidP="007C4200">
      <w:pPr>
        <w:pStyle w:val="a4"/>
        <w:numPr>
          <w:ilvl w:val="1"/>
          <w:numId w:val="9"/>
        </w:numPr>
        <w:spacing w:line="490" w:lineRule="exact"/>
        <w:ind w:left="1134" w:hanging="654"/>
        <w:jc w:val="both"/>
        <w:rPr>
          <w:rFonts w:ascii="標楷體" w:eastAsia="標楷體" w:hAnsi="標楷體"/>
          <w:sz w:val="28"/>
          <w:szCs w:val="28"/>
        </w:rPr>
      </w:pPr>
      <w:r w:rsidRPr="007B2E7F">
        <w:rPr>
          <w:rFonts w:ascii="標楷體" w:eastAsia="標楷體" w:hAnsi="標楷體" w:hint="eastAsia"/>
          <w:sz w:val="28"/>
          <w:szCs w:val="28"/>
          <w:lang w:eastAsia="zh-TW"/>
        </w:rPr>
        <w:t>籌</w:t>
      </w:r>
      <w:r w:rsidR="00D23A35" w:rsidRPr="007B2E7F">
        <w:rPr>
          <w:rFonts w:ascii="標楷體" w:eastAsia="標楷體" w:hAnsi="標楷體" w:hint="eastAsia"/>
          <w:sz w:val="28"/>
          <w:szCs w:val="28"/>
          <w:lang w:eastAsia="zh-TW"/>
        </w:rPr>
        <w:t>資活動之現金流入</w:t>
      </w:r>
      <w:r w:rsidR="00D23A35" w:rsidRPr="007B2E7F">
        <w:rPr>
          <w:rFonts w:ascii="標楷體" w:eastAsia="標楷體" w:hAnsi="標楷體" w:hint="eastAsia"/>
          <w:sz w:val="28"/>
          <w:szCs w:val="28"/>
        </w:rPr>
        <w:t>：</w:t>
      </w:r>
    </w:p>
    <w:p w:rsidR="00D35CAF" w:rsidRPr="007B2E7F" w:rsidRDefault="00D35CAF" w:rsidP="00962864">
      <w:pPr>
        <w:spacing w:line="490" w:lineRule="exact"/>
        <w:ind w:leftChars="472" w:left="1134" w:hanging="1"/>
        <w:rPr>
          <w:rFonts w:ascii="標楷體" w:eastAsia="標楷體" w:hAnsi="標楷體"/>
          <w:sz w:val="28"/>
          <w:szCs w:val="28"/>
        </w:rPr>
      </w:pPr>
      <w:r w:rsidRPr="007B2E7F">
        <w:rPr>
          <w:rFonts w:ascii="標楷體" w:eastAsia="標楷體" w:hAnsi="標楷體" w:hint="eastAsia"/>
          <w:sz w:val="28"/>
          <w:szCs w:val="28"/>
        </w:rPr>
        <w:t>本年度決算數</w:t>
      </w:r>
      <w:r w:rsidR="00D76C90">
        <w:rPr>
          <w:rFonts w:ascii="標楷體" w:eastAsia="標楷體" w:hAnsi="標楷體"/>
          <w:sz w:val="28"/>
          <w:szCs w:val="28"/>
        </w:rPr>
        <w:t>248</w:t>
      </w:r>
      <w:r w:rsidRPr="007B2E7F">
        <w:rPr>
          <w:rFonts w:ascii="標楷體" w:eastAsia="標楷體" w:hAnsi="標楷體" w:hint="eastAsia"/>
          <w:sz w:val="28"/>
          <w:szCs w:val="28"/>
        </w:rPr>
        <w:t>萬</w:t>
      </w:r>
      <w:r w:rsidR="00D30A14" w:rsidRPr="007B2E7F">
        <w:rPr>
          <w:rFonts w:ascii="標楷體" w:eastAsia="標楷體" w:hAnsi="標楷體"/>
          <w:sz w:val="28"/>
          <w:szCs w:val="28"/>
        </w:rPr>
        <w:t>8,</w:t>
      </w:r>
      <w:r w:rsidR="00D76C90">
        <w:rPr>
          <w:rFonts w:ascii="標楷體" w:eastAsia="標楷體" w:hAnsi="標楷體"/>
          <w:sz w:val="28"/>
          <w:szCs w:val="28"/>
        </w:rPr>
        <w:t>513</w:t>
      </w:r>
      <w:r w:rsidRPr="007B2E7F">
        <w:rPr>
          <w:rFonts w:ascii="標楷體" w:eastAsia="標楷體" w:hAnsi="標楷體" w:hint="eastAsia"/>
          <w:sz w:val="28"/>
          <w:szCs w:val="28"/>
        </w:rPr>
        <w:t>元，較預算數</w:t>
      </w:r>
      <w:r w:rsidR="0016452C">
        <w:rPr>
          <w:rFonts w:ascii="標楷體" w:eastAsia="標楷體" w:hAnsi="標楷體" w:hint="eastAsia"/>
          <w:sz w:val="28"/>
          <w:szCs w:val="28"/>
        </w:rPr>
        <w:t>5</w:t>
      </w:r>
      <w:r w:rsidR="0016452C">
        <w:rPr>
          <w:rFonts w:ascii="標楷體" w:eastAsia="標楷體" w:hAnsi="標楷體"/>
          <w:sz w:val="28"/>
          <w:szCs w:val="28"/>
        </w:rPr>
        <w:t>89</w:t>
      </w:r>
      <w:r w:rsidRPr="007B2E7F">
        <w:rPr>
          <w:rFonts w:ascii="標楷體" w:eastAsia="標楷體" w:hAnsi="標楷體" w:hint="eastAsia"/>
          <w:sz w:val="28"/>
          <w:szCs w:val="28"/>
        </w:rPr>
        <w:t>萬</w:t>
      </w:r>
      <w:r w:rsidR="0016452C">
        <w:rPr>
          <w:rFonts w:ascii="標楷體" w:eastAsia="標楷體" w:hAnsi="標楷體" w:hint="eastAsia"/>
          <w:sz w:val="28"/>
          <w:szCs w:val="28"/>
        </w:rPr>
        <w:t>4,</w:t>
      </w:r>
      <w:r w:rsidR="0016452C">
        <w:rPr>
          <w:rFonts w:ascii="標楷體" w:eastAsia="標楷體" w:hAnsi="標楷體"/>
          <w:sz w:val="28"/>
          <w:szCs w:val="28"/>
        </w:rPr>
        <w:t>000</w:t>
      </w:r>
      <w:r w:rsidR="00F15CB2" w:rsidRPr="007B2E7F">
        <w:rPr>
          <w:rFonts w:ascii="標楷體" w:eastAsia="標楷體" w:hAnsi="標楷體" w:hint="eastAsia"/>
          <w:sz w:val="28"/>
          <w:szCs w:val="28"/>
        </w:rPr>
        <w:t>元，</w:t>
      </w:r>
      <w:r w:rsidR="00D76C90">
        <w:rPr>
          <w:rFonts w:ascii="標楷體" w:eastAsia="標楷體" w:hAnsi="標楷體" w:hint="eastAsia"/>
          <w:sz w:val="28"/>
          <w:szCs w:val="28"/>
        </w:rPr>
        <w:t>減少</w:t>
      </w:r>
      <w:r w:rsidR="00D30A14" w:rsidRPr="007B2E7F">
        <w:rPr>
          <w:rFonts w:ascii="標楷體" w:eastAsia="標楷體" w:hAnsi="標楷體"/>
          <w:sz w:val="28"/>
          <w:szCs w:val="28"/>
        </w:rPr>
        <w:t>3</w:t>
      </w:r>
      <w:r w:rsidR="00D76C90">
        <w:rPr>
          <w:rFonts w:ascii="標楷體" w:eastAsia="標楷體" w:hAnsi="標楷體" w:hint="eastAsia"/>
          <w:sz w:val="28"/>
          <w:szCs w:val="28"/>
        </w:rPr>
        <w:t>40</w:t>
      </w:r>
      <w:r w:rsidRPr="007B2E7F">
        <w:rPr>
          <w:rFonts w:ascii="標楷體" w:eastAsia="標楷體" w:hAnsi="標楷體" w:hint="eastAsia"/>
          <w:sz w:val="28"/>
          <w:szCs w:val="28"/>
        </w:rPr>
        <w:t>萬</w:t>
      </w:r>
      <w:r w:rsidR="00D76C90">
        <w:rPr>
          <w:rFonts w:ascii="標楷體" w:eastAsia="標楷體" w:hAnsi="標楷體" w:hint="eastAsia"/>
          <w:sz w:val="28"/>
          <w:szCs w:val="28"/>
        </w:rPr>
        <w:t>5</w:t>
      </w:r>
      <w:r w:rsidR="00D30A14" w:rsidRPr="007B2E7F">
        <w:rPr>
          <w:rFonts w:ascii="標楷體" w:eastAsia="標楷體" w:hAnsi="標楷體"/>
          <w:sz w:val="28"/>
          <w:szCs w:val="28"/>
        </w:rPr>
        <w:t>,</w:t>
      </w:r>
      <w:r w:rsidR="00D76C90">
        <w:rPr>
          <w:rFonts w:ascii="標楷體" w:eastAsia="標楷體" w:hAnsi="標楷體" w:hint="eastAsia"/>
          <w:sz w:val="28"/>
          <w:szCs w:val="28"/>
        </w:rPr>
        <w:t>487</w:t>
      </w:r>
      <w:r w:rsidRPr="007B2E7F">
        <w:rPr>
          <w:rFonts w:ascii="標楷體" w:eastAsia="標楷體" w:hAnsi="標楷體" w:hint="eastAsia"/>
          <w:sz w:val="28"/>
          <w:szCs w:val="28"/>
        </w:rPr>
        <w:t>元，約</w:t>
      </w:r>
      <w:r w:rsidR="00D76C90">
        <w:rPr>
          <w:rFonts w:ascii="標楷體" w:eastAsia="標楷體" w:hAnsi="標楷體" w:hint="eastAsia"/>
          <w:sz w:val="28"/>
          <w:szCs w:val="28"/>
        </w:rPr>
        <w:t>57</w:t>
      </w:r>
      <w:r w:rsidR="00D30A14" w:rsidRPr="007B2E7F">
        <w:rPr>
          <w:rFonts w:ascii="標楷體" w:eastAsia="標楷體" w:hAnsi="標楷體"/>
          <w:sz w:val="28"/>
          <w:szCs w:val="28"/>
        </w:rPr>
        <w:t>.</w:t>
      </w:r>
      <w:r w:rsidR="00D76C90">
        <w:rPr>
          <w:rFonts w:ascii="標楷體" w:eastAsia="標楷體" w:hAnsi="標楷體" w:hint="eastAsia"/>
          <w:sz w:val="28"/>
          <w:szCs w:val="28"/>
        </w:rPr>
        <w:t>78</w:t>
      </w:r>
      <w:r w:rsidRPr="007B2E7F">
        <w:rPr>
          <w:rFonts w:ascii="標楷體" w:eastAsia="標楷體" w:hAnsi="標楷體" w:hint="eastAsia"/>
          <w:sz w:val="28"/>
          <w:szCs w:val="28"/>
        </w:rPr>
        <w:t>%，分述如下</w:t>
      </w:r>
      <w:r w:rsidR="000D0458" w:rsidRPr="007B2E7F">
        <w:rPr>
          <w:rFonts w:ascii="標楷體" w:eastAsia="標楷體" w:hAnsi="標楷體" w:hint="eastAsia"/>
          <w:sz w:val="28"/>
          <w:szCs w:val="28"/>
        </w:rPr>
        <w:t>：</w:t>
      </w:r>
    </w:p>
    <w:p w:rsidR="00D23A35" w:rsidRPr="007B2E7F" w:rsidRDefault="00D23A35"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增加</w:t>
      </w:r>
      <w:r w:rsidR="00EA3116" w:rsidRPr="007B2E7F">
        <w:rPr>
          <w:rFonts w:ascii="標楷體" w:eastAsia="標楷體" w:hAnsi="標楷體" w:hint="eastAsia"/>
          <w:sz w:val="28"/>
          <w:szCs w:val="28"/>
        </w:rPr>
        <w:t>短期債務</w:t>
      </w:r>
      <w:r w:rsidRPr="007B2E7F">
        <w:rPr>
          <w:rFonts w:ascii="標楷體" w:eastAsia="標楷體" w:hAnsi="標楷體" w:hint="eastAsia"/>
          <w:sz w:val="28"/>
          <w:szCs w:val="28"/>
        </w:rPr>
        <w:t>、</w:t>
      </w:r>
      <w:r w:rsidR="00EA3116" w:rsidRPr="007B2E7F">
        <w:rPr>
          <w:rFonts w:ascii="標楷體" w:eastAsia="標楷體" w:hAnsi="標楷體" w:hint="eastAsia"/>
          <w:sz w:val="28"/>
          <w:szCs w:val="28"/>
        </w:rPr>
        <w:t>流動金融負債</w:t>
      </w:r>
      <w:r w:rsidR="00205A6F" w:rsidRPr="007B2E7F">
        <w:rPr>
          <w:rFonts w:ascii="標楷體" w:eastAsia="標楷體" w:hAnsi="標楷體" w:hint="eastAsia"/>
          <w:sz w:val="28"/>
          <w:szCs w:val="28"/>
        </w:rPr>
        <w:t>及其他負債</w:t>
      </w:r>
      <w:r w:rsidR="00D76C90">
        <w:rPr>
          <w:rFonts w:ascii="標楷體" w:eastAsia="標楷體" w:hAnsi="標楷體" w:hint="eastAsia"/>
          <w:sz w:val="28"/>
          <w:szCs w:val="28"/>
        </w:rPr>
        <w:t>759</w:t>
      </w:r>
      <w:r w:rsidR="00FC3E58" w:rsidRPr="007B2E7F">
        <w:rPr>
          <w:rFonts w:ascii="標楷體" w:eastAsia="標楷體" w:hAnsi="標楷體" w:hint="eastAsia"/>
          <w:sz w:val="28"/>
          <w:szCs w:val="28"/>
        </w:rPr>
        <w:t>萬</w:t>
      </w:r>
      <w:r w:rsidR="00D76C90">
        <w:rPr>
          <w:rFonts w:ascii="標楷體" w:eastAsia="標楷體" w:hAnsi="標楷體" w:hint="eastAsia"/>
          <w:sz w:val="28"/>
          <w:szCs w:val="28"/>
        </w:rPr>
        <w:t>8</w:t>
      </w:r>
      <w:r w:rsidR="00D30A14" w:rsidRPr="007B2E7F">
        <w:rPr>
          <w:rFonts w:ascii="標楷體" w:eastAsia="標楷體" w:hAnsi="標楷體"/>
          <w:sz w:val="28"/>
          <w:szCs w:val="28"/>
        </w:rPr>
        <w:t>,</w:t>
      </w:r>
      <w:r w:rsidR="00D76C90">
        <w:rPr>
          <w:rFonts w:ascii="標楷體" w:eastAsia="標楷體" w:hAnsi="標楷體" w:hint="eastAsia"/>
          <w:sz w:val="28"/>
          <w:szCs w:val="28"/>
        </w:rPr>
        <w:t>746</w:t>
      </w:r>
      <w:r w:rsidR="00FC3E58" w:rsidRPr="007B2E7F">
        <w:rPr>
          <w:rFonts w:ascii="標楷體" w:eastAsia="標楷體" w:hAnsi="標楷體" w:hint="eastAsia"/>
          <w:sz w:val="28"/>
          <w:szCs w:val="28"/>
        </w:rPr>
        <w:t>元，係</w:t>
      </w:r>
      <w:r w:rsidR="00205A6F" w:rsidRPr="007B2E7F">
        <w:rPr>
          <w:rFonts w:ascii="標楷體" w:eastAsia="標楷體" w:hAnsi="標楷體" w:hint="eastAsia"/>
          <w:sz w:val="28"/>
          <w:szCs w:val="28"/>
        </w:rPr>
        <w:t>增加其他負債</w:t>
      </w:r>
      <w:r w:rsidR="00FC3E58" w:rsidRPr="007B2E7F">
        <w:rPr>
          <w:rFonts w:ascii="標楷體" w:eastAsia="標楷體" w:hAnsi="標楷體" w:hint="eastAsia"/>
          <w:sz w:val="28"/>
          <w:szCs w:val="28"/>
        </w:rPr>
        <w:t>。</w:t>
      </w:r>
    </w:p>
    <w:p w:rsidR="00BA1685" w:rsidRDefault="00EA3116"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增加基金、公積及填補短</w:t>
      </w:r>
      <w:proofErr w:type="gramStart"/>
      <w:r w:rsidRPr="007B2E7F">
        <w:rPr>
          <w:rFonts w:ascii="標楷體" w:eastAsia="標楷體" w:hAnsi="標楷體" w:hint="eastAsia"/>
          <w:sz w:val="28"/>
          <w:szCs w:val="28"/>
        </w:rPr>
        <w:t>絀</w:t>
      </w:r>
      <w:proofErr w:type="gramEnd"/>
      <w:r w:rsidR="00D76C90">
        <w:rPr>
          <w:rFonts w:ascii="標楷體" w:eastAsia="標楷體" w:hAnsi="標楷體" w:hint="eastAsia"/>
          <w:sz w:val="28"/>
          <w:szCs w:val="28"/>
        </w:rPr>
        <w:t>618</w:t>
      </w:r>
      <w:r w:rsidR="00FC3E58" w:rsidRPr="007B2E7F">
        <w:rPr>
          <w:rFonts w:ascii="標楷體" w:eastAsia="標楷體" w:hAnsi="標楷體" w:hint="eastAsia"/>
          <w:sz w:val="28"/>
          <w:szCs w:val="28"/>
        </w:rPr>
        <w:t>萬</w:t>
      </w:r>
      <w:r w:rsidR="00D76C90">
        <w:rPr>
          <w:rFonts w:ascii="標楷體" w:eastAsia="標楷體" w:hAnsi="標楷體" w:hint="eastAsia"/>
          <w:sz w:val="28"/>
          <w:szCs w:val="28"/>
        </w:rPr>
        <w:t>9</w:t>
      </w:r>
      <w:r w:rsidR="00D76C90">
        <w:rPr>
          <w:rFonts w:ascii="標楷體" w:eastAsia="標楷體" w:hAnsi="標楷體"/>
          <w:sz w:val="28"/>
          <w:szCs w:val="28"/>
        </w:rPr>
        <w:t>,</w:t>
      </w:r>
      <w:r w:rsidR="00D76C90">
        <w:rPr>
          <w:rFonts w:ascii="標楷體" w:eastAsia="標楷體" w:hAnsi="標楷體" w:hint="eastAsia"/>
          <w:sz w:val="28"/>
          <w:szCs w:val="28"/>
        </w:rPr>
        <w:t>700</w:t>
      </w:r>
      <w:r w:rsidR="00FC3E58" w:rsidRPr="007B2E7F">
        <w:rPr>
          <w:rFonts w:ascii="標楷體" w:eastAsia="標楷體" w:hAnsi="標楷體" w:hint="eastAsia"/>
          <w:sz w:val="28"/>
          <w:szCs w:val="28"/>
        </w:rPr>
        <w:t>元，</w:t>
      </w:r>
      <w:r w:rsidR="00BA1685">
        <w:rPr>
          <w:rFonts w:ascii="標楷體" w:eastAsia="標楷體" w:hAnsi="標楷體" w:hint="eastAsia"/>
          <w:sz w:val="28"/>
          <w:szCs w:val="28"/>
        </w:rPr>
        <w:t>包括：</w:t>
      </w:r>
    </w:p>
    <w:p w:rsidR="00BA1685" w:rsidRDefault="00205A6F" w:rsidP="00BA1685">
      <w:pPr>
        <w:pStyle w:val="af5"/>
        <w:numPr>
          <w:ilvl w:val="0"/>
          <w:numId w:val="38"/>
        </w:numPr>
        <w:spacing w:line="490" w:lineRule="exact"/>
        <w:ind w:leftChars="0" w:left="1985" w:hanging="451"/>
        <w:jc w:val="both"/>
        <w:rPr>
          <w:rFonts w:ascii="標楷體" w:eastAsia="標楷體" w:hAnsi="標楷體"/>
          <w:sz w:val="28"/>
          <w:szCs w:val="28"/>
        </w:rPr>
      </w:pPr>
      <w:r w:rsidRPr="007B2E7F">
        <w:rPr>
          <w:rFonts w:ascii="標楷體" w:eastAsia="標楷體" w:hAnsi="標楷體" w:hint="eastAsia"/>
          <w:sz w:val="28"/>
          <w:szCs w:val="28"/>
        </w:rPr>
        <w:t>基金</w:t>
      </w:r>
      <w:r w:rsidR="00BA1685">
        <w:rPr>
          <w:rFonts w:ascii="標楷體" w:eastAsia="標楷體" w:hAnsi="標楷體" w:hint="eastAsia"/>
          <w:sz w:val="28"/>
          <w:szCs w:val="28"/>
        </w:rPr>
        <w:t>589萬4</w:t>
      </w:r>
      <w:r w:rsidR="00BA1685">
        <w:rPr>
          <w:rFonts w:ascii="標楷體" w:eastAsia="標楷體" w:hAnsi="標楷體"/>
          <w:sz w:val="28"/>
          <w:szCs w:val="28"/>
        </w:rPr>
        <w:t>,000</w:t>
      </w:r>
      <w:r w:rsidR="00BA1685">
        <w:rPr>
          <w:rFonts w:ascii="標楷體" w:eastAsia="標楷體" w:hAnsi="標楷體" w:hint="eastAsia"/>
          <w:sz w:val="28"/>
          <w:szCs w:val="28"/>
        </w:rPr>
        <w:t>元。</w:t>
      </w:r>
    </w:p>
    <w:p w:rsidR="00D23A35" w:rsidRPr="007B2E7F" w:rsidRDefault="00D76C90" w:rsidP="00BA1685">
      <w:pPr>
        <w:pStyle w:val="af5"/>
        <w:numPr>
          <w:ilvl w:val="0"/>
          <w:numId w:val="38"/>
        </w:numPr>
        <w:spacing w:line="490" w:lineRule="exact"/>
        <w:ind w:leftChars="0" w:left="1985" w:hanging="451"/>
        <w:jc w:val="both"/>
        <w:rPr>
          <w:rFonts w:ascii="標楷體" w:eastAsia="標楷體" w:hAnsi="標楷體"/>
          <w:sz w:val="28"/>
          <w:szCs w:val="28"/>
        </w:rPr>
      </w:pPr>
      <w:r>
        <w:rPr>
          <w:rFonts w:ascii="標楷體" w:eastAsia="標楷體" w:hAnsi="標楷體" w:hint="eastAsia"/>
          <w:sz w:val="28"/>
          <w:szCs w:val="28"/>
        </w:rPr>
        <w:t>公積</w:t>
      </w:r>
      <w:r w:rsidR="00BA1685">
        <w:rPr>
          <w:rFonts w:ascii="標楷體" w:eastAsia="標楷體" w:hAnsi="標楷體" w:hint="eastAsia"/>
          <w:sz w:val="28"/>
          <w:szCs w:val="28"/>
        </w:rPr>
        <w:t>29萬5</w:t>
      </w:r>
      <w:r w:rsidR="00BA1685">
        <w:rPr>
          <w:rFonts w:ascii="標楷體" w:eastAsia="標楷體" w:hAnsi="標楷體"/>
          <w:sz w:val="28"/>
          <w:szCs w:val="28"/>
        </w:rPr>
        <w:t>,</w:t>
      </w:r>
      <w:r w:rsidR="00BA1685">
        <w:rPr>
          <w:rFonts w:ascii="標楷體" w:eastAsia="標楷體" w:hAnsi="標楷體" w:hint="eastAsia"/>
          <w:sz w:val="28"/>
          <w:szCs w:val="28"/>
        </w:rPr>
        <w:t>700元</w:t>
      </w:r>
      <w:r w:rsidR="00FC3E58" w:rsidRPr="007B2E7F">
        <w:rPr>
          <w:rFonts w:ascii="標楷體" w:eastAsia="標楷體" w:hAnsi="標楷體" w:hint="eastAsia"/>
          <w:sz w:val="28"/>
          <w:szCs w:val="28"/>
        </w:rPr>
        <w:t>。</w:t>
      </w:r>
    </w:p>
    <w:p w:rsidR="00EA3116" w:rsidRPr="007B2E7F" w:rsidRDefault="00EA3116"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減少短期債務</w:t>
      </w:r>
      <w:r w:rsidRPr="00962864">
        <w:rPr>
          <w:rFonts w:ascii="標楷體" w:eastAsia="標楷體" w:hAnsi="標楷體" w:hint="eastAsia"/>
          <w:sz w:val="28"/>
          <w:szCs w:val="28"/>
        </w:rPr>
        <w:t>、</w:t>
      </w:r>
      <w:r w:rsidRPr="007B2E7F">
        <w:rPr>
          <w:rFonts w:ascii="標楷體" w:eastAsia="標楷體" w:hAnsi="標楷體" w:hint="eastAsia"/>
          <w:sz w:val="28"/>
          <w:szCs w:val="28"/>
        </w:rPr>
        <w:t>流動金融負債</w:t>
      </w:r>
      <w:r w:rsidR="00205A6F" w:rsidRPr="007B2E7F">
        <w:rPr>
          <w:rFonts w:ascii="標楷體" w:eastAsia="標楷體" w:hAnsi="標楷體" w:hint="eastAsia"/>
          <w:sz w:val="28"/>
          <w:szCs w:val="28"/>
        </w:rPr>
        <w:t>及</w:t>
      </w:r>
      <w:r w:rsidRPr="007B2E7F">
        <w:rPr>
          <w:rFonts w:ascii="標楷體" w:eastAsia="標楷體" w:hAnsi="標楷體" w:hint="eastAsia"/>
          <w:sz w:val="28"/>
          <w:szCs w:val="28"/>
        </w:rPr>
        <w:t>其他負債</w:t>
      </w:r>
      <w:r w:rsidR="00D76C90">
        <w:rPr>
          <w:rFonts w:ascii="標楷體" w:eastAsia="標楷體" w:hAnsi="標楷體" w:hint="eastAsia"/>
          <w:sz w:val="28"/>
          <w:szCs w:val="28"/>
        </w:rPr>
        <w:t>1</w:t>
      </w:r>
      <w:r w:rsidR="00DD3499" w:rsidRPr="007B2E7F">
        <w:rPr>
          <w:rFonts w:ascii="標楷體" w:eastAsia="標楷體" w:hAnsi="標楷體" w:hint="eastAsia"/>
          <w:sz w:val="28"/>
          <w:szCs w:val="28"/>
        </w:rPr>
        <w:t>,</w:t>
      </w:r>
      <w:r w:rsidR="00D30A14" w:rsidRPr="007B2E7F">
        <w:rPr>
          <w:rFonts w:ascii="標楷體" w:eastAsia="標楷體" w:hAnsi="標楷體"/>
          <w:sz w:val="28"/>
          <w:szCs w:val="28"/>
        </w:rPr>
        <w:t>1</w:t>
      </w:r>
      <w:r w:rsidR="00D76C90">
        <w:rPr>
          <w:rFonts w:ascii="標楷體" w:eastAsia="標楷體" w:hAnsi="標楷體"/>
          <w:sz w:val="28"/>
          <w:szCs w:val="28"/>
        </w:rPr>
        <w:t>29</w:t>
      </w:r>
      <w:r w:rsidR="00FC3E58" w:rsidRPr="007B2E7F">
        <w:rPr>
          <w:rFonts w:ascii="標楷體" w:eastAsia="標楷體" w:hAnsi="標楷體" w:hint="eastAsia"/>
          <w:sz w:val="28"/>
          <w:szCs w:val="28"/>
        </w:rPr>
        <w:t>萬</w:t>
      </w:r>
      <w:r w:rsidR="00D76C90">
        <w:rPr>
          <w:rFonts w:ascii="標楷體" w:eastAsia="標楷體" w:hAnsi="標楷體" w:hint="eastAsia"/>
          <w:sz w:val="28"/>
          <w:szCs w:val="28"/>
        </w:rPr>
        <w:t>9</w:t>
      </w:r>
      <w:r w:rsidR="00D30A14" w:rsidRPr="007B2E7F">
        <w:rPr>
          <w:rFonts w:ascii="標楷體" w:eastAsia="標楷體" w:hAnsi="標楷體"/>
          <w:sz w:val="28"/>
          <w:szCs w:val="28"/>
        </w:rPr>
        <w:t>,</w:t>
      </w:r>
      <w:r w:rsidR="00D76C90">
        <w:rPr>
          <w:rFonts w:ascii="標楷體" w:eastAsia="標楷體" w:hAnsi="標楷體"/>
          <w:sz w:val="28"/>
          <w:szCs w:val="28"/>
        </w:rPr>
        <w:t>933</w:t>
      </w:r>
      <w:r w:rsidR="00FC3E58" w:rsidRPr="007B2E7F">
        <w:rPr>
          <w:rFonts w:ascii="標楷體" w:eastAsia="標楷體" w:hAnsi="標楷體" w:hint="eastAsia"/>
          <w:sz w:val="28"/>
          <w:szCs w:val="28"/>
        </w:rPr>
        <w:t>元，係</w:t>
      </w:r>
      <w:r w:rsidR="00205A6F" w:rsidRPr="007B2E7F">
        <w:rPr>
          <w:rFonts w:ascii="標楷體" w:eastAsia="標楷體" w:hAnsi="標楷體" w:hint="eastAsia"/>
          <w:sz w:val="28"/>
          <w:szCs w:val="28"/>
        </w:rPr>
        <w:t>減少其他負債</w:t>
      </w:r>
      <w:r w:rsidR="00FC3E58" w:rsidRPr="007B2E7F">
        <w:rPr>
          <w:rFonts w:ascii="標楷體" w:eastAsia="標楷體" w:hAnsi="標楷體" w:hint="eastAsia"/>
          <w:sz w:val="28"/>
          <w:szCs w:val="28"/>
        </w:rPr>
        <w:t>。</w:t>
      </w:r>
    </w:p>
    <w:p w:rsidR="00D23A35" w:rsidRPr="007B2E7F" w:rsidRDefault="00D23A35" w:rsidP="007C4200">
      <w:pPr>
        <w:pStyle w:val="a4"/>
        <w:numPr>
          <w:ilvl w:val="1"/>
          <w:numId w:val="9"/>
        </w:numPr>
        <w:spacing w:line="490" w:lineRule="exact"/>
        <w:ind w:left="1134" w:hanging="654"/>
        <w:jc w:val="both"/>
        <w:rPr>
          <w:rFonts w:ascii="標楷體" w:eastAsia="標楷體" w:hAnsi="標楷體"/>
          <w:sz w:val="28"/>
          <w:szCs w:val="28"/>
          <w:lang w:eastAsia="zh-TW"/>
        </w:rPr>
      </w:pPr>
      <w:r w:rsidRPr="007B2E7F">
        <w:rPr>
          <w:rFonts w:ascii="標楷體" w:eastAsia="標楷體" w:hAnsi="標楷體" w:hint="eastAsia"/>
          <w:sz w:val="28"/>
          <w:szCs w:val="28"/>
          <w:lang w:eastAsia="zh-TW"/>
        </w:rPr>
        <w:t>本年度現金及約當現金</w:t>
      </w:r>
      <w:proofErr w:type="gramStart"/>
      <w:r w:rsidRPr="007B2E7F">
        <w:rPr>
          <w:rFonts w:ascii="標楷體" w:eastAsia="標楷體" w:hAnsi="標楷體" w:hint="eastAsia"/>
          <w:sz w:val="28"/>
          <w:szCs w:val="28"/>
          <w:lang w:eastAsia="zh-TW"/>
        </w:rPr>
        <w:t>之淨</w:t>
      </w:r>
      <w:r w:rsidR="00DD3499" w:rsidRPr="007B2E7F">
        <w:rPr>
          <w:rFonts w:ascii="標楷體" w:eastAsia="標楷體" w:hAnsi="標楷體" w:hint="eastAsia"/>
          <w:sz w:val="28"/>
          <w:szCs w:val="28"/>
          <w:lang w:eastAsia="zh-TW"/>
        </w:rPr>
        <w:t>減</w:t>
      </w:r>
      <w:r w:rsidRPr="007B2E7F">
        <w:rPr>
          <w:rFonts w:ascii="標楷體" w:eastAsia="標楷體" w:hAnsi="標楷體" w:hint="eastAsia"/>
          <w:sz w:val="28"/>
          <w:szCs w:val="28"/>
          <w:lang w:eastAsia="zh-TW"/>
        </w:rPr>
        <w:t>決算</w:t>
      </w:r>
      <w:proofErr w:type="gramEnd"/>
      <w:r w:rsidRPr="007B2E7F">
        <w:rPr>
          <w:rFonts w:ascii="標楷體" w:eastAsia="標楷體" w:hAnsi="標楷體" w:hint="eastAsia"/>
          <w:sz w:val="28"/>
          <w:szCs w:val="28"/>
          <w:lang w:eastAsia="zh-TW"/>
        </w:rPr>
        <w:t>數</w:t>
      </w:r>
      <w:r w:rsidR="00D76C90">
        <w:rPr>
          <w:rFonts w:ascii="標楷體" w:eastAsia="標楷體" w:hAnsi="標楷體" w:hint="eastAsia"/>
          <w:sz w:val="28"/>
          <w:szCs w:val="28"/>
          <w:lang w:eastAsia="zh-TW"/>
        </w:rPr>
        <w:t>410</w:t>
      </w:r>
      <w:r w:rsidR="0030070D" w:rsidRPr="007B2E7F">
        <w:rPr>
          <w:rFonts w:ascii="標楷體" w:eastAsia="標楷體" w:hAnsi="標楷體" w:hint="eastAsia"/>
          <w:sz w:val="28"/>
          <w:szCs w:val="28"/>
          <w:lang w:eastAsia="zh-TW"/>
        </w:rPr>
        <w:t>萬</w:t>
      </w:r>
      <w:r w:rsidR="00D76C90">
        <w:rPr>
          <w:rFonts w:ascii="標楷體" w:eastAsia="標楷體" w:hAnsi="標楷體" w:hint="eastAsia"/>
          <w:sz w:val="28"/>
          <w:szCs w:val="28"/>
          <w:lang w:eastAsia="zh-TW"/>
        </w:rPr>
        <w:t>6</w:t>
      </w:r>
      <w:r w:rsidR="002B32A5" w:rsidRPr="007B2E7F">
        <w:rPr>
          <w:rFonts w:ascii="標楷體" w:eastAsia="標楷體" w:hAnsi="標楷體"/>
          <w:sz w:val="28"/>
          <w:szCs w:val="28"/>
          <w:lang w:eastAsia="zh-TW"/>
        </w:rPr>
        <w:t>,</w:t>
      </w:r>
      <w:r w:rsidR="00D76C90">
        <w:rPr>
          <w:rFonts w:ascii="標楷體" w:eastAsia="標楷體" w:hAnsi="標楷體" w:hint="eastAsia"/>
          <w:sz w:val="28"/>
          <w:szCs w:val="28"/>
          <w:lang w:eastAsia="zh-TW"/>
        </w:rPr>
        <w:t>219</w:t>
      </w:r>
      <w:r w:rsidR="0030070D" w:rsidRPr="007B2E7F">
        <w:rPr>
          <w:rFonts w:ascii="標楷體" w:eastAsia="標楷體" w:hAnsi="標楷體" w:hint="eastAsia"/>
          <w:sz w:val="28"/>
          <w:szCs w:val="28"/>
          <w:lang w:eastAsia="zh-TW"/>
        </w:rPr>
        <w:t>元。</w:t>
      </w:r>
    </w:p>
    <w:p w:rsidR="00D23A35" w:rsidRPr="007B2E7F" w:rsidRDefault="00D23A35" w:rsidP="007C4200">
      <w:pPr>
        <w:pStyle w:val="a4"/>
        <w:numPr>
          <w:ilvl w:val="1"/>
          <w:numId w:val="9"/>
        </w:numPr>
        <w:spacing w:line="490" w:lineRule="exact"/>
        <w:ind w:left="1134" w:hanging="654"/>
        <w:jc w:val="both"/>
        <w:rPr>
          <w:rFonts w:ascii="標楷體" w:eastAsia="標楷體" w:hAnsi="標楷體"/>
          <w:sz w:val="28"/>
          <w:szCs w:val="28"/>
          <w:lang w:eastAsia="zh-TW"/>
        </w:rPr>
      </w:pPr>
      <w:r w:rsidRPr="007B2E7F">
        <w:rPr>
          <w:rFonts w:ascii="標楷體" w:eastAsia="標楷體" w:hAnsi="標楷體" w:hint="eastAsia"/>
          <w:sz w:val="28"/>
          <w:szCs w:val="28"/>
          <w:lang w:eastAsia="zh-TW"/>
        </w:rPr>
        <w:t>期初現金及約當現金決算數</w:t>
      </w:r>
      <w:r w:rsidR="00D76C90">
        <w:rPr>
          <w:rFonts w:ascii="標楷體" w:eastAsia="標楷體" w:hAnsi="標楷體" w:hint="eastAsia"/>
          <w:sz w:val="28"/>
          <w:szCs w:val="28"/>
          <w:lang w:eastAsia="zh-TW"/>
        </w:rPr>
        <w:t>3</w:t>
      </w:r>
      <w:r w:rsidR="00FC3D3B" w:rsidRPr="007B2E7F">
        <w:rPr>
          <w:rFonts w:ascii="標楷體" w:eastAsia="標楷體" w:hAnsi="標楷體"/>
          <w:sz w:val="28"/>
          <w:szCs w:val="28"/>
          <w:lang w:eastAsia="zh-TW"/>
        </w:rPr>
        <w:t>,</w:t>
      </w:r>
      <w:r w:rsidR="00D76C90">
        <w:rPr>
          <w:rFonts w:ascii="標楷體" w:eastAsia="標楷體" w:hAnsi="標楷體" w:hint="eastAsia"/>
          <w:sz w:val="28"/>
          <w:szCs w:val="28"/>
          <w:lang w:eastAsia="zh-TW"/>
        </w:rPr>
        <w:t>275</w:t>
      </w:r>
      <w:r w:rsidR="0030070D" w:rsidRPr="007B2E7F">
        <w:rPr>
          <w:rFonts w:ascii="標楷體" w:eastAsia="標楷體" w:hAnsi="標楷體" w:hint="eastAsia"/>
          <w:sz w:val="28"/>
          <w:szCs w:val="28"/>
          <w:lang w:eastAsia="zh-TW"/>
        </w:rPr>
        <w:t>萬</w:t>
      </w:r>
      <w:r w:rsidR="00D76C90">
        <w:rPr>
          <w:rFonts w:ascii="標楷體" w:eastAsia="標楷體" w:hAnsi="標楷體" w:hint="eastAsia"/>
          <w:sz w:val="28"/>
          <w:szCs w:val="28"/>
          <w:lang w:eastAsia="zh-TW"/>
        </w:rPr>
        <w:t>1</w:t>
      </w:r>
      <w:r w:rsidR="002B32A5" w:rsidRPr="007B2E7F">
        <w:rPr>
          <w:rFonts w:ascii="標楷體" w:eastAsia="標楷體" w:hAnsi="標楷體"/>
          <w:sz w:val="28"/>
          <w:szCs w:val="28"/>
          <w:lang w:eastAsia="zh-TW"/>
        </w:rPr>
        <w:t>,</w:t>
      </w:r>
      <w:r w:rsidR="00D76C90">
        <w:rPr>
          <w:rFonts w:ascii="標楷體" w:eastAsia="標楷體" w:hAnsi="標楷體" w:hint="eastAsia"/>
          <w:sz w:val="28"/>
          <w:szCs w:val="28"/>
          <w:lang w:eastAsia="zh-TW"/>
        </w:rPr>
        <w:t>65</w:t>
      </w:r>
      <w:r w:rsidR="002B32A5" w:rsidRPr="007B2E7F">
        <w:rPr>
          <w:rFonts w:ascii="標楷體" w:eastAsia="標楷體" w:hAnsi="標楷體"/>
          <w:sz w:val="28"/>
          <w:szCs w:val="28"/>
          <w:lang w:eastAsia="zh-TW"/>
        </w:rPr>
        <w:t>3</w:t>
      </w:r>
      <w:r w:rsidR="0030070D" w:rsidRPr="007B2E7F">
        <w:rPr>
          <w:rFonts w:ascii="標楷體" w:eastAsia="標楷體" w:hAnsi="標楷體" w:hint="eastAsia"/>
          <w:sz w:val="28"/>
          <w:szCs w:val="28"/>
          <w:lang w:eastAsia="zh-TW"/>
        </w:rPr>
        <w:t>元。</w:t>
      </w:r>
    </w:p>
    <w:p w:rsidR="00D23A35" w:rsidRDefault="00D23A35" w:rsidP="007C4200">
      <w:pPr>
        <w:pStyle w:val="a4"/>
        <w:numPr>
          <w:ilvl w:val="1"/>
          <w:numId w:val="9"/>
        </w:numPr>
        <w:spacing w:line="490" w:lineRule="exact"/>
        <w:ind w:left="1134" w:hanging="654"/>
        <w:jc w:val="both"/>
        <w:rPr>
          <w:rFonts w:ascii="標楷體" w:eastAsia="標楷體" w:hAnsi="標楷體"/>
          <w:sz w:val="28"/>
          <w:szCs w:val="28"/>
          <w:lang w:eastAsia="zh-TW"/>
        </w:rPr>
      </w:pPr>
      <w:r w:rsidRPr="007B2E7F">
        <w:rPr>
          <w:rFonts w:ascii="標楷體" w:eastAsia="標楷體" w:hAnsi="標楷體" w:hint="eastAsia"/>
          <w:sz w:val="28"/>
          <w:szCs w:val="28"/>
          <w:lang w:eastAsia="zh-TW"/>
        </w:rPr>
        <w:t>期末現金及約當現金決算數</w:t>
      </w:r>
      <w:r w:rsidR="00D76C90">
        <w:rPr>
          <w:rFonts w:ascii="標楷體" w:eastAsia="標楷體" w:hAnsi="標楷體" w:hint="eastAsia"/>
          <w:sz w:val="28"/>
          <w:szCs w:val="28"/>
          <w:lang w:eastAsia="zh-TW"/>
        </w:rPr>
        <w:t>2</w:t>
      </w:r>
      <w:r w:rsidR="002B32A5" w:rsidRPr="007B2E7F">
        <w:rPr>
          <w:rFonts w:ascii="標楷體" w:eastAsia="標楷體" w:hAnsi="標楷體"/>
          <w:sz w:val="28"/>
          <w:szCs w:val="28"/>
          <w:lang w:eastAsia="zh-TW"/>
        </w:rPr>
        <w:t>,</w:t>
      </w:r>
      <w:r w:rsidR="00D76C90">
        <w:rPr>
          <w:rFonts w:ascii="標楷體" w:eastAsia="標楷體" w:hAnsi="標楷體" w:hint="eastAsia"/>
          <w:sz w:val="28"/>
          <w:szCs w:val="28"/>
          <w:lang w:eastAsia="zh-TW"/>
        </w:rPr>
        <w:t>864</w:t>
      </w:r>
      <w:r w:rsidR="0030070D" w:rsidRPr="007B2E7F">
        <w:rPr>
          <w:rFonts w:ascii="標楷體" w:eastAsia="標楷體" w:hAnsi="標楷體" w:hint="eastAsia"/>
          <w:sz w:val="28"/>
          <w:szCs w:val="28"/>
          <w:lang w:eastAsia="zh-TW"/>
        </w:rPr>
        <w:t>萬</w:t>
      </w:r>
      <w:r w:rsidR="00D76C90">
        <w:rPr>
          <w:rFonts w:ascii="標楷體" w:eastAsia="標楷體" w:hAnsi="標楷體" w:hint="eastAsia"/>
          <w:sz w:val="28"/>
          <w:szCs w:val="28"/>
          <w:lang w:eastAsia="zh-TW"/>
        </w:rPr>
        <w:t>5</w:t>
      </w:r>
      <w:r w:rsidR="002B32A5" w:rsidRPr="007B2E7F">
        <w:rPr>
          <w:rFonts w:ascii="標楷體" w:eastAsia="標楷體" w:hAnsi="標楷體"/>
          <w:sz w:val="28"/>
          <w:szCs w:val="28"/>
          <w:lang w:eastAsia="zh-TW"/>
        </w:rPr>
        <w:t>,</w:t>
      </w:r>
      <w:r w:rsidR="00D76C90">
        <w:rPr>
          <w:rFonts w:ascii="標楷體" w:eastAsia="標楷體" w:hAnsi="標楷體" w:hint="eastAsia"/>
          <w:sz w:val="28"/>
          <w:szCs w:val="28"/>
          <w:lang w:eastAsia="zh-TW"/>
        </w:rPr>
        <w:t>434</w:t>
      </w:r>
      <w:r w:rsidR="0030070D" w:rsidRPr="007B2E7F">
        <w:rPr>
          <w:rFonts w:ascii="標楷體" w:eastAsia="標楷體" w:hAnsi="標楷體" w:hint="eastAsia"/>
          <w:sz w:val="28"/>
          <w:szCs w:val="28"/>
          <w:lang w:eastAsia="zh-TW"/>
        </w:rPr>
        <w:t>元。</w:t>
      </w:r>
    </w:p>
    <w:p w:rsidR="00A17BC6" w:rsidRDefault="00A17BC6" w:rsidP="00A17BC6">
      <w:pPr>
        <w:pStyle w:val="a4"/>
        <w:spacing w:line="490" w:lineRule="exact"/>
        <w:jc w:val="both"/>
        <w:rPr>
          <w:rFonts w:ascii="標楷體" w:eastAsia="標楷體" w:hAnsi="標楷體"/>
          <w:sz w:val="28"/>
          <w:szCs w:val="28"/>
          <w:lang w:eastAsia="zh-TW"/>
        </w:rPr>
      </w:pPr>
    </w:p>
    <w:p w:rsidR="00D23A35" w:rsidRPr="007B2E7F" w:rsidRDefault="00D23A35" w:rsidP="007C4200">
      <w:pPr>
        <w:pStyle w:val="a4"/>
        <w:numPr>
          <w:ilvl w:val="1"/>
          <w:numId w:val="9"/>
        </w:numPr>
        <w:spacing w:line="490" w:lineRule="exact"/>
        <w:ind w:left="1134" w:hanging="654"/>
        <w:jc w:val="both"/>
        <w:rPr>
          <w:rFonts w:ascii="標楷體" w:eastAsia="標楷體" w:hAnsi="標楷體"/>
          <w:sz w:val="28"/>
          <w:szCs w:val="28"/>
          <w:lang w:eastAsia="zh-TW"/>
        </w:rPr>
      </w:pPr>
      <w:bookmarkStart w:id="0" w:name="_GoBack"/>
      <w:bookmarkEnd w:id="0"/>
      <w:r w:rsidRPr="007B2E7F">
        <w:rPr>
          <w:rFonts w:ascii="標楷體" w:eastAsia="標楷體" w:hAnsi="標楷體" w:hint="eastAsia"/>
          <w:sz w:val="28"/>
          <w:szCs w:val="28"/>
          <w:lang w:eastAsia="zh-TW"/>
        </w:rPr>
        <w:lastRenderedPageBreak/>
        <w:t>不影響現金流量之投資與</w:t>
      </w:r>
      <w:r w:rsidR="00205A6F" w:rsidRPr="007B2E7F">
        <w:rPr>
          <w:rFonts w:ascii="標楷體" w:eastAsia="標楷體" w:hAnsi="標楷體" w:hint="eastAsia"/>
          <w:sz w:val="28"/>
          <w:szCs w:val="28"/>
          <w:lang w:eastAsia="zh-TW"/>
        </w:rPr>
        <w:t>籌</w:t>
      </w:r>
      <w:r w:rsidRPr="007B2E7F">
        <w:rPr>
          <w:rFonts w:ascii="標楷體" w:eastAsia="標楷體" w:hAnsi="標楷體" w:hint="eastAsia"/>
          <w:sz w:val="28"/>
          <w:szCs w:val="28"/>
          <w:lang w:eastAsia="zh-TW"/>
        </w:rPr>
        <w:t>資活動，分述如下：</w:t>
      </w:r>
    </w:p>
    <w:p w:rsidR="00FD68C1" w:rsidRPr="007B2E7F" w:rsidRDefault="00D76C90"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代管資產與應付代管資產同額減少</w:t>
      </w:r>
      <w:r>
        <w:rPr>
          <w:rFonts w:ascii="標楷體" w:eastAsia="標楷體" w:hAnsi="標楷體" w:hint="eastAsia"/>
          <w:sz w:val="28"/>
          <w:szCs w:val="28"/>
        </w:rPr>
        <w:t>155</w:t>
      </w:r>
      <w:r w:rsidRPr="007B2E7F">
        <w:rPr>
          <w:rFonts w:ascii="標楷體" w:eastAsia="標楷體" w:hAnsi="標楷體" w:hint="eastAsia"/>
          <w:sz w:val="28"/>
          <w:szCs w:val="28"/>
        </w:rPr>
        <w:t>萬</w:t>
      </w:r>
      <w:r>
        <w:rPr>
          <w:rFonts w:ascii="標楷體" w:eastAsia="標楷體" w:hAnsi="標楷體" w:hint="eastAsia"/>
          <w:sz w:val="28"/>
          <w:szCs w:val="28"/>
        </w:rPr>
        <w:t>7</w:t>
      </w:r>
      <w:r w:rsidRPr="007B2E7F">
        <w:rPr>
          <w:rFonts w:ascii="標楷體" w:eastAsia="標楷體" w:hAnsi="標楷體" w:hint="eastAsia"/>
          <w:sz w:val="28"/>
          <w:szCs w:val="28"/>
        </w:rPr>
        <w:t>,</w:t>
      </w:r>
      <w:r>
        <w:rPr>
          <w:rFonts w:ascii="標楷體" w:eastAsia="標楷體" w:hAnsi="標楷體" w:hint="eastAsia"/>
          <w:sz w:val="28"/>
          <w:szCs w:val="28"/>
        </w:rPr>
        <w:t>600元</w:t>
      </w:r>
      <w:r w:rsidR="00AE0F60" w:rsidRPr="007B2E7F">
        <w:rPr>
          <w:rFonts w:ascii="標楷體" w:eastAsia="標楷體" w:hAnsi="標楷體" w:hint="eastAsia"/>
          <w:sz w:val="28"/>
          <w:szCs w:val="28"/>
        </w:rPr>
        <w:t>。</w:t>
      </w:r>
    </w:p>
    <w:p w:rsidR="00D76C90" w:rsidRDefault="00D76C90"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暫付</w:t>
      </w:r>
      <w:proofErr w:type="gramStart"/>
      <w:r w:rsidRPr="007B2E7F">
        <w:rPr>
          <w:rFonts w:ascii="標楷體" w:eastAsia="標楷體" w:hAnsi="標楷體" w:hint="eastAsia"/>
          <w:sz w:val="28"/>
          <w:szCs w:val="28"/>
        </w:rPr>
        <w:t>及待結轉帳</w:t>
      </w:r>
      <w:proofErr w:type="gramEnd"/>
      <w:r w:rsidRPr="007B2E7F">
        <w:rPr>
          <w:rFonts w:ascii="標楷體" w:eastAsia="標楷體" w:hAnsi="標楷體" w:hint="eastAsia"/>
          <w:sz w:val="28"/>
          <w:szCs w:val="28"/>
        </w:rPr>
        <w:t>項轉列基金</w:t>
      </w:r>
      <w:r>
        <w:rPr>
          <w:rFonts w:ascii="標楷體" w:eastAsia="標楷體" w:hAnsi="標楷體" w:hint="eastAsia"/>
          <w:sz w:val="28"/>
          <w:szCs w:val="28"/>
        </w:rPr>
        <w:t>176</w:t>
      </w:r>
      <w:r w:rsidRPr="007B2E7F">
        <w:rPr>
          <w:rFonts w:ascii="標楷體" w:eastAsia="標楷體" w:hAnsi="標楷體" w:hint="eastAsia"/>
          <w:sz w:val="28"/>
          <w:szCs w:val="28"/>
        </w:rPr>
        <w:t>萬</w:t>
      </w:r>
      <w:r>
        <w:rPr>
          <w:rFonts w:ascii="標楷體" w:eastAsia="標楷體" w:hAnsi="標楷體" w:hint="eastAsia"/>
          <w:sz w:val="28"/>
          <w:szCs w:val="28"/>
        </w:rPr>
        <w:t>1</w:t>
      </w:r>
      <w:r w:rsidRPr="007B2E7F">
        <w:rPr>
          <w:rFonts w:ascii="標楷體" w:eastAsia="標楷體" w:hAnsi="標楷體" w:hint="eastAsia"/>
          <w:sz w:val="28"/>
          <w:szCs w:val="28"/>
        </w:rPr>
        <w:t>,</w:t>
      </w:r>
      <w:r>
        <w:rPr>
          <w:rFonts w:ascii="標楷體" w:eastAsia="標楷體" w:hAnsi="標楷體" w:hint="eastAsia"/>
          <w:sz w:val="28"/>
          <w:szCs w:val="28"/>
        </w:rPr>
        <w:t>648</w:t>
      </w:r>
      <w:r w:rsidRPr="007B2E7F">
        <w:rPr>
          <w:rFonts w:ascii="標楷體" w:eastAsia="標楷體" w:hAnsi="標楷體" w:hint="eastAsia"/>
          <w:sz w:val="28"/>
          <w:szCs w:val="28"/>
        </w:rPr>
        <w:t>元。</w:t>
      </w:r>
    </w:p>
    <w:p w:rsidR="00353D9C" w:rsidRPr="00D76C90" w:rsidRDefault="00AE0F60" w:rsidP="00D76C9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暫收</w:t>
      </w:r>
      <w:proofErr w:type="gramStart"/>
      <w:r w:rsidRPr="007B2E7F">
        <w:rPr>
          <w:rFonts w:ascii="標楷體" w:eastAsia="標楷體" w:hAnsi="標楷體" w:hint="eastAsia"/>
          <w:sz w:val="28"/>
          <w:szCs w:val="28"/>
        </w:rPr>
        <w:t>及待結轉帳</w:t>
      </w:r>
      <w:proofErr w:type="gramEnd"/>
      <w:r w:rsidRPr="007B2E7F">
        <w:rPr>
          <w:rFonts w:ascii="標楷體" w:eastAsia="標楷體" w:hAnsi="標楷體" w:hint="eastAsia"/>
          <w:sz w:val="28"/>
          <w:szCs w:val="28"/>
        </w:rPr>
        <w:t>項轉列基金</w:t>
      </w:r>
      <w:r w:rsidR="00D76C90">
        <w:rPr>
          <w:rFonts w:ascii="標楷體" w:eastAsia="標楷體" w:hAnsi="標楷體" w:hint="eastAsia"/>
          <w:sz w:val="28"/>
          <w:szCs w:val="28"/>
        </w:rPr>
        <w:t>255</w:t>
      </w:r>
      <w:r w:rsidRPr="007B2E7F">
        <w:rPr>
          <w:rFonts w:ascii="標楷體" w:eastAsia="標楷體" w:hAnsi="標楷體" w:hint="eastAsia"/>
          <w:sz w:val="28"/>
          <w:szCs w:val="28"/>
        </w:rPr>
        <w:t>萬</w:t>
      </w:r>
      <w:r w:rsidR="00D76C90">
        <w:rPr>
          <w:rFonts w:ascii="標楷體" w:eastAsia="標楷體" w:hAnsi="標楷體" w:hint="eastAsia"/>
          <w:sz w:val="28"/>
          <w:szCs w:val="28"/>
        </w:rPr>
        <w:t>4</w:t>
      </w:r>
      <w:r w:rsidRPr="007B2E7F">
        <w:rPr>
          <w:rFonts w:ascii="標楷體" w:eastAsia="標楷體" w:hAnsi="標楷體" w:hint="eastAsia"/>
          <w:sz w:val="28"/>
          <w:szCs w:val="28"/>
        </w:rPr>
        <w:t>,</w:t>
      </w:r>
      <w:r w:rsidR="00D76C90">
        <w:rPr>
          <w:rFonts w:ascii="標楷體" w:eastAsia="標楷體" w:hAnsi="標楷體" w:hint="eastAsia"/>
          <w:sz w:val="28"/>
          <w:szCs w:val="28"/>
        </w:rPr>
        <w:t>867</w:t>
      </w:r>
      <w:r w:rsidRPr="007B2E7F">
        <w:rPr>
          <w:rFonts w:ascii="標楷體" w:eastAsia="標楷體" w:hAnsi="標楷體" w:hint="eastAsia"/>
          <w:sz w:val="28"/>
          <w:szCs w:val="28"/>
        </w:rPr>
        <w:t>元。</w:t>
      </w:r>
    </w:p>
    <w:p w:rsidR="00D23A35" w:rsidRPr="00F6002C" w:rsidRDefault="00D23A35" w:rsidP="007C4200">
      <w:pPr>
        <w:pStyle w:val="a6"/>
        <w:numPr>
          <w:ilvl w:val="0"/>
          <w:numId w:val="9"/>
        </w:numPr>
        <w:spacing w:before="0" w:after="0" w:line="480" w:lineRule="auto"/>
        <w:jc w:val="left"/>
        <w:outlineLvl w:val="0"/>
        <w:rPr>
          <w:rFonts w:ascii="標楷體" w:eastAsia="標楷體" w:hAnsi="標楷體"/>
          <w:szCs w:val="32"/>
        </w:rPr>
      </w:pPr>
      <w:r w:rsidRPr="00F6002C">
        <w:rPr>
          <w:rFonts w:eastAsia="標楷體" w:hint="eastAsia"/>
          <w:szCs w:val="32"/>
          <w:lang w:eastAsia="zh-TW"/>
        </w:rPr>
        <w:t>資產負債情況</w:t>
      </w:r>
      <w:r w:rsidRPr="00F6002C">
        <w:rPr>
          <w:rFonts w:ascii="標楷體" w:eastAsia="標楷體" w:hAnsi="標楷體" w:hint="eastAsia"/>
          <w:szCs w:val="32"/>
        </w:rPr>
        <w:t>：</w:t>
      </w:r>
    </w:p>
    <w:p w:rsidR="00D23A35" w:rsidRPr="007B2E7F" w:rsidRDefault="00D23A35" w:rsidP="007C4200">
      <w:pPr>
        <w:pStyle w:val="a4"/>
        <w:numPr>
          <w:ilvl w:val="1"/>
          <w:numId w:val="9"/>
        </w:numPr>
        <w:spacing w:line="490" w:lineRule="exact"/>
        <w:ind w:left="1134" w:hanging="654"/>
        <w:jc w:val="both"/>
        <w:rPr>
          <w:rFonts w:ascii="標楷體" w:eastAsia="標楷體" w:hAnsi="標楷體"/>
          <w:sz w:val="28"/>
          <w:szCs w:val="28"/>
        </w:rPr>
      </w:pPr>
      <w:r w:rsidRPr="007B2E7F">
        <w:rPr>
          <w:rFonts w:ascii="標楷體" w:eastAsia="標楷體" w:hAnsi="標楷體" w:hint="eastAsia"/>
          <w:sz w:val="28"/>
          <w:szCs w:val="28"/>
          <w:lang w:eastAsia="zh-TW"/>
        </w:rPr>
        <w:t>資產總額計</w:t>
      </w:r>
      <w:r w:rsidR="00B66CE6">
        <w:rPr>
          <w:rFonts w:ascii="標楷體" w:eastAsia="標楷體" w:hAnsi="標楷體" w:hint="eastAsia"/>
          <w:sz w:val="28"/>
          <w:szCs w:val="28"/>
          <w:lang w:eastAsia="zh-TW"/>
        </w:rPr>
        <w:t>97</w:t>
      </w:r>
      <w:r w:rsidR="00F95D1F" w:rsidRPr="007B2E7F">
        <w:rPr>
          <w:rFonts w:ascii="標楷體" w:eastAsia="標楷體" w:hAnsi="標楷體" w:hint="eastAsia"/>
          <w:sz w:val="28"/>
          <w:szCs w:val="28"/>
        </w:rPr>
        <w:t>億</w:t>
      </w:r>
      <w:r w:rsidR="00B66CE6">
        <w:rPr>
          <w:rFonts w:ascii="標楷體" w:eastAsia="標楷體" w:hAnsi="標楷體" w:hint="eastAsia"/>
          <w:sz w:val="28"/>
          <w:szCs w:val="28"/>
          <w:lang w:eastAsia="zh-TW"/>
        </w:rPr>
        <w:t>1</w:t>
      </w:r>
      <w:r w:rsidR="00826C9B" w:rsidRPr="007B2E7F">
        <w:rPr>
          <w:rFonts w:ascii="標楷體" w:eastAsia="標楷體" w:hAnsi="標楷體"/>
          <w:sz w:val="28"/>
          <w:szCs w:val="28"/>
        </w:rPr>
        <w:t>,</w:t>
      </w:r>
      <w:r w:rsidR="00B66CE6">
        <w:rPr>
          <w:rFonts w:ascii="標楷體" w:eastAsia="標楷體" w:hAnsi="標楷體" w:hint="eastAsia"/>
          <w:sz w:val="28"/>
          <w:szCs w:val="28"/>
          <w:lang w:eastAsia="zh-TW"/>
        </w:rPr>
        <w:t>133</w:t>
      </w:r>
      <w:r w:rsidR="00F95D1F" w:rsidRPr="007B2E7F">
        <w:rPr>
          <w:rFonts w:ascii="標楷體" w:eastAsia="標楷體" w:hAnsi="標楷體" w:hint="eastAsia"/>
          <w:sz w:val="28"/>
          <w:szCs w:val="28"/>
        </w:rPr>
        <w:t>萬</w:t>
      </w:r>
      <w:r w:rsidR="00B66CE6">
        <w:rPr>
          <w:rFonts w:ascii="標楷體" w:eastAsia="標楷體" w:hAnsi="標楷體" w:hint="eastAsia"/>
          <w:sz w:val="28"/>
          <w:szCs w:val="28"/>
          <w:lang w:eastAsia="zh-TW"/>
        </w:rPr>
        <w:t>996</w:t>
      </w:r>
      <w:r w:rsidR="00F95D1F" w:rsidRPr="007B2E7F">
        <w:rPr>
          <w:rFonts w:ascii="標楷體" w:eastAsia="標楷體" w:hAnsi="標楷體" w:hint="eastAsia"/>
          <w:sz w:val="28"/>
          <w:szCs w:val="28"/>
        </w:rPr>
        <w:t>元</w:t>
      </w:r>
      <w:r w:rsidRPr="007B2E7F">
        <w:rPr>
          <w:rFonts w:ascii="標楷體" w:eastAsia="標楷體" w:hAnsi="標楷體" w:hint="eastAsia"/>
          <w:sz w:val="28"/>
          <w:szCs w:val="28"/>
        </w:rPr>
        <w:t>，包括：</w:t>
      </w:r>
      <w:r w:rsidR="00CC684C" w:rsidRPr="007B2E7F">
        <w:rPr>
          <w:rFonts w:ascii="標楷體" w:eastAsia="標楷體" w:hAnsi="標楷體" w:hint="eastAsia"/>
          <w:sz w:val="28"/>
          <w:szCs w:val="28"/>
        </w:rPr>
        <w:t xml:space="preserve"> </w:t>
      </w:r>
    </w:p>
    <w:p w:rsidR="00D23A35" w:rsidRPr="007B2E7F" w:rsidRDefault="00D23A35"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流動資產</w:t>
      </w:r>
      <w:r w:rsidR="00B66CE6">
        <w:rPr>
          <w:rFonts w:ascii="標楷體" w:eastAsia="標楷體" w:hAnsi="標楷體" w:hint="eastAsia"/>
          <w:sz w:val="28"/>
          <w:szCs w:val="28"/>
        </w:rPr>
        <w:t>1</w:t>
      </w:r>
      <w:r w:rsidR="00F95D1F" w:rsidRPr="007B2E7F">
        <w:rPr>
          <w:rFonts w:ascii="標楷體" w:eastAsia="標楷體" w:hAnsi="標楷體" w:hint="eastAsia"/>
          <w:sz w:val="28"/>
          <w:szCs w:val="28"/>
        </w:rPr>
        <w:t>億</w:t>
      </w:r>
      <w:r w:rsidR="00826C9B" w:rsidRPr="007B2E7F">
        <w:rPr>
          <w:rFonts w:ascii="標楷體" w:eastAsia="標楷體" w:hAnsi="標楷體"/>
          <w:sz w:val="28"/>
          <w:szCs w:val="28"/>
        </w:rPr>
        <w:t>5,2</w:t>
      </w:r>
      <w:r w:rsidR="00B66CE6">
        <w:rPr>
          <w:rFonts w:ascii="標楷體" w:eastAsia="標楷體" w:hAnsi="標楷體" w:hint="eastAsia"/>
          <w:sz w:val="28"/>
          <w:szCs w:val="28"/>
        </w:rPr>
        <w:t>59</w:t>
      </w:r>
      <w:r w:rsidR="00F95D1F" w:rsidRPr="007B2E7F">
        <w:rPr>
          <w:rFonts w:ascii="標楷體" w:eastAsia="標楷體" w:hAnsi="標楷體" w:hint="eastAsia"/>
          <w:sz w:val="28"/>
          <w:szCs w:val="28"/>
        </w:rPr>
        <w:t>萬</w:t>
      </w:r>
      <w:r w:rsidR="00B66CE6">
        <w:rPr>
          <w:rFonts w:ascii="標楷體" w:eastAsia="標楷體" w:hAnsi="標楷體" w:hint="eastAsia"/>
          <w:sz w:val="28"/>
          <w:szCs w:val="28"/>
        </w:rPr>
        <w:t>7</w:t>
      </w:r>
      <w:r w:rsidR="00826C9B" w:rsidRPr="007B2E7F">
        <w:rPr>
          <w:rFonts w:ascii="標楷體" w:eastAsia="標楷體" w:hAnsi="標楷體"/>
          <w:sz w:val="28"/>
          <w:szCs w:val="28"/>
        </w:rPr>
        <w:t>,</w:t>
      </w:r>
      <w:r w:rsidR="00B66CE6">
        <w:rPr>
          <w:rFonts w:ascii="標楷體" w:eastAsia="標楷體" w:hAnsi="標楷體" w:hint="eastAsia"/>
          <w:sz w:val="28"/>
          <w:szCs w:val="28"/>
        </w:rPr>
        <w:t>792</w:t>
      </w:r>
      <w:r w:rsidR="00F95D1F" w:rsidRPr="007B2E7F">
        <w:rPr>
          <w:rFonts w:ascii="標楷體" w:eastAsia="標楷體" w:hAnsi="標楷體" w:hint="eastAsia"/>
          <w:sz w:val="28"/>
          <w:szCs w:val="28"/>
        </w:rPr>
        <w:t>元</w:t>
      </w:r>
      <w:r w:rsidRPr="007B2E7F">
        <w:rPr>
          <w:rFonts w:ascii="標楷體" w:eastAsia="標楷體" w:hAnsi="標楷體" w:hint="eastAsia"/>
          <w:sz w:val="28"/>
          <w:szCs w:val="28"/>
        </w:rPr>
        <w:t>，占資產總額</w:t>
      </w:r>
      <w:r w:rsidR="00B66CE6">
        <w:rPr>
          <w:rFonts w:ascii="標楷體" w:eastAsia="標楷體" w:hAnsi="標楷體" w:hint="eastAsia"/>
          <w:sz w:val="28"/>
          <w:szCs w:val="28"/>
        </w:rPr>
        <w:t>1</w:t>
      </w:r>
      <w:r w:rsidR="004127EB" w:rsidRPr="007B2E7F">
        <w:rPr>
          <w:rFonts w:ascii="標楷體" w:eastAsia="標楷體" w:hAnsi="標楷體" w:hint="eastAsia"/>
          <w:sz w:val="28"/>
          <w:szCs w:val="28"/>
        </w:rPr>
        <w:t>.</w:t>
      </w:r>
      <w:r w:rsidR="00B66CE6">
        <w:rPr>
          <w:rFonts w:ascii="標楷體" w:eastAsia="標楷體" w:hAnsi="標楷體" w:hint="eastAsia"/>
          <w:sz w:val="28"/>
          <w:szCs w:val="28"/>
        </w:rPr>
        <w:t>57</w:t>
      </w:r>
      <w:r w:rsidRPr="007B2E7F">
        <w:rPr>
          <w:rFonts w:ascii="標楷體" w:eastAsia="標楷體" w:hAnsi="標楷體" w:hint="eastAsia"/>
          <w:sz w:val="28"/>
          <w:szCs w:val="28"/>
        </w:rPr>
        <w:t>%。</w:t>
      </w:r>
    </w:p>
    <w:p w:rsidR="00D23A35" w:rsidRPr="007B2E7F" w:rsidRDefault="00736B97"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不動產、廠房及設備</w:t>
      </w:r>
      <w:r w:rsidR="00B66CE6">
        <w:rPr>
          <w:rFonts w:ascii="標楷體" w:eastAsia="標楷體" w:hAnsi="標楷體" w:hint="eastAsia"/>
          <w:sz w:val="28"/>
          <w:szCs w:val="28"/>
        </w:rPr>
        <w:t>1</w:t>
      </w:r>
      <w:r w:rsidR="00EA3116" w:rsidRPr="007B2E7F">
        <w:rPr>
          <w:rFonts w:ascii="標楷體" w:eastAsia="標楷體" w:hAnsi="標楷體" w:hint="eastAsia"/>
          <w:sz w:val="28"/>
          <w:szCs w:val="28"/>
        </w:rPr>
        <w:t>億</w:t>
      </w:r>
      <w:r w:rsidR="00B66CE6">
        <w:rPr>
          <w:rFonts w:ascii="標楷體" w:eastAsia="標楷體" w:hAnsi="標楷體" w:hint="eastAsia"/>
          <w:sz w:val="28"/>
          <w:szCs w:val="28"/>
        </w:rPr>
        <w:t>6</w:t>
      </w:r>
      <w:r w:rsidR="00070D9F" w:rsidRPr="007B2E7F">
        <w:rPr>
          <w:rFonts w:ascii="標楷體" w:eastAsia="標楷體" w:hAnsi="標楷體"/>
          <w:sz w:val="28"/>
          <w:szCs w:val="28"/>
        </w:rPr>
        <w:t>,</w:t>
      </w:r>
      <w:r w:rsidR="00B66CE6">
        <w:rPr>
          <w:rFonts w:ascii="標楷體" w:eastAsia="標楷體" w:hAnsi="標楷體" w:hint="eastAsia"/>
          <w:sz w:val="28"/>
          <w:szCs w:val="28"/>
        </w:rPr>
        <w:t>08</w:t>
      </w:r>
      <w:r w:rsidR="00A04D3A" w:rsidRPr="007B2E7F">
        <w:rPr>
          <w:rFonts w:ascii="標楷體" w:eastAsia="標楷體" w:hAnsi="標楷體"/>
          <w:sz w:val="28"/>
          <w:szCs w:val="28"/>
        </w:rPr>
        <w:t>8</w:t>
      </w:r>
      <w:r w:rsidR="00EA3116" w:rsidRPr="007B2E7F">
        <w:rPr>
          <w:rFonts w:ascii="標楷體" w:eastAsia="標楷體" w:hAnsi="標楷體" w:hint="eastAsia"/>
          <w:sz w:val="28"/>
          <w:szCs w:val="28"/>
        </w:rPr>
        <w:t>萬</w:t>
      </w:r>
      <w:r w:rsidR="00B66CE6">
        <w:rPr>
          <w:rFonts w:ascii="標楷體" w:eastAsia="標楷體" w:hAnsi="標楷體" w:hint="eastAsia"/>
          <w:sz w:val="28"/>
          <w:szCs w:val="28"/>
        </w:rPr>
        <w:t>772</w:t>
      </w:r>
      <w:r w:rsidR="00D23A35" w:rsidRPr="007B2E7F">
        <w:rPr>
          <w:rFonts w:ascii="標楷體" w:eastAsia="標楷體" w:hAnsi="標楷體" w:hint="eastAsia"/>
          <w:sz w:val="28"/>
          <w:szCs w:val="28"/>
        </w:rPr>
        <w:t>元，占資產總額</w:t>
      </w:r>
      <w:r w:rsidR="00B66CE6">
        <w:rPr>
          <w:rFonts w:ascii="標楷體" w:eastAsia="標楷體" w:hAnsi="標楷體" w:hint="eastAsia"/>
          <w:sz w:val="28"/>
          <w:szCs w:val="28"/>
        </w:rPr>
        <w:t>1</w:t>
      </w:r>
      <w:r w:rsidR="00A04D3A" w:rsidRPr="007B2E7F">
        <w:rPr>
          <w:rFonts w:ascii="標楷體" w:eastAsia="標楷體" w:hAnsi="標楷體"/>
          <w:sz w:val="28"/>
          <w:szCs w:val="28"/>
        </w:rPr>
        <w:t>.</w:t>
      </w:r>
      <w:r w:rsidR="00B66CE6">
        <w:rPr>
          <w:rFonts w:ascii="標楷體" w:eastAsia="標楷體" w:hAnsi="標楷體" w:hint="eastAsia"/>
          <w:sz w:val="28"/>
          <w:szCs w:val="28"/>
        </w:rPr>
        <w:t>66</w:t>
      </w:r>
      <w:r w:rsidR="00D23A35" w:rsidRPr="007B2E7F">
        <w:rPr>
          <w:rFonts w:ascii="標楷體" w:eastAsia="標楷體" w:hAnsi="標楷體" w:hint="eastAsia"/>
          <w:sz w:val="28"/>
          <w:szCs w:val="28"/>
        </w:rPr>
        <w:t>%。</w:t>
      </w:r>
    </w:p>
    <w:p w:rsidR="00D23A35" w:rsidRPr="007B2E7F" w:rsidRDefault="00D23A35"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無形資產</w:t>
      </w:r>
      <w:r w:rsidR="00B66CE6">
        <w:rPr>
          <w:rFonts w:ascii="標楷體" w:eastAsia="標楷體" w:hAnsi="標楷體" w:hint="eastAsia"/>
          <w:sz w:val="28"/>
          <w:szCs w:val="28"/>
        </w:rPr>
        <w:t>132</w:t>
      </w:r>
      <w:r w:rsidR="00F95D1F" w:rsidRPr="007B2E7F">
        <w:rPr>
          <w:rFonts w:ascii="標楷體" w:eastAsia="標楷體" w:hAnsi="標楷體" w:hint="eastAsia"/>
          <w:sz w:val="28"/>
          <w:szCs w:val="28"/>
        </w:rPr>
        <w:t>萬</w:t>
      </w:r>
      <w:r w:rsidR="00B66CE6">
        <w:rPr>
          <w:rFonts w:ascii="標楷體" w:eastAsia="標楷體" w:hAnsi="標楷體" w:hint="eastAsia"/>
          <w:sz w:val="28"/>
          <w:szCs w:val="28"/>
        </w:rPr>
        <w:t>4</w:t>
      </w:r>
      <w:r w:rsidR="0000793E" w:rsidRPr="007B2E7F">
        <w:rPr>
          <w:rFonts w:ascii="標楷體" w:eastAsia="標楷體" w:hAnsi="標楷體"/>
          <w:sz w:val="28"/>
          <w:szCs w:val="28"/>
        </w:rPr>
        <w:t>,</w:t>
      </w:r>
      <w:r w:rsidR="00A04D3A" w:rsidRPr="007B2E7F">
        <w:rPr>
          <w:rFonts w:ascii="標楷體" w:eastAsia="標楷體" w:hAnsi="標楷體"/>
          <w:sz w:val="28"/>
          <w:szCs w:val="28"/>
        </w:rPr>
        <w:t>1</w:t>
      </w:r>
      <w:r w:rsidR="00B66CE6">
        <w:rPr>
          <w:rFonts w:ascii="標楷體" w:eastAsia="標楷體" w:hAnsi="標楷體" w:hint="eastAsia"/>
          <w:sz w:val="28"/>
          <w:szCs w:val="28"/>
        </w:rPr>
        <w:t>72</w:t>
      </w:r>
      <w:r w:rsidR="00F95D1F" w:rsidRPr="007B2E7F">
        <w:rPr>
          <w:rFonts w:ascii="標楷體" w:eastAsia="標楷體" w:hAnsi="標楷體" w:hint="eastAsia"/>
          <w:sz w:val="28"/>
          <w:szCs w:val="28"/>
        </w:rPr>
        <w:t>元</w:t>
      </w:r>
      <w:r w:rsidRPr="007B2E7F">
        <w:rPr>
          <w:rFonts w:ascii="標楷體" w:eastAsia="標楷體" w:hAnsi="標楷體" w:hint="eastAsia"/>
          <w:sz w:val="28"/>
          <w:szCs w:val="28"/>
        </w:rPr>
        <w:t>，占資產總額</w:t>
      </w:r>
      <w:r w:rsidR="00736B97" w:rsidRPr="007B2E7F">
        <w:rPr>
          <w:rFonts w:ascii="標楷體" w:eastAsia="標楷體" w:hAnsi="標楷體" w:hint="eastAsia"/>
          <w:sz w:val="28"/>
          <w:szCs w:val="28"/>
        </w:rPr>
        <w:t>0.0</w:t>
      </w:r>
      <w:r w:rsidR="001D64F3" w:rsidRPr="007B2E7F">
        <w:rPr>
          <w:rFonts w:ascii="標楷體" w:eastAsia="標楷體" w:hAnsi="標楷體" w:hint="eastAsia"/>
          <w:sz w:val="28"/>
          <w:szCs w:val="28"/>
        </w:rPr>
        <w:t>1</w:t>
      </w:r>
      <w:r w:rsidRPr="007B2E7F">
        <w:rPr>
          <w:rFonts w:ascii="標楷體" w:eastAsia="標楷體" w:hAnsi="標楷體" w:hint="eastAsia"/>
          <w:sz w:val="28"/>
          <w:szCs w:val="28"/>
        </w:rPr>
        <w:t>%。</w:t>
      </w:r>
    </w:p>
    <w:p w:rsidR="00D23A35" w:rsidRPr="007B2E7F" w:rsidRDefault="00D23A35"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其他資產</w:t>
      </w:r>
      <w:r w:rsidR="00B66CE6">
        <w:rPr>
          <w:rFonts w:ascii="標楷體" w:eastAsia="標楷體" w:hAnsi="標楷體" w:hint="eastAsia"/>
          <w:sz w:val="28"/>
          <w:szCs w:val="28"/>
        </w:rPr>
        <w:t>93</w:t>
      </w:r>
      <w:r w:rsidR="00F95D1F" w:rsidRPr="007B2E7F">
        <w:rPr>
          <w:rFonts w:ascii="標楷體" w:eastAsia="標楷體" w:hAnsi="標楷體" w:hint="eastAsia"/>
          <w:sz w:val="28"/>
          <w:szCs w:val="28"/>
        </w:rPr>
        <w:t>億</w:t>
      </w:r>
      <w:r w:rsidR="00B66CE6">
        <w:rPr>
          <w:rFonts w:ascii="標楷體" w:eastAsia="標楷體" w:hAnsi="標楷體" w:hint="eastAsia"/>
          <w:sz w:val="28"/>
          <w:szCs w:val="28"/>
        </w:rPr>
        <w:t>9</w:t>
      </w:r>
      <w:r w:rsidR="00A04D3A" w:rsidRPr="007B2E7F">
        <w:rPr>
          <w:rFonts w:ascii="標楷體" w:eastAsia="標楷體" w:hAnsi="標楷體"/>
          <w:sz w:val="28"/>
          <w:szCs w:val="28"/>
        </w:rPr>
        <w:t>,</w:t>
      </w:r>
      <w:r w:rsidR="00B66CE6">
        <w:rPr>
          <w:rFonts w:ascii="標楷體" w:eastAsia="標楷體" w:hAnsi="標楷體" w:hint="eastAsia"/>
          <w:sz w:val="28"/>
          <w:szCs w:val="28"/>
        </w:rPr>
        <w:t>652</w:t>
      </w:r>
      <w:r w:rsidR="00F95D1F" w:rsidRPr="007B2E7F">
        <w:rPr>
          <w:rFonts w:ascii="標楷體" w:eastAsia="標楷體" w:hAnsi="標楷體" w:hint="eastAsia"/>
          <w:sz w:val="28"/>
          <w:szCs w:val="28"/>
        </w:rPr>
        <w:t>萬</w:t>
      </w:r>
      <w:r w:rsidR="00B66CE6">
        <w:rPr>
          <w:rFonts w:ascii="標楷體" w:eastAsia="標楷體" w:hAnsi="標楷體" w:hint="eastAsia"/>
          <w:sz w:val="28"/>
          <w:szCs w:val="28"/>
        </w:rPr>
        <w:t>8</w:t>
      </w:r>
      <w:r w:rsidR="00A04D3A" w:rsidRPr="007B2E7F">
        <w:rPr>
          <w:rFonts w:ascii="標楷體" w:eastAsia="標楷體" w:hAnsi="標楷體"/>
          <w:sz w:val="28"/>
          <w:szCs w:val="28"/>
        </w:rPr>
        <w:t>,</w:t>
      </w:r>
      <w:r w:rsidR="00B66CE6">
        <w:rPr>
          <w:rFonts w:ascii="標楷體" w:eastAsia="標楷體" w:hAnsi="標楷體" w:hint="eastAsia"/>
          <w:sz w:val="28"/>
          <w:szCs w:val="28"/>
        </w:rPr>
        <w:t>260</w:t>
      </w:r>
      <w:r w:rsidR="00F95D1F" w:rsidRPr="007B2E7F">
        <w:rPr>
          <w:rFonts w:ascii="標楷體" w:eastAsia="標楷體" w:hAnsi="標楷體" w:hint="eastAsia"/>
          <w:sz w:val="28"/>
          <w:szCs w:val="28"/>
        </w:rPr>
        <w:t>元</w:t>
      </w:r>
      <w:r w:rsidRPr="007B2E7F">
        <w:rPr>
          <w:rFonts w:ascii="標楷體" w:eastAsia="標楷體" w:hAnsi="標楷體" w:hint="eastAsia"/>
          <w:sz w:val="28"/>
          <w:szCs w:val="28"/>
        </w:rPr>
        <w:t>，占資產總額</w:t>
      </w:r>
      <w:r w:rsidR="0000793E" w:rsidRPr="007B2E7F">
        <w:rPr>
          <w:rFonts w:ascii="標楷體" w:eastAsia="標楷體" w:hAnsi="標楷體"/>
          <w:sz w:val="28"/>
          <w:szCs w:val="28"/>
        </w:rPr>
        <w:t>9</w:t>
      </w:r>
      <w:r w:rsidR="00B66CE6">
        <w:rPr>
          <w:rFonts w:ascii="標楷體" w:eastAsia="標楷體" w:hAnsi="標楷體" w:hint="eastAsia"/>
          <w:sz w:val="28"/>
          <w:szCs w:val="28"/>
        </w:rPr>
        <w:t>6</w:t>
      </w:r>
      <w:r w:rsidR="0000793E" w:rsidRPr="007B2E7F">
        <w:rPr>
          <w:rFonts w:ascii="標楷體" w:eastAsia="標楷體" w:hAnsi="標楷體"/>
          <w:sz w:val="28"/>
          <w:szCs w:val="28"/>
        </w:rPr>
        <w:t>.</w:t>
      </w:r>
      <w:r w:rsidR="00B66CE6">
        <w:rPr>
          <w:rFonts w:ascii="標楷體" w:eastAsia="標楷體" w:hAnsi="標楷體" w:hint="eastAsia"/>
          <w:sz w:val="28"/>
          <w:szCs w:val="28"/>
        </w:rPr>
        <w:t>76</w:t>
      </w:r>
      <w:r w:rsidRPr="007B2E7F">
        <w:rPr>
          <w:rFonts w:ascii="標楷體" w:eastAsia="標楷體" w:hAnsi="標楷體" w:hint="eastAsia"/>
          <w:sz w:val="28"/>
          <w:szCs w:val="28"/>
        </w:rPr>
        <w:t>%。</w:t>
      </w:r>
    </w:p>
    <w:p w:rsidR="00D23A35" w:rsidRPr="007B2E7F" w:rsidRDefault="00D23A35" w:rsidP="007C4200">
      <w:pPr>
        <w:pStyle w:val="a4"/>
        <w:numPr>
          <w:ilvl w:val="1"/>
          <w:numId w:val="9"/>
        </w:numPr>
        <w:spacing w:line="490" w:lineRule="exact"/>
        <w:ind w:left="1134" w:hanging="654"/>
        <w:jc w:val="both"/>
        <w:rPr>
          <w:rFonts w:ascii="標楷體" w:eastAsia="標楷體" w:hAnsi="標楷體"/>
          <w:sz w:val="28"/>
          <w:szCs w:val="28"/>
        </w:rPr>
      </w:pPr>
      <w:r w:rsidRPr="007B2E7F">
        <w:rPr>
          <w:rFonts w:ascii="標楷體" w:eastAsia="標楷體" w:hAnsi="標楷體" w:hint="eastAsia"/>
          <w:sz w:val="28"/>
          <w:szCs w:val="28"/>
        </w:rPr>
        <w:t>負債總額計</w:t>
      </w:r>
      <w:r w:rsidR="00B66CE6">
        <w:rPr>
          <w:rFonts w:ascii="標楷體" w:eastAsia="標楷體" w:hAnsi="標楷體" w:hint="eastAsia"/>
          <w:sz w:val="28"/>
          <w:szCs w:val="28"/>
          <w:lang w:eastAsia="zh-TW"/>
        </w:rPr>
        <w:t>92</w:t>
      </w:r>
      <w:r w:rsidR="00436185" w:rsidRPr="007B2E7F">
        <w:rPr>
          <w:rFonts w:ascii="標楷體" w:eastAsia="標楷體" w:hAnsi="標楷體" w:hint="eastAsia"/>
          <w:sz w:val="28"/>
          <w:szCs w:val="28"/>
          <w:lang w:eastAsia="zh-HK"/>
        </w:rPr>
        <w:t>億</w:t>
      </w:r>
      <w:r w:rsidR="00B66CE6">
        <w:rPr>
          <w:rFonts w:ascii="標楷體" w:eastAsia="標楷體" w:hAnsi="標楷體" w:hint="eastAsia"/>
          <w:sz w:val="28"/>
          <w:szCs w:val="28"/>
          <w:lang w:eastAsia="zh-TW"/>
        </w:rPr>
        <w:t>4</w:t>
      </w:r>
      <w:r w:rsidR="00902F63" w:rsidRPr="007B2E7F">
        <w:rPr>
          <w:rFonts w:ascii="標楷體" w:eastAsia="標楷體" w:hAnsi="標楷體" w:hint="eastAsia"/>
          <w:sz w:val="28"/>
          <w:szCs w:val="28"/>
        </w:rPr>
        <w:t>,</w:t>
      </w:r>
      <w:r w:rsidR="00902F63" w:rsidRPr="007B2E7F">
        <w:rPr>
          <w:rFonts w:ascii="標楷體" w:eastAsia="標楷體" w:hAnsi="標楷體"/>
          <w:sz w:val="28"/>
          <w:szCs w:val="28"/>
        </w:rPr>
        <w:t>7</w:t>
      </w:r>
      <w:r w:rsidR="00B66CE6">
        <w:rPr>
          <w:rFonts w:ascii="標楷體" w:eastAsia="標楷體" w:hAnsi="標楷體" w:hint="eastAsia"/>
          <w:sz w:val="28"/>
          <w:szCs w:val="28"/>
          <w:lang w:eastAsia="zh-TW"/>
        </w:rPr>
        <w:t>27</w:t>
      </w:r>
      <w:r w:rsidR="00736B97" w:rsidRPr="007B2E7F">
        <w:rPr>
          <w:rFonts w:ascii="標楷體" w:eastAsia="標楷體" w:hAnsi="標楷體" w:hint="eastAsia"/>
          <w:sz w:val="28"/>
          <w:szCs w:val="28"/>
        </w:rPr>
        <w:t>萬</w:t>
      </w:r>
      <w:r w:rsidR="00B66CE6">
        <w:rPr>
          <w:rFonts w:ascii="標楷體" w:eastAsia="標楷體" w:hAnsi="標楷體" w:hint="eastAsia"/>
          <w:sz w:val="28"/>
          <w:szCs w:val="28"/>
          <w:lang w:eastAsia="zh-TW"/>
        </w:rPr>
        <w:t>5</w:t>
      </w:r>
      <w:r w:rsidR="00902F63" w:rsidRPr="007B2E7F">
        <w:rPr>
          <w:rFonts w:ascii="標楷體" w:eastAsia="標楷體" w:hAnsi="標楷體"/>
          <w:sz w:val="28"/>
          <w:szCs w:val="28"/>
        </w:rPr>
        <w:t>,</w:t>
      </w:r>
      <w:r w:rsidR="00B66CE6">
        <w:rPr>
          <w:rFonts w:ascii="標楷體" w:eastAsia="標楷體" w:hAnsi="標楷體" w:hint="eastAsia"/>
          <w:sz w:val="28"/>
          <w:szCs w:val="28"/>
          <w:lang w:eastAsia="zh-TW"/>
        </w:rPr>
        <w:t>888</w:t>
      </w:r>
      <w:r w:rsidRPr="007B2E7F">
        <w:rPr>
          <w:rFonts w:ascii="標楷體" w:eastAsia="標楷體" w:hAnsi="標楷體" w:hint="eastAsia"/>
          <w:sz w:val="28"/>
          <w:szCs w:val="28"/>
        </w:rPr>
        <w:t>元，</w:t>
      </w:r>
      <w:r w:rsidR="00736B97" w:rsidRPr="007B2E7F">
        <w:rPr>
          <w:rFonts w:ascii="標楷體" w:eastAsia="標楷體" w:hAnsi="標楷體" w:hint="eastAsia"/>
          <w:sz w:val="28"/>
          <w:szCs w:val="28"/>
        </w:rPr>
        <w:t>占負債及淨值總額9</w:t>
      </w:r>
      <w:r w:rsidR="00B66CE6">
        <w:rPr>
          <w:rFonts w:ascii="標楷體" w:eastAsia="標楷體" w:hAnsi="標楷體" w:hint="eastAsia"/>
          <w:sz w:val="28"/>
          <w:szCs w:val="28"/>
          <w:lang w:eastAsia="zh-TW"/>
        </w:rPr>
        <w:t>5</w:t>
      </w:r>
      <w:r w:rsidR="00902F63" w:rsidRPr="007B2E7F">
        <w:rPr>
          <w:rFonts w:ascii="標楷體" w:eastAsia="標楷體" w:hAnsi="標楷體"/>
          <w:sz w:val="28"/>
          <w:szCs w:val="28"/>
        </w:rPr>
        <w:t>.</w:t>
      </w:r>
      <w:r w:rsidR="00B66CE6">
        <w:rPr>
          <w:rFonts w:ascii="標楷體" w:eastAsia="標楷體" w:hAnsi="標楷體" w:hint="eastAsia"/>
          <w:sz w:val="28"/>
          <w:szCs w:val="28"/>
          <w:lang w:eastAsia="zh-TW"/>
        </w:rPr>
        <w:t>22</w:t>
      </w:r>
      <w:r w:rsidR="00736B97" w:rsidRPr="007B2E7F">
        <w:rPr>
          <w:rFonts w:ascii="標楷體" w:eastAsia="標楷體" w:hAnsi="標楷體" w:hint="eastAsia"/>
          <w:sz w:val="28"/>
          <w:szCs w:val="28"/>
        </w:rPr>
        <w:t>%</w:t>
      </w:r>
      <w:r w:rsidR="000D0458" w:rsidRPr="007B2E7F">
        <w:rPr>
          <w:rFonts w:ascii="標楷體" w:eastAsia="標楷體" w:hAnsi="標楷體" w:hint="eastAsia"/>
          <w:sz w:val="28"/>
          <w:szCs w:val="28"/>
        </w:rPr>
        <w:t>。</w:t>
      </w:r>
    </w:p>
    <w:p w:rsidR="00D23A35" w:rsidRPr="007B2E7F" w:rsidRDefault="00D23A35"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流動負債</w:t>
      </w:r>
      <w:r w:rsidR="00B66CE6">
        <w:rPr>
          <w:rFonts w:ascii="標楷體" w:eastAsia="標楷體" w:hAnsi="標楷體" w:hint="eastAsia"/>
          <w:sz w:val="28"/>
          <w:szCs w:val="28"/>
        </w:rPr>
        <w:t>1</w:t>
      </w:r>
      <w:r w:rsidR="00902F63" w:rsidRPr="007B2E7F">
        <w:rPr>
          <w:rFonts w:ascii="標楷體" w:eastAsia="標楷體" w:hAnsi="標楷體"/>
          <w:sz w:val="28"/>
          <w:szCs w:val="28"/>
        </w:rPr>
        <w:t>,</w:t>
      </w:r>
      <w:r w:rsidR="00B66CE6">
        <w:rPr>
          <w:rFonts w:ascii="標楷體" w:eastAsia="標楷體" w:hAnsi="標楷體" w:hint="eastAsia"/>
          <w:sz w:val="28"/>
          <w:szCs w:val="28"/>
        </w:rPr>
        <w:t>771</w:t>
      </w:r>
      <w:r w:rsidR="00F95D1F" w:rsidRPr="007B2E7F">
        <w:rPr>
          <w:rFonts w:ascii="標楷體" w:eastAsia="標楷體" w:hAnsi="標楷體" w:hint="eastAsia"/>
          <w:sz w:val="28"/>
          <w:szCs w:val="28"/>
        </w:rPr>
        <w:t>萬</w:t>
      </w:r>
      <w:r w:rsidR="00B66CE6">
        <w:rPr>
          <w:rFonts w:ascii="標楷體" w:eastAsia="標楷體" w:hAnsi="標楷體" w:hint="eastAsia"/>
          <w:sz w:val="28"/>
          <w:szCs w:val="28"/>
        </w:rPr>
        <w:t>4</w:t>
      </w:r>
      <w:r w:rsidR="00A17BC6">
        <w:rPr>
          <w:rFonts w:ascii="標楷體" w:eastAsia="標楷體" w:hAnsi="標楷體"/>
          <w:sz w:val="28"/>
          <w:szCs w:val="28"/>
        </w:rPr>
        <w:t>,</w:t>
      </w:r>
      <w:r w:rsidR="00A17BC6">
        <w:rPr>
          <w:rFonts w:ascii="標楷體" w:eastAsia="標楷體" w:hAnsi="標楷體" w:hint="eastAsia"/>
          <w:sz w:val="28"/>
          <w:szCs w:val="28"/>
        </w:rPr>
        <w:t>3</w:t>
      </w:r>
      <w:r w:rsidR="00B66CE6">
        <w:rPr>
          <w:rFonts w:ascii="標楷體" w:eastAsia="標楷體" w:hAnsi="標楷體" w:hint="eastAsia"/>
          <w:sz w:val="28"/>
          <w:szCs w:val="28"/>
        </w:rPr>
        <w:t>42</w:t>
      </w:r>
      <w:r w:rsidRPr="007B2E7F">
        <w:rPr>
          <w:rFonts w:ascii="標楷體" w:eastAsia="標楷體" w:hAnsi="標楷體" w:hint="eastAsia"/>
          <w:sz w:val="28"/>
          <w:szCs w:val="28"/>
        </w:rPr>
        <w:t>元，占</w:t>
      </w:r>
      <w:r w:rsidR="00D57511" w:rsidRPr="007B2E7F">
        <w:rPr>
          <w:rFonts w:ascii="標楷體" w:eastAsia="標楷體" w:hAnsi="標楷體" w:hint="eastAsia"/>
          <w:sz w:val="28"/>
          <w:szCs w:val="28"/>
        </w:rPr>
        <w:t>負債及淨值</w:t>
      </w:r>
      <w:r w:rsidRPr="007B2E7F">
        <w:rPr>
          <w:rFonts w:ascii="標楷體" w:eastAsia="標楷體" w:hAnsi="標楷體" w:hint="eastAsia"/>
          <w:sz w:val="28"/>
          <w:szCs w:val="28"/>
        </w:rPr>
        <w:t>總額</w:t>
      </w:r>
      <w:r w:rsidR="00736B97" w:rsidRPr="007B2E7F">
        <w:rPr>
          <w:rFonts w:ascii="標楷體" w:eastAsia="標楷體" w:hAnsi="標楷體" w:hint="eastAsia"/>
          <w:sz w:val="28"/>
          <w:szCs w:val="28"/>
        </w:rPr>
        <w:t>0.</w:t>
      </w:r>
      <w:r w:rsidR="00B66CE6">
        <w:rPr>
          <w:rFonts w:ascii="標楷體" w:eastAsia="標楷體" w:hAnsi="標楷體" w:hint="eastAsia"/>
          <w:sz w:val="28"/>
          <w:szCs w:val="28"/>
        </w:rPr>
        <w:t>18</w:t>
      </w:r>
      <w:r w:rsidRPr="007B2E7F">
        <w:rPr>
          <w:rFonts w:ascii="標楷體" w:eastAsia="標楷體" w:hAnsi="標楷體" w:hint="eastAsia"/>
          <w:sz w:val="28"/>
          <w:szCs w:val="28"/>
        </w:rPr>
        <w:t>%。</w:t>
      </w:r>
    </w:p>
    <w:p w:rsidR="00D23A35" w:rsidRPr="007B2E7F" w:rsidRDefault="00D23A35"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其他負債</w:t>
      </w:r>
      <w:r w:rsidR="00B66CE6">
        <w:rPr>
          <w:rFonts w:ascii="標楷體" w:eastAsia="標楷體" w:hAnsi="標楷體" w:hint="eastAsia"/>
          <w:sz w:val="28"/>
          <w:szCs w:val="28"/>
        </w:rPr>
        <w:t>92</w:t>
      </w:r>
      <w:r w:rsidR="00F95D1F" w:rsidRPr="007B2E7F">
        <w:rPr>
          <w:rFonts w:ascii="標楷體" w:eastAsia="標楷體" w:hAnsi="標楷體" w:hint="eastAsia"/>
          <w:sz w:val="28"/>
          <w:szCs w:val="28"/>
        </w:rPr>
        <w:t>億</w:t>
      </w:r>
      <w:r w:rsidR="00B66CE6">
        <w:rPr>
          <w:rFonts w:ascii="標楷體" w:eastAsia="標楷體" w:hAnsi="標楷體" w:hint="eastAsia"/>
          <w:sz w:val="28"/>
          <w:szCs w:val="28"/>
        </w:rPr>
        <w:t>2</w:t>
      </w:r>
      <w:r w:rsidR="0000793E" w:rsidRPr="007B2E7F">
        <w:rPr>
          <w:rFonts w:ascii="標楷體" w:eastAsia="標楷體" w:hAnsi="標楷體"/>
          <w:sz w:val="28"/>
          <w:szCs w:val="28"/>
        </w:rPr>
        <w:t>,</w:t>
      </w:r>
      <w:r w:rsidR="00B66CE6">
        <w:rPr>
          <w:rFonts w:ascii="標楷體" w:eastAsia="標楷體" w:hAnsi="標楷體" w:hint="eastAsia"/>
          <w:sz w:val="28"/>
          <w:szCs w:val="28"/>
        </w:rPr>
        <w:t>956</w:t>
      </w:r>
      <w:r w:rsidR="00F95D1F" w:rsidRPr="007B2E7F">
        <w:rPr>
          <w:rFonts w:ascii="標楷體" w:eastAsia="標楷體" w:hAnsi="標楷體" w:hint="eastAsia"/>
          <w:sz w:val="28"/>
          <w:szCs w:val="28"/>
        </w:rPr>
        <w:t>萬</w:t>
      </w:r>
      <w:r w:rsidR="00B66CE6">
        <w:rPr>
          <w:rFonts w:ascii="標楷體" w:eastAsia="標楷體" w:hAnsi="標楷體" w:hint="eastAsia"/>
          <w:sz w:val="28"/>
          <w:szCs w:val="28"/>
        </w:rPr>
        <w:t>1</w:t>
      </w:r>
      <w:r w:rsidR="00902F63" w:rsidRPr="007B2E7F">
        <w:rPr>
          <w:rFonts w:ascii="標楷體" w:eastAsia="標楷體" w:hAnsi="標楷體"/>
          <w:sz w:val="28"/>
          <w:szCs w:val="28"/>
        </w:rPr>
        <w:t>,5</w:t>
      </w:r>
      <w:r w:rsidR="00B66CE6">
        <w:rPr>
          <w:rFonts w:ascii="標楷體" w:eastAsia="標楷體" w:hAnsi="標楷體" w:hint="eastAsia"/>
          <w:sz w:val="28"/>
          <w:szCs w:val="28"/>
        </w:rPr>
        <w:t>46</w:t>
      </w:r>
      <w:r w:rsidR="00F95D1F" w:rsidRPr="007B2E7F">
        <w:rPr>
          <w:rFonts w:ascii="標楷體" w:eastAsia="標楷體" w:hAnsi="標楷體" w:hint="eastAsia"/>
          <w:sz w:val="28"/>
          <w:szCs w:val="28"/>
        </w:rPr>
        <w:t>元</w:t>
      </w:r>
      <w:r w:rsidRPr="007B2E7F">
        <w:rPr>
          <w:rFonts w:ascii="標楷體" w:eastAsia="標楷體" w:hAnsi="標楷體" w:hint="eastAsia"/>
          <w:sz w:val="28"/>
          <w:szCs w:val="28"/>
        </w:rPr>
        <w:t>，占</w:t>
      </w:r>
      <w:r w:rsidR="00D57511" w:rsidRPr="007B2E7F">
        <w:rPr>
          <w:rFonts w:ascii="標楷體" w:eastAsia="標楷體" w:hAnsi="標楷體" w:hint="eastAsia"/>
          <w:sz w:val="28"/>
          <w:szCs w:val="28"/>
        </w:rPr>
        <w:t>負債及淨值</w:t>
      </w:r>
      <w:r w:rsidRPr="007B2E7F">
        <w:rPr>
          <w:rFonts w:ascii="標楷體" w:eastAsia="標楷體" w:hAnsi="標楷體" w:hint="eastAsia"/>
          <w:sz w:val="28"/>
          <w:szCs w:val="28"/>
        </w:rPr>
        <w:t>總額</w:t>
      </w:r>
      <w:r w:rsidR="00B66CE6">
        <w:rPr>
          <w:rFonts w:ascii="標楷體" w:eastAsia="標楷體" w:hAnsi="標楷體" w:hint="eastAsia"/>
          <w:sz w:val="28"/>
          <w:szCs w:val="28"/>
        </w:rPr>
        <w:t>95</w:t>
      </w:r>
      <w:r w:rsidR="0000793E" w:rsidRPr="007B2E7F">
        <w:rPr>
          <w:rFonts w:ascii="標楷體" w:eastAsia="標楷體" w:hAnsi="標楷體"/>
          <w:sz w:val="28"/>
          <w:szCs w:val="28"/>
        </w:rPr>
        <w:t>.</w:t>
      </w:r>
      <w:r w:rsidR="00B66CE6">
        <w:rPr>
          <w:rFonts w:ascii="標楷體" w:eastAsia="標楷體" w:hAnsi="標楷體" w:hint="eastAsia"/>
          <w:sz w:val="28"/>
          <w:szCs w:val="28"/>
        </w:rPr>
        <w:t>04</w:t>
      </w:r>
      <w:r w:rsidRPr="007B2E7F">
        <w:rPr>
          <w:rFonts w:ascii="標楷體" w:eastAsia="標楷體" w:hAnsi="標楷體" w:hint="eastAsia"/>
          <w:sz w:val="28"/>
          <w:szCs w:val="28"/>
        </w:rPr>
        <w:t>%。</w:t>
      </w:r>
    </w:p>
    <w:p w:rsidR="00D23A35" w:rsidRPr="007B2E7F" w:rsidRDefault="00D23A35" w:rsidP="007C4200">
      <w:pPr>
        <w:pStyle w:val="a4"/>
        <w:numPr>
          <w:ilvl w:val="1"/>
          <w:numId w:val="9"/>
        </w:numPr>
        <w:spacing w:line="490" w:lineRule="exact"/>
        <w:ind w:left="1134" w:hanging="654"/>
        <w:jc w:val="both"/>
        <w:rPr>
          <w:rFonts w:ascii="標楷體" w:eastAsia="標楷體" w:hAnsi="標楷體"/>
          <w:sz w:val="28"/>
          <w:szCs w:val="28"/>
        </w:rPr>
      </w:pPr>
      <w:r w:rsidRPr="007B2E7F">
        <w:rPr>
          <w:rFonts w:ascii="標楷體" w:eastAsia="標楷體" w:hAnsi="標楷體" w:hint="eastAsia"/>
          <w:sz w:val="28"/>
          <w:szCs w:val="28"/>
        </w:rPr>
        <w:t>淨值總額計</w:t>
      </w:r>
      <w:r w:rsidR="00B66CE6">
        <w:rPr>
          <w:rFonts w:ascii="標楷體" w:eastAsia="標楷體" w:hAnsi="標楷體" w:hint="eastAsia"/>
          <w:sz w:val="28"/>
          <w:szCs w:val="28"/>
          <w:lang w:eastAsia="zh-TW"/>
        </w:rPr>
        <w:t>4</w:t>
      </w:r>
      <w:r w:rsidR="00F95D1F" w:rsidRPr="007B2E7F">
        <w:rPr>
          <w:rFonts w:ascii="標楷體" w:eastAsia="標楷體" w:hAnsi="標楷體" w:hint="eastAsia"/>
          <w:sz w:val="28"/>
          <w:szCs w:val="28"/>
        </w:rPr>
        <w:t>億</w:t>
      </w:r>
      <w:r w:rsidR="00B66CE6">
        <w:rPr>
          <w:rFonts w:ascii="標楷體" w:eastAsia="標楷體" w:hAnsi="標楷體" w:hint="eastAsia"/>
          <w:sz w:val="28"/>
          <w:szCs w:val="28"/>
          <w:lang w:eastAsia="zh-TW"/>
        </w:rPr>
        <w:t>6</w:t>
      </w:r>
      <w:r w:rsidR="00902F63" w:rsidRPr="007B2E7F">
        <w:rPr>
          <w:rFonts w:ascii="標楷體" w:eastAsia="標楷體" w:hAnsi="標楷體"/>
          <w:sz w:val="28"/>
          <w:szCs w:val="28"/>
        </w:rPr>
        <w:t>,</w:t>
      </w:r>
      <w:r w:rsidR="00B66CE6">
        <w:rPr>
          <w:rFonts w:ascii="標楷體" w:eastAsia="標楷體" w:hAnsi="標楷體" w:hint="eastAsia"/>
          <w:sz w:val="28"/>
          <w:szCs w:val="28"/>
          <w:lang w:eastAsia="zh-TW"/>
        </w:rPr>
        <w:t>405</w:t>
      </w:r>
      <w:r w:rsidR="00F95D1F" w:rsidRPr="007B2E7F">
        <w:rPr>
          <w:rFonts w:ascii="標楷體" w:eastAsia="標楷體" w:hAnsi="標楷體" w:hint="eastAsia"/>
          <w:sz w:val="28"/>
          <w:szCs w:val="28"/>
        </w:rPr>
        <w:t>萬</w:t>
      </w:r>
      <w:r w:rsidR="00B66CE6">
        <w:rPr>
          <w:rFonts w:ascii="標楷體" w:eastAsia="標楷體" w:hAnsi="標楷體" w:hint="eastAsia"/>
          <w:sz w:val="28"/>
          <w:szCs w:val="28"/>
          <w:lang w:eastAsia="zh-TW"/>
        </w:rPr>
        <w:t>5</w:t>
      </w:r>
      <w:r w:rsidR="00902F63" w:rsidRPr="007B2E7F">
        <w:rPr>
          <w:rFonts w:ascii="標楷體" w:eastAsia="標楷體" w:hAnsi="標楷體"/>
          <w:sz w:val="28"/>
          <w:szCs w:val="28"/>
        </w:rPr>
        <w:t>,</w:t>
      </w:r>
      <w:r w:rsidR="00B66CE6">
        <w:rPr>
          <w:rFonts w:ascii="標楷體" w:eastAsia="標楷體" w:hAnsi="標楷體" w:hint="eastAsia"/>
          <w:sz w:val="28"/>
          <w:szCs w:val="28"/>
          <w:lang w:eastAsia="zh-TW"/>
        </w:rPr>
        <w:t>108</w:t>
      </w:r>
      <w:r w:rsidR="00F95D1F" w:rsidRPr="007B2E7F">
        <w:rPr>
          <w:rFonts w:ascii="標楷體" w:eastAsia="標楷體" w:hAnsi="標楷體" w:hint="eastAsia"/>
          <w:sz w:val="28"/>
          <w:szCs w:val="28"/>
        </w:rPr>
        <w:t>元</w:t>
      </w:r>
      <w:r w:rsidRPr="007B2E7F">
        <w:rPr>
          <w:rFonts w:ascii="標楷體" w:eastAsia="標楷體" w:hAnsi="標楷體" w:hint="eastAsia"/>
          <w:sz w:val="28"/>
          <w:szCs w:val="28"/>
        </w:rPr>
        <w:t>，占負債及淨值總額</w:t>
      </w:r>
      <w:r w:rsidR="00B66CE6">
        <w:rPr>
          <w:rFonts w:ascii="標楷體" w:eastAsia="標楷體" w:hAnsi="標楷體" w:hint="eastAsia"/>
          <w:sz w:val="28"/>
          <w:szCs w:val="28"/>
          <w:lang w:eastAsia="zh-TW"/>
        </w:rPr>
        <w:t>4</w:t>
      </w:r>
      <w:r w:rsidR="002F71FE" w:rsidRPr="007B2E7F">
        <w:rPr>
          <w:rFonts w:ascii="標楷體" w:eastAsia="標楷體" w:hAnsi="標楷體"/>
          <w:sz w:val="28"/>
          <w:szCs w:val="28"/>
        </w:rPr>
        <w:t>.</w:t>
      </w:r>
      <w:r w:rsidR="00B66CE6">
        <w:rPr>
          <w:rFonts w:ascii="標楷體" w:eastAsia="標楷體" w:hAnsi="標楷體" w:hint="eastAsia"/>
          <w:sz w:val="28"/>
          <w:szCs w:val="28"/>
          <w:lang w:eastAsia="zh-TW"/>
        </w:rPr>
        <w:t>78</w:t>
      </w:r>
      <w:r w:rsidRPr="007B2E7F">
        <w:rPr>
          <w:rFonts w:ascii="標楷體" w:eastAsia="標楷體" w:hAnsi="標楷體" w:hint="eastAsia"/>
          <w:sz w:val="28"/>
          <w:szCs w:val="28"/>
        </w:rPr>
        <w:t>%</w:t>
      </w:r>
      <w:r w:rsidR="000D0458" w:rsidRPr="007B2E7F">
        <w:rPr>
          <w:rFonts w:ascii="標楷體" w:eastAsia="標楷體" w:hAnsi="標楷體" w:hint="eastAsia"/>
          <w:sz w:val="28"/>
          <w:szCs w:val="28"/>
        </w:rPr>
        <w:t xml:space="preserve">。 </w:t>
      </w:r>
    </w:p>
    <w:p w:rsidR="00D23A35" w:rsidRPr="007B2E7F" w:rsidRDefault="00D23A35"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基金</w:t>
      </w:r>
      <w:r w:rsidR="00B66CE6">
        <w:rPr>
          <w:rFonts w:ascii="標楷體" w:eastAsia="標楷體" w:hAnsi="標楷體" w:hint="eastAsia"/>
          <w:sz w:val="28"/>
          <w:szCs w:val="28"/>
        </w:rPr>
        <w:t>4</w:t>
      </w:r>
      <w:r w:rsidR="00EA3116" w:rsidRPr="007B2E7F">
        <w:rPr>
          <w:rFonts w:ascii="標楷體" w:eastAsia="標楷體" w:hAnsi="標楷體" w:hint="eastAsia"/>
          <w:sz w:val="28"/>
          <w:szCs w:val="28"/>
        </w:rPr>
        <w:t>億</w:t>
      </w:r>
      <w:r w:rsidR="00B66CE6">
        <w:rPr>
          <w:rFonts w:ascii="標楷體" w:eastAsia="標楷體" w:hAnsi="標楷體" w:hint="eastAsia"/>
          <w:sz w:val="28"/>
          <w:szCs w:val="28"/>
        </w:rPr>
        <w:t>2</w:t>
      </w:r>
      <w:r w:rsidR="002F71FE" w:rsidRPr="007B2E7F">
        <w:rPr>
          <w:rFonts w:ascii="標楷體" w:eastAsia="標楷體" w:hAnsi="標楷體"/>
          <w:sz w:val="28"/>
          <w:szCs w:val="28"/>
        </w:rPr>
        <w:t>,</w:t>
      </w:r>
      <w:r w:rsidR="00B66CE6">
        <w:rPr>
          <w:rFonts w:ascii="標楷體" w:eastAsia="標楷體" w:hAnsi="標楷體" w:hint="eastAsia"/>
          <w:sz w:val="28"/>
          <w:szCs w:val="28"/>
        </w:rPr>
        <w:t>395</w:t>
      </w:r>
      <w:r w:rsidR="00EA3116" w:rsidRPr="007B2E7F">
        <w:rPr>
          <w:rFonts w:ascii="標楷體" w:eastAsia="標楷體" w:hAnsi="標楷體" w:hint="eastAsia"/>
          <w:sz w:val="28"/>
          <w:szCs w:val="28"/>
        </w:rPr>
        <w:t>萬</w:t>
      </w:r>
      <w:r w:rsidR="00902F63" w:rsidRPr="007B2E7F">
        <w:rPr>
          <w:rFonts w:ascii="標楷體" w:eastAsia="標楷體" w:hAnsi="標楷體"/>
          <w:sz w:val="28"/>
          <w:szCs w:val="28"/>
        </w:rPr>
        <w:t>4,</w:t>
      </w:r>
      <w:r w:rsidR="00B66CE6">
        <w:rPr>
          <w:rFonts w:ascii="標楷體" w:eastAsia="標楷體" w:hAnsi="標楷體" w:hint="eastAsia"/>
          <w:sz w:val="28"/>
          <w:szCs w:val="28"/>
        </w:rPr>
        <w:t>6</w:t>
      </w:r>
      <w:r w:rsidR="00902F63" w:rsidRPr="007B2E7F">
        <w:rPr>
          <w:rFonts w:ascii="標楷體" w:eastAsia="標楷體" w:hAnsi="標楷體"/>
          <w:sz w:val="28"/>
          <w:szCs w:val="28"/>
        </w:rPr>
        <w:t>7</w:t>
      </w:r>
      <w:r w:rsidR="00B66CE6">
        <w:rPr>
          <w:rFonts w:ascii="標楷體" w:eastAsia="標楷體" w:hAnsi="標楷體" w:hint="eastAsia"/>
          <w:sz w:val="28"/>
          <w:szCs w:val="28"/>
        </w:rPr>
        <w:t>3</w:t>
      </w:r>
      <w:r w:rsidRPr="007B2E7F">
        <w:rPr>
          <w:rFonts w:ascii="標楷體" w:eastAsia="標楷體" w:hAnsi="標楷體" w:hint="eastAsia"/>
          <w:sz w:val="28"/>
          <w:szCs w:val="28"/>
        </w:rPr>
        <w:t>元，占</w:t>
      </w:r>
      <w:r w:rsidR="00EA3116" w:rsidRPr="007B2E7F">
        <w:rPr>
          <w:rFonts w:ascii="標楷體" w:eastAsia="標楷體" w:hAnsi="標楷體" w:hint="eastAsia"/>
          <w:sz w:val="28"/>
          <w:szCs w:val="28"/>
        </w:rPr>
        <w:t>負債及淨值總額</w:t>
      </w:r>
      <w:r w:rsidR="00B66CE6">
        <w:rPr>
          <w:rFonts w:ascii="標楷體" w:eastAsia="標楷體" w:hAnsi="標楷體" w:hint="eastAsia"/>
          <w:sz w:val="28"/>
          <w:szCs w:val="28"/>
        </w:rPr>
        <w:t>4</w:t>
      </w:r>
      <w:r w:rsidR="00902F63" w:rsidRPr="007B2E7F">
        <w:rPr>
          <w:rFonts w:ascii="標楷體" w:eastAsia="標楷體" w:hAnsi="標楷體"/>
          <w:sz w:val="28"/>
          <w:szCs w:val="28"/>
        </w:rPr>
        <w:t>.</w:t>
      </w:r>
      <w:r w:rsidR="00B66CE6">
        <w:rPr>
          <w:rFonts w:ascii="標楷體" w:eastAsia="標楷體" w:hAnsi="標楷體" w:hint="eastAsia"/>
          <w:sz w:val="28"/>
          <w:szCs w:val="28"/>
        </w:rPr>
        <w:t>3</w:t>
      </w:r>
      <w:r w:rsidR="00902F63" w:rsidRPr="007B2E7F">
        <w:rPr>
          <w:rFonts w:ascii="標楷體" w:eastAsia="標楷體" w:hAnsi="標楷體"/>
          <w:sz w:val="28"/>
          <w:szCs w:val="28"/>
        </w:rPr>
        <w:t>7</w:t>
      </w:r>
      <w:r w:rsidRPr="007B2E7F">
        <w:rPr>
          <w:rFonts w:ascii="標楷體" w:eastAsia="標楷體" w:hAnsi="標楷體" w:hint="eastAsia"/>
          <w:sz w:val="28"/>
          <w:szCs w:val="28"/>
        </w:rPr>
        <w:t>%。</w:t>
      </w:r>
    </w:p>
    <w:p w:rsidR="00D23A35" w:rsidRPr="007B2E7F" w:rsidRDefault="00D23A35"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公積</w:t>
      </w:r>
      <w:r w:rsidR="00B66CE6">
        <w:rPr>
          <w:rFonts w:ascii="標楷體" w:eastAsia="標楷體" w:hAnsi="標楷體" w:hint="eastAsia"/>
          <w:sz w:val="28"/>
          <w:szCs w:val="28"/>
        </w:rPr>
        <w:t>3</w:t>
      </w:r>
      <w:r w:rsidR="00736B97" w:rsidRPr="007B2E7F">
        <w:rPr>
          <w:rFonts w:ascii="標楷體" w:eastAsia="標楷體" w:hAnsi="標楷體" w:hint="eastAsia"/>
          <w:sz w:val="28"/>
          <w:szCs w:val="28"/>
        </w:rPr>
        <w:t>,</w:t>
      </w:r>
      <w:r w:rsidR="00B66CE6">
        <w:rPr>
          <w:rFonts w:ascii="標楷體" w:eastAsia="標楷體" w:hAnsi="標楷體" w:hint="eastAsia"/>
          <w:sz w:val="28"/>
          <w:szCs w:val="28"/>
        </w:rPr>
        <w:t>544</w:t>
      </w:r>
      <w:r w:rsidR="00F95D1F" w:rsidRPr="007B2E7F">
        <w:rPr>
          <w:rFonts w:ascii="標楷體" w:eastAsia="標楷體" w:hAnsi="標楷體" w:hint="eastAsia"/>
          <w:sz w:val="28"/>
          <w:szCs w:val="28"/>
        </w:rPr>
        <w:t>萬</w:t>
      </w:r>
      <w:r w:rsidR="00B66CE6">
        <w:rPr>
          <w:rFonts w:ascii="標楷體" w:eastAsia="標楷體" w:hAnsi="標楷體" w:hint="eastAsia"/>
          <w:sz w:val="28"/>
          <w:szCs w:val="28"/>
        </w:rPr>
        <w:t>9</w:t>
      </w:r>
      <w:r w:rsidR="00B66CE6">
        <w:rPr>
          <w:rFonts w:ascii="標楷體" w:eastAsia="標楷體" w:hAnsi="標楷體"/>
          <w:sz w:val="28"/>
          <w:szCs w:val="28"/>
        </w:rPr>
        <w:t>,</w:t>
      </w:r>
      <w:r w:rsidR="00B66CE6">
        <w:rPr>
          <w:rFonts w:ascii="標楷體" w:eastAsia="標楷體" w:hAnsi="標楷體" w:hint="eastAsia"/>
          <w:sz w:val="28"/>
          <w:szCs w:val="28"/>
        </w:rPr>
        <w:t>1</w:t>
      </w:r>
      <w:r w:rsidR="00902F63" w:rsidRPr="007B2E7F">
        <w:rPr>
          <w:rFonts w:ascii="標楷體" w:eastAsia="標楷體" w:hAnsi="標楷體"/>
          <w:sz w:val="28"/>
          <w:szCs w:val="28"/>
        </w:rPr>
        <w:t>6</w:t>
      </w:r>
      <w:r w:rsidR="00B66CE6">
        <w:rPr>
          <w:rFonts w:ascii="標楷體" w:eastAsia="標楷體" w:hAnsi="標楷體" w:hint="eastAsia"/>
          <w:sz w:val="28"/>
          <w:szCs w:val="28"/>
        </w:rPr>
        <w:t>9</w:t>
      </w:r>
      <w:r w:rsidR="00F95D1F" w:rsidRPr="007B2E7F">
        <w:rPr>
          <w:rFonts w:ascii="標楷體" w:eastAsia="標楷體" w:hAnsi="標楷體" w:hint="eastAsia"/>
          <w:sz w:val="28"/>
          <w:szCs w:val="28"/>
        </w:rPr>
        <w:t>元</w:t>
      </w:r>
      <w:r w:rsidRPr="007B2E7F">
        <w:rPr>
          <w:rFonts w:ascii="標楷體" w:eastAsia="標楷體" w:hAnsi="標楷體" w:hint="eastAsia"/>
          <w:sz w:val="28"/>
          <w:szCs w:val="28"/>
        </w:rPr>
        <w:t>，占</w:t>
      </w:r>
      <w:r w:rsidR="00EA3116" w:rsidRPr="007B2E7F">
        <w:rPr>
          <w:rFonts w:ascii="標楷體" w:eastAsia="標楷體" w:hAnsi="標楷體" w:hint="eastAsia"/>
          <w:sz w:val="28"/>
          <w:szCs w:val="28"/>
        </w:rPr>
        <w:t>負債及淨值總額</w:t>
      </w:r>
      <w:r w:rsidR="00736B97" w:rsidRPr="007B2E7F">
        <w:rPr>
          <w:rFonts w:ascii="標楷體" w:eastAsia="標楷體" w:hAnsi="標楷體" w:hint="eastAsia"/>
          <w:sz w:val="28"/>
          <w:szCs w:val="28"/>
        </w:rPr>
        <w:t>0.</w:t>
      </w:r>
      <w:r w:rsidR="00B66CE6">
        <w:rPr>
          <w:rFonts w:ascii="標楷體" w:eastAsia="標楷體" w:hAnsi="標楷體"/>
          <w:sz w:val="28"/>
          <w:szCs w:val="28"/>
        </w:rPr>
        <w:t>37</w:t>
      </w:r>
      <w:r w:rsidRPr="007B2E7F">
        <w:rPr>
          <w:rFonts w:ascii="標楷體" w:eastAsia="標楷體" w:hAnsi="標楷體" w:hint="eastAsia"/>
          <w:sz w:val="28"/>
          <w:szCs w:val="28"/>
        </w:rPr>
        <w:t>%。</w:t>
      </w:r>
    </w:p>
    <w:p w:rsidR="006A5481" w:rsidRPr="007B2E7F" w:rsidRDefault="00D23A35" w:rsidP="007C4200">
      <w:pPr>
        <w:pStyle w:val="af5"/>
        <w:numPr>
          <w:ilvl w:val="2"/>
          <w:numId w:val="9"/>
        </w:numPr>
        <w:spacing w:line="490" w:lineRule="exact"/>
        <w:ind w:leftChars="0" w:left="1701" w:hanging="436"/>
        <w:jc w:val="both"/>
        <w:rPr>
          <w:rFonts w:ascii="標楷體" w:eastAsia="標楷體" w:hAnsi="標楷體"/>
          <w:sz w:val="28"/>
          <w:szCs w:val="28"/>
        </w:rPr>
      </w:pPr>
      <w:r w:rsidRPr="007B2E7F">
        <w:rPr>
          <w:rFonts w:ascii="標楷體" w:eastAsia="標楷體" w:hAnsi="標楷體" w:hint="eastAsia"/>
          <w:sz w:val="28"/>
          <w:szCs w:val="28"/>
        </w:rPr>
        <w:t>累積</w:t>
      </w:r>
      <w:r w:rsidR="00736B97" w:rsidRPr="007B2E7F">
        <w:rPr>
          <w:rFonts w:ascii="標楷體" w:eastAsia="標楷體" w:hAnsi="標楷體" w:hint="eastAsia"/>
          <w:sz w:val="28"/>
          <w:szCs w:val="28"/>
        </w:rPr>
        <w:t>賸餘</w:t>
      </w:r>
      <w:r w:rsidR="00B66CE6">
        <w:rPr>
          <w:rFonts w:ascii="標楷體" w:eastAsia="標楷體" w:hAnsi="標楷體"/>
          <w:sz w:val="28"/>
          <w:szCs w:val="28"/>
        </w:rPr>
        <w:t>465</w:t>
      </w:r>
      <w:r w:rsidR="00F95D1F" w:rsidRPr="007B2E7F">
        <w:rPr>
          <w:rFonts w:ascii="標楷體" w:eastAsia="標楷體" w:hAnsi="標楷體" w:hint="eastAsia"/>
          <w:sz w:val="28"/>
          <w:szCs w:val="28"/>
        </w:rPr>
        <w:t>萬</w:t>
      </w:r>
      <w:r w:rsidR="00B66CE6">
        <w:rPr>
          <w:rFonts w:ascii="標楷體" w:eastAsia="標楷體" w:hAnsi="標楷體" w:hint="eastAsia"/>
          <w:sz w:val="28"/>
          <w:szCs w:val="28"/>
        </w:rPr>
        <w:t>1</w:t>
      </w:r>
      <w:r w:rsidR="00902F63" w:rsidRPr="007B2E7F">
        <w:rPr>
          <w:rFonts w:ascii="標楷體" w:eastAsia="標楷體" w:hAnsi="標楷體"/>
          <w:sz w:val="28"/>
          <w:szCs w:val="28"/>
        </w:rPr>
        <w:t>,</w:t>
      </w:r>
      <w:r w:rsidR="00B66CE6">
        <w:rPr>
          <w:rFonts w:ascii="標楷體" w:eastAsia="標楷體" w:hAnsi="標楷體"/>
          <w:sz w:val="28"/>
          <w:szCs w:val="28"/>
        </w:rPr>
        <w:t>266</w:t>
      </w:r>
      <w:r w:rsidR="00F95D1F" w:rsidRPr="007B2E7F">
        <w:rPr>
          <w:rFonts w:ascii="標楷體" w:eastAsia="標楷體" w:hAnsi="標楷體" w:hint="eastAsia"/>
          <w:sz w:val="28"/>
          <w:szCs w:val="28"/>
        </w:rPr>
        <w:t>元</w:t>
      </w:r>
      <w:r w:rsidRPr="007B2E7F">
        <w:rPr>
          <w:rFonts w:ascii="標楷體" w:eastAsia="標楷體" w:hAnsi="標楷體" w:hint="eastAsia"/>
          <w:sz w:val="28"/>
          <w:szCs w:val="28"/>
        </w:rPr>
        <w:t>，占</w:t>
      </w:r>
      <w:r w:rsidR="00EA3116" w:rsidRPr="007B2E7F">
        <w:rPr>
          <w:rFonts w:ascii="標楷體" w:eastAsia="標楷體" w:hAnsi="標楷體" w:hint="eastAsia"/>
          <w:sz w:val="28"/>
          <w:szCs w:val="28"/>
        </w:rPr>
        <w:t>負債及淨值總額</w:t>
      </w:r>
      <w:r w:rsidR="00B66CE6">
        <w:rPr>
          <w:rFonts w:ascii="標楷體" w:eastAsia="標楷體" w:hAnsi="標楷體" w:hint="eastAsia"/>
          <w:sz w:val="28"/>
          <w:szCs w:val="28"/>
        </w:rPr>
        <w:t>0</w:t>
      </w:r>
      <w:r w:rsidR="00736B97" w:rsidRPr="007B2E7F">
        <w:rPr>
          <w:rFonts w:ascii="標楷體" w:eastAsia="標楷體" w:hAnsi="標楷體"/>
          <w:sz w:val="28"/>
          <w:szCs w:val="28"/>
        </w:rPr>
        <w:t>.</w:t>
      </w:r>
      <w:r w:rsidR="00B66CE6">
        <w:rPr>
          <w:rFonts w:ascii="標楷體" w:eastAsia="標楷體" w:hAnsi="標楷體"/>
          <w:sz w:val="28"/>
          <w:szCs w:val="28"/>
        </w:rPr>
        <w:t>05</w:t>
      </w:r>
      <w:r w:rsidRPr="007B2E7F">
        <w:rPr>
          <w:rFonts w:ascii="標楷體" w:eastAsia="標楷體" w:hAnsi="標楷體" w:hint="eastAsia"/>
          <w:sz w:val="28"/>
          <w:szCs w:val="28"/>
        </w:rPr>
        <w:t>%。</w:t>
      </w:r>
    </w:p>
    <w:p w:rsidR="00D23A35" w:rsidRPr="00F6002C" w:rsidRDefault="00D23A35" w:rsidP="007C4200">
      <w:pPr>
        <w:pStyle w:val="a6"/>
        <w:numPr>
          <w:ilvl w:val="0"/>
          <w:numId w:val="9"/>
        </w:numPr>
        <w:spacing w:before="0" w:after="0" w:line="480" w:lineRule="auto"/>
        <w:jc w:val="left"/>
        <w:outlineLvl w:val="0"/>
        <w:rPr>
          <w:rFonts w:ascii="標楷體" w:eastAsia="標楷體" w:hAnsi="標楷體"/>
          <w:sz w:val="28"/>
          <w:szCs w:val="28"/>
        </w:rPr>
      </w:pPr>
      <w:proofErr w:type="spellStart"/>
      <w:r w:rsidRPr="00F6002C">
        <w:rPr>
          <w:rFonts w:eastAsia="標楷體" w:hAnsi="標楷體"/>
        </w:rPr>
        <w:t>其他</w:t>
      </w:r>
      <w:proofErr w:type="spellEnd"/>
      <w:r w:rsidR="00AF0162" w:rsidRPr="00F6002C">
        <w:rPr>
          <w:rFonts w:eastAsia="標楷體" w:hAnsi="標楷體" w:hint="eastAsia"/>
        </w:rPr>
        <w:t>：</w:t>
      </w:r>
    </w:p>
    <w:p w:rsidR="007E33E9" w:rsidRPr="007B2E7F" w:rsidRDefault="001223F3" w:rsidP="000963A0">
      <w:pPr>
        <w:tabs>
          <w:tab w:val="num" w:pos="1080"/>
        </w:tabs>
        <w:spacing w:line="490" w:lineRule="exact"/>
        <w:ind w:leftChars="237" w:left="572" w:hanging="3"/>
        <w:rPr>
          <w:rFonts w:ascii="標楷體" w:eastAsia="標楷體" w:hAnsi="標楷體"/>
          <w:sz w:val="28"/>
          <w:szCs w:val="28"/>
        </w:rPr>
      </w:pPr>
      <w:r w:rsidRPr="007B2E7F">
        <w:rPr>
          <w:rFonts w:ascii="標楷體" w:eastAsia="標楷體" w:hAnsi="標楷體"/>
          <w:sz w:val="28"/>
          <w:szCs w:val="28"/>
        </w:rPr>
        <w:t>因擔保、保證或契約可能造成未來會計年度內之支出事項（或</w:t>
      </w:r>
      <w:r w:rsidRPr="007B2E7F">
        <w:rPr>
          <w:rFonts w:ascii="標楷體" w:eastAsia="標楷體" w:hAnsi="標楷體" w:hint="eastAsia"/>
          <w:sz w:val="28"/>
          <w:szCs w:val="28"/>
        </w:rPr>
        <w:t>有</w:t>
      </w:r>
      <w:r w:rsidR="00D23A35" w:rsidRPr="007B2E7F">
        <w:rPr>
          <w:rFonts w:ascii="標楷體" w:eastAsia="標楷體" w:hAnsi="標楷體"/>
          <w:sz w:val="28"/>
          <w:szCs w:val="28"/>
        </w:rPr>
        <w:t>負債）</w:t>
      </w:r>
      <w:r w:rsidR="00491A83" w:rsidRPr="007B2E7F">
        <w:rPr>
          <w:rFonts w:ascii="標楷體" w:eastAsia="標楷體" w:hAnsi="標楷體" w:hint="eastAsia"/>
          <w:sz w:val="28"/>
          <w:szCs w:val="28"/>
        </w:rPr>
        <w:t>計</w:t>
      </w:r>
      <w:r w:rsidR="00EB4483">
        <w:rPr>
          <w:rFonts w:ascii="標楷體" w:eastAsia="標楷體" w:hAnsi="標楷體" w:hint="eastAsia"/>
          <w:sz w:val="28"/>
          <w:szCs w:val="28"/>
        </w:rPr>
        <w:t>84</w:t>
      </w:r>
      <w:r w:rsidR="006A4F39" w:rsidRPr="007B2E7F">
        <w:rPr>
          <w:rFonts w:ascii="標楷體" w:eastAsia="標楷體" w:hAnsi="標楷體" w:hint="eastAsia"/>
          <w:sz w:val="28"/>
          <w:szCs w:val="28"/>
        </w:rPr>
        <w:t>萬</w:t>
      </w:r>
      <w:r w:rsidR="00EB4483">
        <w:rPr>
          <w:rFonts w:ascii="標楷體" w:eastAsia="標楷體" w:hAnsi="標楷體" w:hint="eastAsia"/>
          <w:sz w:val="28"/>
          <w:szCs w:val="28"/>
        </w:rPr>
        <w:t>5</w:t>
      </w:r>
      <w:r w:rsidR="006A4F39" w:rsidRPr="007B2E7F">
        <w:rPr>
          <w:rFonts w:ascii="標楷體" w:eastAsia="標楷體" w:hAnsi="標楷體" w:hint="eastAsia"/>
          <w:sz w:val="28"/>
          <w:szCs w:val="28"/>
        </w:rPr>
        <w:t>,</w:t>
      </w:r>
      <w:r w:rsidR="00EB4483">
        <w:rPr>
          <w:rFonts w:ascii="標楷體" w:eastAsia="標楷體" w:hAnsi="標楷體" w:hint="eastAsia"/>
          <w:sz w:val="28"/>
          <w:szCs w:val="28"/>
        </w:rPr>
        <w:t>534</w:t>
      </w:r>
      <w:r w:rsidR="006A4F39" w:rsidRPr="007B2E7F">
        <w:rPr>
          <w:rFonts w:ascii="標楷體" w:eastAsia="標楷體" w:hAnsi="標楷體" w:hint="eastAsia"/>
          <w:sz w:val="28"/>
          <w:szCs w:val="28"/>
        </w:rPr>
        <w:t>元</w:t>
      </w:r>
      <w:r w:rsidR="00601AD1" w:rsidRPr="007B2E7F">
        <w:rPr>
          <w:rFonts w:ascii="標楷體" w:eastAsia="標楷體" w:hAnsi="標楷體" w:hint="eastAsia"/>
          <w:sz w:val="28"/>
          <w:szCs w:val="28"/>
        </w:rPr>
        <w:t>，說明如下</w:t>
      </w:r>
      <w:r w:rsidR="007E33E9" w:rsidRPr="007B2E7F">
        <w:rPr>
          <w:rFonts w:ascii="標楷體" w:eastAsia="標楷體" w:hAnsi="標楷體" w:hint="eastAsia"/>
          <w:sz w:val="28"/>
          <w:szCs w:val="28"/>
        </w:rPr>
        <w:t>：</w:t>
      </w:r>
    </w:p>
    <w:p w:rsidR="0030033B" w:rsidRPr="007B2E7F" w:rsidRDefault="0016452C" w:rsidP="007C4200">
      <w:pPr>
        <w:pStyle w:val="a4"/>
        <w:numPr>
          <w:ilvl w:val="1"/>
          <w:numId w:val="9"/>
        </w:numPr>
        <w:spacing w:line="490" w:lineRule="exact"/>
        <w:ind w:left="1134" w:hanging="654"/>
        <w:jc w:val="both"/>
        <w:rPr>
          <w:rFonts w:ascii="標楷體" w:eastAsia="標楷體" w:hAnsi="標楷體"/>
          <w:sz w:val="28"/>
          <w:szCs w:val="28"/>
        </w:rPr>
      </w:pPr>
      <w:r w:rsidRPr="0016452C">
        <w:rPr>
          <w:rFonts w:ascii="標楷體" w:eastAsia="標楷體" w:hAnsi="標楷體" w:hint="eastAsia"/>
          <w:sz w:val="28"/>
          <w:szCs w:val="28"/>
        </w:rPr>
        <w:t>「</w:t>
      </w:r>
      <w:proofErr w:type="spellStart"/>
      <w:r w:rsidRPr="0016452C">
        <w:rPr>
          <w:rFonts w:ascii="標楷體" w:eastAsia="標楷體" w:hAnsi="標楷體" w:hint="eastAsia"/>
          <w:sz w:val="28"/>
          <w:szCs w:val="28"/>
        </w:rPr>
        <w:t>中正紀念堂迴廊屋頂琉璃瓦更新工程」履約爭議協調案，廠商請求給付工程費結算價差</w:t>
      </w:r>
      <w:proofErr w:type="spellEnd"/>
      <w:r w:rsidRPr="0016452C">
        <w:rPr>
          <w:rFonts w:ascii="標楷體" w:eastAsia="標楷體" w:hAnsi="標楷體" w:hint="eastAsia"/>
          <w:sz w:val="28"/>
          <w:szCs w:val="28"/>
        </w:rPr>
        <w:t>(</w:t>
      </w:r>
      <w:proofErr w:type="spellStart"/>
      <w:r w:rsidRPr="0016452C">
        <w:rPr>
          <w:rFonts w:ascii="標楷體" w:eastAsia="標楷體" w:hAnsi="標楷體" w:hint="eastAsia"/>
          <w:sz w:val="28"/>
          <w:szCs w:val="28"/>
        </w:rPr>
        <w:t>可能支出暫估</w:t>
      </w:r>
      <w:proofErr w:type="spellEnd"/>
      <w:r w:rsidRPr="0016452C">
        <w:rPr>
          <w:rFonts w:ascii="標楷體" w:eastAsia="標楷體" w:hAnsi="標楷體" w:hint="eastAsia"/>
          <w:sz w:val="28"/>
          <w:szCs w:val="28"/>
        </w:rPr>
        <w:t>)4</w:t>
      </w:r>
      <w:r w:rsidR="00EB4483">
        <w:rPr>
          <w:rFonts w:ascii="標楷體" w:eastAsia="標楷體" w:hAnsi="標楷體" w:hint="eastAsia"/>
          <w:sz w:val="28"/>
          <w:szCs w:val="28"/>
          <w:lang w:eastAsia="zh-TW"/>
        </w:rPr>
        <w:t>9</w:t>
      </w:r>
      <w:r w:rsidRPr="0016452C">
        <w:rPr>
          <w:rFonts w:ascii="標楷體" w:eastAsia="標楷體" w:hAnsi="標楷體" w:hint="eastAsia"/>
          <w:sz w:val="28"/>
          <w:szCs w:val="28"/>
        </w:rPr>
        <w:t>萬</w:t>
      </w:r>
      <w:r w:rsidR="00EB4483">
        <w:rPr>
          <w:rFonts w:ascii="標楷體" w:eastAsia="標楷體" w:hAnsi="標楷體" w:hint="eastAsia"/>
          <w:sz w:val="28"/>
          <w:szCs w:val="28"/>
          <w:lang w:eastAsia="zh-TW"/>
        </w:rPr>
        <w:t>4</w:t>
      </w:r>
      <w:r w:rsidRPr="0016452C">
        <w:rPr>
          <w:rFonts w:ascii="標楷體" w:eastAsia="標楷體" w:hAnsi="標楷體" w:hint="eastAsia"/>
          <w:sz w:val="28"/>
          <w:szCs w:val="28"/>
        </w:rPr>
        <w:t>,</w:t>
      </w:r>
      <w:r w:rsidR="00EB4483">
        <w:rPr>
          <w:rFonts w:ascii="標楷體" w:eastAsia="標楷體" w:hAnsi="標楷體" w:hint="eastAsia"/>
          <w:sz w:val="28"/>
          <w:szCs w:val="28"/>
          <w:lang w:eastAsia="zh-TW"/>
        </w:rPr>
        <w:t>54</w:t>
      </w:r>
      <w:r w:rsidRPr="0016452C">
        <w:rPr>
          <w:rFonts w:ascii="標楷體" w:eastAsia="標楷體" w:hAnsi="標楷體" w:hint="eastAsia"/>
          <w:sz w:val="28"/>
          <w:szCs w:val="28"/>
        </w:rPr>
        <w:t>1元：</w:t>
      </w:r>
    </w:p>
    <w:p w:rsidR="00B81A73" w:rsidRPr="007B2E7F" w:rsidRDefault="0016452C" w:rsidP="0016452C">
      <w:pPr>
        <w:autoSpaceDN w:val="0"/>
        <w:spacing w:line="480" w:lineRule="exact"/>
        <w:ind w:left="1134"/>
        <w:rPr>
          <w:rFonts w:ascii="標楷體" w:eastAsia="標楷體" w:hAnsi="標楷體"/>
          <w:sz w:val="28"/>
          <w:szCs w:val="28"/>
        </w:rPr>
      </w:pPr>
      <w:r w:rsidRPr="0016452C">
        <w:rPr>
          <w:rFonts w:ascii="標楷體" w:eastAsia="標楷體" w:hAnsi="標楷體" w:hint="eastAsia"/>
          <w:sz w:val="28"/>
          <w:szCs w:val="28"/>
        </w:rPr>
        <w:t>廠商認為雙方簽訂契約中詳細價目表中明確載明「迴廊角亭屋面新作」及「迴廊角亭屋脊新作」兩項目，目前結算係</w:t>
      </w:r>
      <w:proofErr w:type="gramStart"/>
      <w:r w:rsidRPr="0016452C">
        <w:rPr>
          <w:rFonts w:ascii="標楷體" w:eastAsia="標楷體" w:hAnsi="標楷體" w:hint="eastAsia"/>
          <w:sz w:val="28"/>
          <w:szCs w:val="28"/>
        </w:rPr>
        <w:t>將角亭</w:t>
      </w:r>
      <w:proofErr w:type="gramEnd"/>
      <w:r w:rsidRPr="0016452C">
        <w:rPr>
          <w:rFonts w:ascii="標楷體" w:eastAsia="標楷體" w:hAnsi="標楷體" w:hint="eastAsia"/>
          <w:sz w:val="28"/>
          <w:szCs w:val="28"/>
        </w:rPr>
        <w:t>屋脊納入角亭屋面面積計算，</w:t>
      </w:r>
      <w:r w:rsidR="009D0C80">
        <w:rPr>
          <w:rFonts w:ascii="標楷體" w:eastAsia="標楷體" w:hAnsi="標楷體" w:hint="eastAsia"/>
          <w:sz w:val="28"/>
          <w:szCs w:val="28"/>
        </w:rPr>
        <w:t>經協調後同意廠商</w:t>
      </w:r>
      <w:proofErr w:type="gramStart"/>
      <w:r w:rsidRPr="0016452C">
        <w:rPr>
          <w:rFonts w:ascii="標楷體" w:eastAsia="標楷體" w:hAnsi="標楷體" w:hint="eastAsia"/>
          <w:sz w:val="28"/>
          <w:szCs w:val="28"/>
        </w:rPr>
        <w:t>將角亭</w:t>
      </w:r>
      <w:proofErr w:type="gramEnd"/>
      <w:r w:rsidRPr="0016452C">
        <w:rPr>
          <w:rFonts w:ascii="標楷體" w:eastAsia="標楷體" w:hAnsi="標楷體" w:hint="eastAsia"/>
          <w:sz w:val="28"/>
          <w:szCs w:val="28"/>
        </w:rPr>
        <w:t>屋脊納入「迴廊角亭屋脊新作」項目</w:t>
      </w:r>
      <w:r w:rsidR="009D0C80">
        <w:rPr>
          <w:rFonts w:ascii="標楷體" w:eastAsia="標楷體" w:hAnsi="標楷體" w:hint="eastAsia"/>
          <w:sz w:val="28"/>
          <w:szCs w:val="28"/>
        </w:rPr>
        <w:t>增加數量，暫估</w:t>
      </w:r>
      <w:r w:rsidRPr="0016452C">
        <w:rPr>
          <w:rFonts w:ascii="標楷體" w:eastAsia="標楷體" w:hAnsi="標楷體" w:hint="eastAsia"/>
          <w:sz w:val="28"/>
          <w:szCs w:val="28"/>
        </w:rPr>
        <w:t>結算價差金額約</w:t>
      </w:r>
      <w:r w:rsidR="009D0C80">
        <w:rPr>
          <w:rFonts w:ascii="標楷體" w:eastAsia="標楷體" w:hAnsi="標楷體" w:hint="eastAsia"/>
          <w:sz w:val="28"/>
          <w:szCs w:val="28"/>
        </w:rPr>
        <w:t>49</w:t>
      </w:r>
      <w:r w:rsidRPr="0016452C">
        <w:rPr>
          <w:rFonts w:ascii="標楷體" w:eastAsia="標楷體" w:hAnsi="標楷體" w:hint="eastAsia"/>
          <w:sz w:val="28"/>
          <w:szCs w:val="28"/>
        </w:rPr>
        <w:t>萬</w:t>
      </w:r>
      <w:r w:rsidR="009D0C80">
        <w:rPr>
          <w:rFonts w:ascii="標楷體" w:eastAsia="標楷體" w:hAnsi="標楷體" w:hint="eastAsia"/>
          <w:sz w:val="28"/>
          <w:szCs w:val="28"/>
        </w:rPr>
        <w:t>4</w:t>
      </w:r>
      <w:r w:rsidRPr="0016452C">
        <w:rPr>
          <w:rFonts w:ascii="標楷體" w:eastAsia="標楷體" w:hAnsi="標楷體" w:hint="eastAsia"/>
          <w:sz w:val="28"/>
          <w:szCs w:val="28"/>
        </w:rPr>
        <w:t>,</w:t>
      </w:r>
      <w:r w:rsidR="009D0C80">
        <w:rPr>
          <w:rFonts w:ascii="標楷體" w:eastAsia="標楷體" w:hAnsi="標楷體" w:hint="eastAsia"/>
          <w:sz w:val="28"/>
          <w:szCs w:val="28"/>
        </w:rPr>
        <w:t>541</w:t>
      </w:r>
      <w:r w:rsidRPr="0016452C">
        <w:rPr>
          <w:rFonts w:ascii="標楷體" w:eastAsia="標楷體" w:hAnsi="標楷體" w:hint="eastAsia"/>
          <w:sz w:val="28"/>
          <w:szCs w:val="28"/>
        </w:rPr>
        <w:t>元。</w:t>
      </w:r>
    </w:p>
    <w:p w:rsidR="004A491B" w:rsidRPr="0016452C" w:rsidRDefault="0016452C" w:rsidP="007C4200">
      <w:pPr>
        <w:pStyle w:val="a4"/>
        <w:numPr>
          <w:ilvl w:val="1"/>
          <w:numId w:val="9"/>
        </w:numPr>
        <w:spacing w:line="490" w:lineRule="exact"/>
        <w:ind w:left="1134" w:hanging="654"/>
        <w:jc w:val="both"/>
        <w:rPr>
          <w:rFonts w:ascii="標楷體" w:eastAsia="標楷體" w:hAnsi="標楷體"/>
          <w:sz w:val="28"/>
          <w:szCs w:val="28"/>
        </w:rPr>
      </w:pPr>
      <w:r w:rsidRPr="0016452C">
        <w:rPr>
          <w:rFonts w:ascii="標楷體" w:eastAsia="標楷體" w:hAnsi="標楷體" w:hint="eastAsia"/>
          <w:sz w:val="28"/>
          <w:szCs w:val="28"/>
        </w:rPr>
        <w:lastRenderedPageBreak/>
        <w:t>「中正紀念堂迴廊屋頂琉璃瓦更新工程」履約爭議協調案，廠商請求給付工期展延損失(可能支出暫估)35萬993元：</w:t>
      </w:r>
    </w:p>
    <w:p w:rsidR="0016452C" w:rsidRPr="0016452C" w:rsidRDefault="0016452C" w:rsidP="007C4200">
      <w:pPr>
        <w:pStyle w:val="af5"/>
        <w:numPr>
          <w:ilvl w:val="2"/>
          <w:numId w:val="9"/>
        </w:numPr>
        <w:autoSpaceDN w:val="0"/>
        <w:spacing w:line="480" w:lineRule="exact"/>
        <w:ind w:leftChars="0" w:left="1701" w:hanging="458"/>
        <w:rPr>
          <w:rFonts w:ascii="標楷體" w:eastAsia="標楷體" w:hAnsi="標楷體"/>
          <w:sz w:val="28"/>
          <w:szCs w:val="32"/>
        </w:rPr>
      </w:pPr>
      <w:r w:rsidRPr="0016452C">
        <w:rPr>
          <w:rFonts w:ascii="標楷體" w:eastAsia="標楷體" w:hAnsi="標楷體" w:hint="eastAsia"/>
          <w:sz w:val="28"/>
          <w:szCs w:val="32"/>
        </w:rPr>
        <w:t>計算第1次變更及第2次變更因契約金額增加分別檢討展延工期136及44天，計180天，並未如同第3次變更設計一併檢討相關費用，估計可能費用約23萬3,225元。</w:t>
      </w:r>
    </w:p>
    <w:p w:rsidR="0016452C" w:rsidRPr="0016452C" w:rsidRDefault="0016452C" w:rsidP="007C4200">
      <w:pPr>
        <w:pStyle w:val="af5"/>
        <w:numPr>
          <w:ilvl w:val="2"/>
          <w:numId w:val="9"/>
        </w:numPr>
        <w:autoSpaceDN w:val="0"/>
        <w:spacing w:line="480" w:lineRule="exact"/>
        <w:ind w:leftChars="0" w:left="1701" w:hanging="458"/>
        <w:rPr>
          <w:rFonts w:ascii="標楷體" w:eastAsia="標楷體" w:hAnsi="標楷體"/>
          <w:sz w:val="28"/>
          <w:szCs w:val="32"/>
        </w:rPr>
      </w:pPr>
      <w:r w:rsidRPr="0016452C">
        <w:rPr>
          <w:rFonts w:ascii="標楷體" w:eastAsia="標楷體" w:hAnsi="標楷體" w:hint="eastAsia"/>
          <w:sz w:val="28"/>
          <w:szCs w:val="32"/>
        </w:rPr>
        <w:t>天候因素展延116天，非屬廠商得據以請求增加價金之契約所列情形，</w:t>
      </w:r>
      <w:proofErr w:type="gramStart"/>
      <w:r w:rsidRPr="0016452C">
        <w:rPr>
          <w:rFonts w:ascii="標楷體" w:eastAsia="標楷體" w:hAnsi="標楷體" w:hint="eastAsia"/>
          <w:sz w:val="28"/>
          <w:szCs w:val="32"/>
        </w:rPr>
        <w:t>惟展延</w:t>
      </w:r>
      <w:proofErr w:type="gramEnd"/>
      <w:r w:rsidRPr="0016452C">
        <w:rPr>
          <w:rFonts w:ascii="標楷體" w:eastAsia="標楷體" w:hAnsi="標楷體" w:hint="eastAsia"/>
          <w:sz w:val="28"/>
          <w:szCs w:val="32"/>
        </w:rPr>
        <w:t>天數較</w:t>
      </w:r>
      <w:proofErr w:type="gramStart"/>
      <w:r w:rsidRPr="0016452C">
        <w:rPr>
          <w:rFonts w:ascii="標楷體" w:eastAsia="標楷體" w:hAnsi="標楷體" w:hint="eastAsia"/>
          <w:sz w:val="28"/>
          <w:szCs w:val="32"/>
        </w:rPr>
        <w:t>多時，</w:t>
      </w:r>
      <w:proofErr w:type="gramEnd"/>
      <w:r w:rsidRPr="0016452C">
        <w:rPr>
          <w:rFonts w:ascii="標楷體" w:eastAsia="標楷體" w:hAnsi="標楷體" w:hint="eastAsia"/>
          <w:sz w:val="28"/>
          <w:szCs w:val="32"/>
        </w:rPr>
        <w:t>在訴訟爭議案件中多有援引其他契約範本計算方式，並各分攤一半管理費，故計算可能費用約11萬7,768元。</w:t>
      </w:r>
    </w:p>
    <w:sectPr w:rsidR="0016452C" w:rsidRPr="0016452C" w:rsidSect="00974A7A">
      <w:headerReference w:type="default" r:id="rId8"/>
      <w:footerReference w:type="default" r:id="rId9"/>
      <w:pgSz w:w="11907" w:h="16809" w:code="9"/>
      <w:pgMar w:top="1134" w:right="992" w:bottom="851" w:left="1134" w:header="624" w:footer="62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0AC" w:rsidRDefault="00BD20AC">
      <w:r>
        <w:separator/>
      </w:r>
    </w:p>
  </w:endnote>
  <w:endnote w:type="continuationSeparator" w:id="0">
    <w:p w:rsidR="00BD20AC" w:rsidRDefault="00BD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00000000"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粗明體">
    <w:altName w:val="細明體"/>
    <w:charset w:val="88"/>
    <w:family w:val="modern"/>
    <w:pitch w:val="fixed"/>
    <w:sig w:usb0="00000000" w:usb1="28091800" w:usb2="00000016" w:usb3="00000000" w:csb0="00100000" w:csb1="00000000"/>
  </w:font>
  <w:font w:name="華康楷書體W5">
    <w:altName w:val="微軟正黑體"/>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90E" w:rsidRDefault="0058490E">
    <w:pPr>
      <w:pStyle w:val="ad"/>
      <w:jc w:val="center"/>
    </w:pPr>
    <w:r>
      <w:fldChar w:fldCharType="begin"/>
    </w:r>
    <w:r>
      <w:instrText>PAGE   \* MERGEFORMAT</w:instrText>
    </w:r>
    <w:r>
      <w:fldChar w:fldCharType="separate"/>
    </w:r>
    <w:r w:rsidR="00A17BC6" w:rsidRPr="00A17BC6">
      <w:rPr>
        <w:noProof/>
        <w:lang w:val="zh-TW"/>
      </w:rPr>
      <w:t>13</w:t>
    </w:r>
    <w:r>
      <w:fldChar w:fldCharType="end"/>
    </w:r>
  </w:p>
  <w:p w:rsidR="0058490E" w:rsidRDefault="0058490E" w:rsidP="00BE762A">
    <w:pPr>
      <w:pStyle w:val="ad"/>
      <w:tabs>
        <w:tab w:val="clear" w:pos="8306"/>
        <w:tab w:val="left" w:pos="4153"/>
        <w:tab w:val="left" w:pos="4770"/>
        <w:tab w:val="center" w:pos="48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0AC" w:rsidRDefault="00BD20AC">
      <w:r>
        <w:separator/>
      </w:r>
    </w:p>
  </w:footnote>
  <w:footnote w:type="continuationSeparator" w:id="0">
    <w:p w:rsidR="00BD20AC" w:rsidRDefault="00BD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90E" w:rsidRPr="005761A3" w:rsidRDefault="0058490E" w:rsidP="005761A3">
    <w:pPr>
      <w:pStyle w:val="ab"/>
      <w:spacing w:line="540" w:lineRule="exact"/>
      <w:jc w:val="center"/>
      <w:rPr>
        <w:rFonts w:ascii="標楷體" w:eastAsia="標楷體" w:hAnsi="標楷體"/>
        <w:bCs/>
        <w:sz w:val="28"/>
        <w:szCs w:val="28"/>
      </w:rPr>
    </w:pPr>
    <w:r>
      <w:rPr>
        <w:rFonts w:ascii="標楷體" w:eastAsia="標楷體" w:hAnsi="標楷體" w:hint="eastAsia"/>
        <w:b/>
        <w:bCs/>
        <w:sz w:val="36"/>
        <w:szCs w:val="36"/>
      </w:rPr>
      <w:t>國立中正紀念堂管理處</w:t>
    </w:r>
    <w:r w:rsidRPr="005D4684">
      <w:rPr>
        <w:rFonts w:ascii="標楷體" w:eastAsia="標楷體" w:hAnsi="標楷體" w:hint="eastAsia"/>
        <w:b/>
        <w:bCs/>
        <w:sz w:val="36"/>
        <w:szCs w:val="36"/>
      </w:rPr>
      <w:t>作業基金</w:t>
    </w:r>
    <w:r w:rsidRPr="00772D9B">
      <w:rPr>
        <w:rFonts w:ascii="標楷體" w:eastAsia="標楷體" w:hAnsi="標楷體"/>
        <w:b/>
        <w:bCs/>
        <w:sz w:val="36"/>
        <w:szCs w:val="36"/>
        <w:u w:val="single"/>
      </w:rPr>
      <w:br/>
    </w:r>
    <w:r w:rsidRPr="00673CD1">
      <w:rPr>
        <w:rFonts w:ascii="標楷體" w:eastAsia="標楷體" w:hAnsi="標楷體" w:hint="eastAsia"/>
        <w:b/>
        <w:bCs/>
        <w:sz w:val="36"/>
        <w:szCs w:val="36"/>
        <w:u w:val="single"/>
      </w:rPr>
      <w:t>總 說 明</w:t>
    </w:r>
    <w:r w:rsidRPr="005D4684">
      <w:rPr>
        <w:rFonts w:ascii="標楷體" w:eastAsia="標楷體" w:hAnsi="標楷體"/>
        <w:b/>
        <w:bCs/>
        <w:sz w:val="36"/>
        <w:szCs w:val="36"/>
        <w:u w:val="single"/>
      </w:rPr>
      <w:br/>
    </w:r>
    <w:r w:rsidRPr="00772D9B">
      <w:rPr>
        <w:rFonts w:ascii="標楷體" w:eastAsia="標楷體" w:hAnsi="標楷體" w:hint="eastAsia"/>
        <w:bCs/>
        <w:sz w:val="28"/>
        <w:szCs w:val="28"/>
      </w:rPr>
      <w:t>中華民國</w:t>
    </w:r>
    <w:proofErr w:type="gramStart"/>
    <w:r>
      <w:rPr>
        <w:rFonts w:ascii="標楷體" w:eastAsia="標楷體" w:hAnsi="標楷體" w:hint="eastAsia"/>
        <w:bCs/>
        <w:sz w:val="28"/>
        <w:szCs w:val="28"/>
      </w:rPr>
      <w:t>11</w:t>
    </w:r>
    <w:r>
      <w:rPr>
        <w:rFonts w:ascii="標楷體" w:eastAsia="標楷體" w:hAnsi="標楷體"/>
        <w:bCs/>
        <w:sz w:val="28"/>
        <w:szCs w:val="28"/>
      </w:rPr>
      <w:t>2</w:t>
    </w:r>
    <w:proofErr w:type="gramEnd"/>
    <w:r w:rsidRPr="00772D9B">
      <w:rPr>
        <w:rFonts w:ascii="標楷體" w:eastAsia="標楷體" w:hAnsi="標楷體" w:hint="eastAsia"/>
        <w:bCs/>
        <w:sz w:val="28"/>
        <w:szCs w:val="28"/>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47A9"/>
    <w:multiLevelType w:val="hybridMultilevel"/>
    <w:tmpl w:val="9EDE26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0171E7"/>
    <w:multiLevelType w:val="hybridMultilevel"/>
    <w:tmpl w:val="84CABFF6"/>
    <w:lvl w:ilvl="0" w:tplc="F154CE86">
      <w:start w:val="1"/>
      <w:numFmt w:val="decimal"/>
      <w:lvlText w:val="(%1)"/>
      <w:lvlJc w:val="left"/>
      <w:pPr>
        <w:ind w:left="2254" w:hanging="720"/>
      </w:pPr>
      <w:rPr>
        <w:rFonts w:hint="default"/>
      </w:rPr>
    </w:lvl>
    <w:lvl w:ilvl="1" w:tplc="04090019" w:tentative="1">
      <w:start w:val="1"/>
      <w:numFmt w:val="ideographTraditional"/>
      <w:lvlText w:val="%2、"/>
      <w:lvlJc w:val="left"/>
      <w:pPr>
        <w:ind w:left="2494" w:hanging="480"/>
      </w:pPr>
    </w:lvl>
    <w:lvl w:ilvl="2" w:tplc="0409001B" w:tentative="1">
      <w:start w:val="1"/>
      <w:numFmt w:val="lowerRoman"/>
      <w:lvlText w:val="%3."/>
      <w:lvlJc w:val="right"/>
      <w:pPr>
        <w:ind w:left="2974" w:hanging="480"/>
      </w:pPr>
    </w:lvl>
    <w:lvl w:ilvl="3" w:tplc="0409000F" w:tentative="1">
      <w:start w:val="1"/>
      <w:numFmt w:val="decimal"/>
      <w:lvlText w:val="%4."/>
      <w:lvlJc w:val="left"/>
      <w:pPr>
        <w:ind w:left="3454" w:hanging="480"/>
      </w:pPr>
    </w:lvl>
    <w:lvl w:ilvl="4" w:tplc="04090019" w:tentative="1">
      <w:start w:val="1"/>
      <w:numFmt w:val="ideographTraditional"/>
      <w:lvlText w:val="%5、"/>
      <w:lvlJc w:val="left"/>
      <w:pPr>
        <w:ind w:left="3934" w:hanging="480"/>
      </w:pPr>
    </w:lvl>
    <w:lvl w:ilvl="5" w:tplc="0409001B" w:tentative="1">
      <w:start w:val="1"/>
      <w:numFmt w:val="lowerRoman"/>
      <w:lvlText w:val="%6."/>
      <w:lvlJc w:val="right"/>
      <w:pPr>
        <w:ind w:left="4414" w:hanging="480"/>
      </w:pPr>
    </w:lvl>
    <w:lvl w:ilvl="6" w:tplc="0409000F" w:tentative="1">
      <w:start w:val="1"/>
      <w:numFmt w:val="decimal"/>
      <w:lvlText w:val="%7."/>
      <w:lvlJc w:val="left"/>
      <w:pPr>
        <w:ind w:left="4894" w:hanging="480"/>
      </w:pPr>
    </w:lvl>
    <w:lvl w:ilvl="7" w:tplc="04090019" w:tentative="1">
      <w:start w:val="1"/>
      <w:numFmt w:val="ideographTraditional"/>
      <w:lvlText w:val="%8、"/>
      <w:lvlJc w:val="left"/>
      <w:pPr>
        <w:ind w:left="5374" w:hanging="480"/>
      </w:pPr>
    </w:lvl>
    <w:lvl w:ilvl="8" w:tplc="0409001B" w:tentative="1">
      <w:start w:val="1"/>
      <w:numFmt w:val="lowerRoman"/>
      <w:lvlText w:val="%9."/>
      <w:lvlJc w:val="right"/>
      <w:pPr>
        <w:ind w:left="5854" w:hanging="480"/>
      </w:pPr>
    </w:lvl>
  </w:abstractNum>
  <w:abstractNum w:abstractNumId="2" w15:restartNumberingAfterBreak="0">
    <w:nsid w:val="17803D06"/>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BB0463"/>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CF710D"/>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071094"/>
    <w:multiLevelType w:val="hybridMultilevel"/>
    <w:tmpl w:val="9EDE26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A83BD5"/>
    <w:multiLevelType w:val="hybridMultilevel"/>
    <w:tmpl w:val="84CABFF6"/>
    <w:lvl w:ilvl="0" w:tplc="F154CE86">
      <w:start w:val="1"/>
      <w:numFmt w:val="decimal"/>
      <w:lvlText w:val="(%1)"/>
      <w:lvlJc w:val="left"/>
      <w:pPr>
        <w:ind w:left="2254" w:hanging="720"/>
      </w:pPr>
      <w:rPr>
        <w:rFonts w:hint="default"/>
      </w:rPr>
    </w:lvl>
    <w:lvl w:ilvl="1" w:tplc="04090019" w:tentative="1">
      <w:start w:val="1"/>
      <w:numFmt w:val="ideographTraditional"/>
      <w:lvlText w:val="%2、"/>
      <w:lvlJc w:val="left"/>
      <w:pPr>
        <w:ind w:left="2494" w:hanging="480"/>
      </w:pPr>
    </w:lvl>
    <w:lvl w:ilvl="2" w:tplc="0409001B" w:tentative="1">
      <w:start w:val="1"/>
      <w:numFmt w:val="lowerRoman"/>
      <w:lvlText w:val="%3."/>
      <w:lvlJc w:val="right"/>
      <w:pPr>
        <w:ind w:left="2974" w:hanging="480"/>
      </w:pPr>
    </w:lvl>
    <w:lvl w:ilvl="3" w:tplc="0409000F" w:tentative="1">
      <w:start w:val="1"/>
      <w:numFmt w:val="decimal"/>
      <w:lvlText w:val="%4."/>
      <w:lvlJc w:val="left"/>
      <w:pPr>
        <w:ind w:left="3454" w:hanging="480"/>
      </w:pPr>
    </w:lvl>
    <w:lvl w:ilvl="4" w:tplc="04090019" w:tentative="1">
      <w:start w:val="1"/>
      <w:numFmt w:val="ideographTraditional"/>
      <w:lvlText w:val="%5、"/>
      <w:lvlJc w:val="left"/>
      <w:pPr>
        <w:ind w:left="3934" w:hanging="480"/>
      </w:pPr>
    </w:lvl>
    <w:lvl w:ilvl="5" w:tplc="0409001B" w:tentative="1">
      <w:start w:val="1"/>
      <w:numFmt w:val="lowerRoman"/>
      <w:lvlText w:val="%6."/>
      <w:lvlJc w:val="right"/>
      <w:pPr>
        <w:ind w:left="4414" w:hanging="480"/>
      </w:pPr>
    </w:lvl>
    <w:lvl w:ilvl="6" w:tplc="0409000F" w:tentative="1">
      <w:start w:val="1"/>
      <w:numFmt w:val="decimal"/>
      <w:lvlText w:val="%7."/>
      <w:lvlJc w:val="left"/>
      <w:pPr>
        <w:ind w:left="4894" w:hanging="480"/>
      </w:pPr>
    </w:lvl>
    <w:lvl w:ilvl="7" w:tplc="04090019" w:tentative="1">
      <w:start w:val="1"/>
      <w:numFmt w:val="ideographTraditional"/>
      <w:lvlText w:val="%8、"/>
      <w:lvlJc w:val="left"/>
      <w:pPr>
        <w:ind w:left="5374" w:hanging="480"/>
      </w:pPr>
    </w:lvl>
    <w:lvl w:ilvl="8" w:tplc="0409001B" w:tentative="1">
      <w:start w:val="1"/>
      <w:numFmt w:val="lowerRoman"/>
      <w:lvlText w:val="%9."/>
      <w:lvlJc w:val="right"/>
      <w:pPr>
        <w:ind w:left="5854" w:hanging="480"/>
      </w:pPr>
    </w:lvl>
  </w:abstractNum>
  <w:abstractNum w:abstractNumId="7" w15:restartNumberingAfterBreak="0">
    <w:nsid w:val="22E602B1"/>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1E68FF"/>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3B3E7C"/>
    <w:multiLevelType w:val="hybridMultilevel"/>
    <w:tmpl w:val="B4D25254"/>
    <w:lvl w:ilvl="0" w:tplc="04090015">
      <w:start w:val="1"/>
      <w:numFmt w:val="taiwaneseCountingThousand"/>
      <w:lvlText w:val="%1、"/>
      <w:lvlJc w:val="left"/>
      <w:pPr>
        <w:ind w:left="480" w:hanging="480"/>
      </w:pPr>
    </w:lvl>
    <w:lvl w:ilvl="1" w:tplc="D7CEACCC">
      <w:start w:val="1"/>
      <w:numFmt w:val="taiwaneseCountingThousand"/>
      <w:lvlText w:val="(%2)"/>
      <w:lvlJc w:val="left"/>
      <w:pPr>
        <w:ind w:left="960" w:hanging="480"/>
      </w:pPr>
      <w:rPr>
        <w:rFonts w:hint="eastAsia"/>
      </w:rPr>
    </w:lvl>
    <w:lvl w:ilvl="2" w:tplc="C6400FC2">
      <w:start w:val="1"/>
      <w:numFmt w:val="decimal"/>
      <w:lvlText w:val="%3、"/>
      <w:lvlJc w:val="left"/>
      <w:pPr>
        <w:ind w:left="1680" w:hanging="720"/>
      </w:pPr>
      <w:rPr>
        <w:rFonts w:ascii="標楷體" w:eastAsia="標楷體" w:hAnsi="標楷體"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F76859"/>
    <w:multiLevelType w:val="hybridMultilevel"/>
    <w:tmpl w:val="D42E77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1A380E"/>
    <w:multiLevelType w:val="hybridMultilevel"/>
    <w:tmpl w:val="84CABFF6"/>
    <w:lvl w:ilvl="0" w:tplc="F154CE86">
      <w:start w:val="1"/>
      <w:numFmt w:val="decimal"/>
      <w:lvlText w:val="(%1)"/>
      <w:lvlJc w:val="left"/>
      <w:pPr>
        <w:ind w:left="2254" w:hanging="720"/>
      </w:pPr>
      <w:rPr>
        <w:rFonts w:hint="default"/>
      </w:rPr>
    </w:lvl>
    <w:lvl w:ilvl="1" w:tplc="04090019" w:tentative="1">
      <w:start w:val="1"/>
      <w:numFmt w:val="ideographTraditional"/>
      <w:lvlText w:val="%2、"/>
      <w:lvlJc w:val="left"/>
      <w:pPr>
        <w:ind w:left="2494" w:hanging="480"/>
      </w:pPr>
    </w:lvl>
    <w:lvl w:ilvl="2" w:tplc="0409001B" w:tentative="1">
      <w:start w:val="1"/>
      <w:numFmt w:val="lowerRoman"/>
      <w:lvlText w:val="%3."/>
      <w:lvlJc w:val="right"/>
      <w:pPr>
        <w:ind w:left="2974" w:hanging="480"/>
      </w:pPr>
    </w:lvl>
    <w:lvl w:ilvl="3" w:tplc="0409000F" w:tentative="1">
      <w:start w:val="1"/>
      <w:numFmt w:val="decimal"/>
      <w:lvlText w:val="%4."/>
      <w:lvlJc w:val="left"/>
      <w:pPr>
        <w:ind w:left="3454" w:hanging="480"/>
      </w:pPr>
    </w:lvl>
    <w:lvl w:ilvl="4" w:tplc="04090019" w:tentative="1">
      <w:start w:val="1"/>
      <w:numFmt w:val="ideographTraditional"/>
      <w:lvlText w:val="%5、"/>
      <w:lvlJc w:val="left"/>
      <w:pPr>
        <w:ind w:left="3934" w:hanging="480"/>
      </w:pPr>
    </w:lvl>
    <w:lvl w:ilvl="5" w:tplc="0409001B" w:tentative="1">
      <w:start w:val="1"/>
      <w:numFmt w:val="lowerRoman"/>
      <w:lvlText w:val="%6."/>
      <w:lvlJc w:val="right"/>
      <w:pPr>
        <w:ind w:left="4414" w:hanging="480"/>
      </w:pPr>
    </w:lvl>
    <w:lvl w:ilvl="6" w:tplc="0409000F" w:tentative="1">
      <w:start w:val="1"/>
      <w:numFmt w:val="decimal"/>
      <w:lvlText w:val="%7."/>
      <w:lvlJc w:val="left"/>
      <w:pPr>
        <w:ind w:left="4894" w:hanging="480"/>
      </w:pPr>
    </w:lvl>
    <w:lvl w:ilvl="7" w:tplc="04090019" w:tentative="1">
      <w:start w:val="1"/>
      <w:numFmt w:val="ideographTraditional"/>
      <w:lvlText w:val="%8、"/>
      <w:lvlJc w:val="left"/>
      <w:pPr>
        <w:ind w:left="5374" w:hanging="480"/>
      </w:pPr>
    </w:lvl>
    <w:lvl w:ilvl="8" w:tplc="0409001B" w:tentative="1">
      <w:start w:val="1"/>
      <w:numFmt w:val="lowerRoman"/>
      <w:lvlText w:val="%9."/>
      <w:lvlJc w:val="right"/>
      <w:pPr>
        <w:ind w:left="5854" w:hanging="480"/>
      </w:pPr>
    </w:lvl>
  </w:abstractNum>
  <w:abstractNum w:abstractNumId="12" w15:restartNumberingAfterBreak="0">
    <w:nsid w:val="357764EB"/>
    <w:multiLevelType w:val="hybridMultilevel"/>
    <w:tmpl w:val="9EDE26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C21138"/>
    <w:multiLevelType w:val="hybridMultilevel"/>
    <w:tmpl w:val="9EDE26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384089"/>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8A118C"/>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0748FA"/>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C22218"/>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230A97"/>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C421CD"/>
    <w:multiLevelType w:val="hybridMultilevel"/>
    <w:tmpl w:val="84CABFF6"/>
    <w:lvl w:ilvl="0" w:tplc="F154CE86">
      <w:start w:val="1"/>
      <w:numFmt w:val="decimal"/>
      <w:lvlText w:val="(%1)"/>
      <w:lvlJc w:val="left"/>
      <w:pPr>
        <w:ind w:left="2254" w:hanging="720"/>
      </w:pPr>
      <w:rPr>
        <w:rFonts w:hint="default"/>
      </w:rPr>
    </w:lvl>
    <w:lvl w:ilvl="1" w:tplc="04090019" w:tentative="1">
      <w:start w:val="1"/>
      <w:numFmt w:val="ideographTraditional"/>
      <w:lvlText w:val="%2、"/>
      <w:lvlJc w:val="left"/>
      <w:pPr>
        <w:ind w:left="2494" w:hanging="480"/>
      </w:pPr>
    </w:lvl>
    <w:lvl w:ilvl="2" w:tplc="0409001B" w:tentative="1">
      <w:start w:val="1"/>
      <w:numFmt w:val="lowerRoman"/>
      <w:lvlText w:val="%3."/>
      <w:lvlJc w:val="right"/>
      <w:pPr>
        <w:ind w:left="2974" w:hanging="480"/>
      </w:pPr>
    </w:lvl>
    <w:lvl w:ilvl="3" w:tplc="0409000F" w:tentative="1">
      <w:start w:val="1"/>
      <w:numFmt w:val="decimal"/>
      <w:lvlText w:val="%4."/>
      <w:lvlJc w:val="left"/>
      <w:pPr>
        <w:ind w:left="3454" w:hanging="480"/>
      </w:pPr>
    </w:lvl>
    <w:lvl w:ilvl="4" w:tplc="04090019" w:tentative="1">
      <w:start w:val="1"/>
      <w:numFmt w:val="ideographTraditional"/>
      <w:lvlText w:val="%5、"/>
      <w:lvlJc w:val="left"/>
      <w:pPr>
        <w:ind w:left="3934" w:hanging="480"/>
      </w:pPr>
    </w:lvl>
    <w:lvl w:ilvl="5" w:tplc="0409001B" w:tentative="1">
      <w:start w:val="1"/>
      <w:numFmt w:val="lowerRoman"/>
      <w:lvlText w:val="%6."/>
      <w:lvlJc w:val="right"/>
      <w:pPr>
        <w:ind w:left="4414" w:hanging="480"/>
      </w:pPr>
    </w:lvl>
    <w:lvl w:ilvl="6" w:tplc="0409000F" w:tentative="1">
      <w:start w:val="1"/>
      <w:numFmt w:val="decimal"/>
      <w:lvlText w:val="%7."/>
      <w:lvlJc w:val="left"/>
      <w:pPr>
        <w:ind w:left="4894" w:hanging="480"/>
      </w:pPr>
    </w:lvl>
    <w:lvl w:ilvl="7" w:tplc="04090019" w:tentative="1">
      <w:start w:val="1"/>
      <w:numFmt w:val="ideographTraditional"/>
      <w:lvlText w:val="%8、"/>
      <w:lvlJc w:val="left"/>
      <w:pPr>
        <w:ind w:left="5374" w:hanging="480"/>
      </w:pPr>
    </w:lvl>
    <w:lvl w:ilvl="8" w:tplc="0409001B" w:tentative="1">
      <w:start w:val="1"/>
      <w:numFmt w:val="lowerRoman"/>
      <w:lvlText w:val="%9."/>
      <w:lvlJc w:val="right"/>
      <w:pPr>
        <w:ind w:left="5854" w:hanging="480"/>
      </w:pPr>
    </w:lvl>
  </w:abstractNum>
  <w:abstractNum w:abstractNumId="20" w15:restartNumberingAfterBreak="0">
    <w:nsid w:val="47500355"/>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184DCD"/>
    <w:multiLevelType w:val="hybridMultilevel"/>
    <w:tmpl w:val="9EDE26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504F57"/>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E2505B"/>
    <w:multiLevelType w:val="hybridMultilevel"/>
    <w:tmpl w:val="84CABFF6"/>
    <w:lvl w:ilvl="0" w:tplc="F154CE86">
      <w:start w:val="1"/>
      <w:numFmt w:val="decimal"/>
      <w:lvlText w:val="(%1)"/>
      <w:lvlJc w:val="left"/>
      <w:pPr>
        <w:ind w:left="2254" w:hanging="720"/>
      </w:pPr>
      <w:rPr>
        <w:rFonts w:hint="default"/>
      </w:rPr>
    </w:lvl>
    <w:lvl w:ilvl="1" w:tplc="04090019" w:tentative="1">
      <w:start w:val="1"/>
      <w:numFmt w:val="ideographTraditional"/>
      <w:lvlText w:val="%2、"/>
      <w:lvlJc w:val="left"/>
      <w:pPr>
        <w:ind w:left="2494" w:hanging="480"/>
      </w:pPr>
    </w:lvl>
    <w:lvl w:ilvl="2" w:tplc="0409001B" w:tentative="1">
      <w:start w:val="1"/>
      <w:numFmt w:val="lowerRoman"/>
      <w:lvlText w:val="%3."/>
      <w:lvlJc w:val="right"/>
      <w:pPr>
        <w:ind w:left="2974" w:hanging="480"/>
      </w:pPr>
    </w:lvl>
    <w:lvl w:ilvl="3" w:tplc="0409000F" w:tentative="1">
      <w:start w:val="1"/>
      <w:numFmt w:val="decimal"/>
      <w:lvlText w:val="%4."/>
      <w:lvlJc w:val="left"/>
      <w:pPr>
        <w:ind w:left="3454" w:hanging="480"/>
      </w:pPr>
    </w:lvl>
    <w:lvl w:ilvl="4" w:tplc="04090019" w:tentative="1">
      <w:start w:val="1"/>
      <w:numFmt w:val="ideographTraditional"/>
      <w:lvlText w:val="%5、"/>
      <w:lvlJc w:val="left"/>
      <w:pPr>
        <w:ind w:left="3934" w:hanging="480"/>
      </w:pPr>
    </w:lvl>
    <w:lvl w:ilvl="5" w:tplc="0409001B" w:tentative="1">
      <w:start w:val="1"/>
      <w:numFmt w:val="lowerRoman"/>
      <w:lvlText w:val="%6."/>
      <w:lvlJc w:val="right"/>
      <w:pPr>
        <w:ind w:left="4414" w:hanging="480"/>
      </w:pPr>
    </w:lvl>
    <w:lvl w:ilvl="6" w:tplc="0409000F" w:tentative="1">
      <w:start w:val="1"/>
      <w:numFmt w:val="decimal"/>
      <w:lvlText w:val="%7."/>
      <w:lvlJc w:val="left"/>
      <w:pPr>
        <w:ind w:left="4894" w:hanging="480"/>
      </w:pPr>
    </w:lvl>
    <w:lvl w:ilvl="7" w:tplc="04090019" w:tentative="1">
      <w:start w:val="1"/>
      <w:numFmt w:val="ideographTraditional"/>
      <w:lvlText w:val="%8、"/>
      <w:lvlJc w:val="left"/>
      <w:pPr>
        <w:ind w:left="5374" w:hanging="480"/>
      </w:pPr>
    </w:lvl>
    <w:lvl w:ilvl="8" w:tplc="0409001B" w:tentative="1">
      <w:start w:val="1"/>
      <w:numFmt w:val="lowerRoman"/>
      <w:lvlText w:val="%9."/>
      <w:lvlJc w:val="right"/>
      <w:pPr>
        <w:ind w:left="5854" w:hanging="480"/>
      </w:pPr>
    </w:lvl>
  </w:abstractNum>
  <w:abstractNum w:abstractNumId="24" w15:restartNumberingAfterBreak="0">
    <w:nsid w:val="54CE19DE"/>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FB7D5F"/>
    <w:multiLevelType w:val="hybridMultilevel"/>
    <w:tmpl w:val="DCFA1470"/>
    <w:lvl w:ilvl="0" w:tplc="F154CE86">
      <w:start w:val="1"/>
      <w:numFmt w:val="decimal"/>
      <w:lvlText w:val="(%1)"/>
      <w:lvlJc w:val="left"/>
      <w:pPr>
        <w:ind w:left="2254" w:hanging="720"/>
      </w:pPr>
      <w:rPr>
        <w:rFonts w:hint="default"/>
      </w:rPr>
    </w:lvl>
    <w:lvl w:ilvl="1" w:tplc="04090019" w:tentative="1">
      <w:start w:val="1"/>
      <w:numFmt w:val="ideographTraditional"/>
      <w:lvlText w:val="%2、"/>
      <w:lvlJc w:val="left"/>
      <w:pPr>
        <w:ind w:left="2494" w:hanging="480"/>
      </w:pPr>
    </w:lvl>
    <w:lvl w:ilvl="2" w:tplc="0409001B" w:tentative="1">
      <w:start w:val="1"/>
      <w:numFmt w:val="lowerRoman"/>
      <w:lvlText w:val="%3."/>
      <w:lvlJc w:val="right"/>
      <w:pPr>
        <w:ind w:left="2974" w:hanging="480"/>
      </w:pPr>
    </w:lvl>
    <w:lvl w:ilvl="3" w:tplc="0409000F" w:tentative="1">
      <w:start w:val="1"/>
      <w:numFmt w:val="decimal"/>
      <w:lvlText w:val="%4."/>
      <w:lvlJc w:val="left"/>
      <w:pPr>
        <w:ind w:left="3454" w:hanging="480"/>
      </w:pPr>
    </w:lvl>
    <w:lvl w:ilvl="4" w:tplc="04090019" w:tentative="1">
      <w:start w:val="1"/>
      <w:numFmt w:val="ideographTraditional"/>
      <w:lvlText w:val="%5、"/>
      <w:lvlJc w:val="left"/>
      <w:pPr>
        <w:ind w:left="3934" w:hanging="480"/>
      </w:pPr>
    </w:lvl>
    <w:lvl w:ilvl="5" w:tplc="0409001B" w:tentative="1">
      <w:start w:val="1"/>
      <w:numFmt w:val="lowerRoman"/>
      <w:lvlText w:val="%6."/>
      <w:lvlJc w:val="right"/>
      <w:pPr>
        <w:ind w:left="4414" w:hanging="480"/>
      </w:pPr>
    </w:lvl>
    <w:lvl w:ilvl="6" w:tplc="0409000F" w:tentative="1">
      <w:start w:val="1"/>
      <w:numFmt w:val="decimal"/>
      <w:lvlText w:val="%7."/>
      <w:lvlJc w:val="left"/>
      <w:pPr>
        <w:ind w:left="4894" w:hanging="480"/>
      </w:pPr>
    </w:lvl>
    <w:lvl w:ilvl="7" w:tplc="04090019" w:tentative="1">
      <w:start w:val="1"/>
      <w:numFmt w:val="ideographTraditional"/>
      <w:lvlText w:val="%8、"/>
      <w:lvlJc w:val="left"/>
      <w:pPr>
        <w:ind w:left="5374" w:hanging="480"/>
      </w:pPr>
    </w:lvl>
    <w:lvl w:ilvl="8" w:tplc="0409001B" w:tentative="1">
      <w:start w:val="1"/>
      <w:numFmt w:val="lowerRoman"/>
      <w:lvlText w:val="%9."/>
      <w:lvlJc w:val="right"/>
      <w:pPr>
        <w:ind w:left="5854" w:hanging="480"/>
      </w:pPr>
    </w:lvl>
  </w:abstractNum>
  <w:abstractNum w:abstractNumId="26" w15:restartNumberingAfterBreak="0">
    <w:nsid w:val="5A7A463A"/>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371346"/>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370534"/>
    <w:multiLevelType w:val="hybridMultilevel"/>
    <w:tmpl w:val="B28C5ADA"/>
    <w:lvl w:ilvl="0" w:tplc="D7CEAC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557EE4"/>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2B653A"/>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62084C"/>
    <w:multiLevelType w:val="hybridMultilevel"/>
    <w:tmpl w:val="46DCDA9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F43BC2"/>
    <w:multiLevelType w:val="hybridMultilevel"/>
    <w:tmpl w:val="450C61C0"/>
    <w:lvl w:ilvl="0" w:tplc="0409000F">
      <w:start w:val="1"/>
      <w:numFmt w:val="decimal"/>
      <w:lvlText w:val="%1."/>
      <w:lvlJc w:val="left"/>
      <w:pPr>
        <w:ind w:left="478" w:hanging="480"/>
      </w:pPr>
      <w:rPr>
        <w:rFonts w:hint="eastAsia"/>
      </w:rPr>
    </w:lvl>
    <w:lvl w:ilvl="1" w:tplc="DDDE3320">
      <w:start w:val="1"/>
      <w:numFmt w:val="decimal"/>
      <w:lvlText w:val="(%2)"/>
      <w:lvlJc w:val="left"/>
      <w:pPr>
        <w:ind w:left="1198" w:hanging="720"/>
      </w:pPr>
      <w:rPr>
        <w:rFonts w:hint="default"/>
        <w:b w:val="0"/>
        <w:color w:val="auto"/>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3" w15:restartNumberingAfterBreak="0">
    <w:nsid w:val="68461983"/>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573C7A"/>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2AD3399"/>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FB7250"/>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B40DC6"/>
    <w:multiLevelType w:val="hybridMultilevel"/>
    <w:tmpl w:val="08F8544E"/>
    <w:lvl w:ilvl="0" w:tplc="DDDE3320">
      <w:start w:val="1"/>
      <w:numFmt w:val="decimal"/>
      <w:lvlText w:val="(%1)"/>
      <w:lvlJc w:val="left"/>
      <w:pPr>
        <w:ind w:left="1198"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8"/>
  </w:num>
  <w:num w:numId="3">
    <w:abstractNumId w:val="10"/>
  </w:num>
  <w:num w:numId="4">
    <w:abstractNumId w:val="13"/>
  </w:num>
  <w:num w:numId="5">
    <w:abstractNumId w:val="12"/>
  </w:num>
  <w:num w:numId="6">
    <w:abstractNumId w:val="21"/>
  </w:num>
  <w:num w:numId="7">
    <w:abstractNumId w:val="5"/>
  </w:num>
  <w:num w:numId="8">
    <w:abstractNumId w:val="0"/>
  </w:num>
  <w:num w:numId="9">
    <w:abstractNumId w:val="9"/>
  </w:num>
  <w:num w:numId="10">
    <w:abstractNumId w:val="25"/>
  </w:num>
  <w:num w:numId="11">
    <w:abstractNumId w:val="6"/>
  </w:num>
  <w:num w:numId="12">
    <w:abstractNumId w:val="1"/>
  </w:num>
  <w:num w:numId="13">
    <w:abstractNumId w:val="23"/>
  </w:num>
  <w:num w:numId="14">
    <w:abstractNumId w:val="11"/>
  </w:num>
  <w:num w:numId="15">
    <w:abstractNumId w:val="18"/>
  </w:num>
  <w:num w:numId="16">
    <w:abstractNumId w:val="15"/>
  </w:num>
  <w:num w:numId="17">
    <w:abstractNumId w:val="30"/>
  </w:num>
  <w:num w:numId="18">
    <w:abstractNumId w:val="7"/>
  </w:num>
  <w:num w:numId="19">
    <w:abstractNumId w:val="2"/>
  </w:num>
  <w:num w:numId="20">
    <w:abstractNumId w:val="8"/>
  </w:num>
  <w:num w:numId="21">
    <w:abstractNumId w:val="34"/>
  </w:num>
  <w:num w:numId="22">
    <w:abstractNumId w:val="26"/>
  </w:num>
  <w:num w:numId="23">
    <w:abstractNumId w:val="29"/>
  </w:num>
  <w:num w:numId="24">
    <w:abstractNumId w:val="4"/>
  </w:num>
  <w:num w:numId="25">
    <w:abstractNumId w:val="27"/>
  </w:num>
  <w:num w:numId="26">
    <w:abstractNumId w:val="20"/>
  </w:num>
  <w:num w:numId="27">
    <w:abstractNumId w:val="24"/>
  </w:num>
  <w:num w:numId="28">
    <w:abstractNumId w:val="16"/>
  </w:num>
  <w:num w:numId="29">
    <w:abstractNumId w:val="3"/>
  </w:num>
  <w:num w:numId="30">
    <w:abstractNumId w:val="22"/>
  </w:num>
  <w:num w:numId="31">
    <w:abstractNumId w:val="35"/>
  </w:num>
  <w:num w:numId="32">
    <w:abstractNumId w:val="17"/>
  </w:num>
  <w:num w:numId="33">
    <w:abstractNumId w:val="33"/>
  </w:num>
  <w:num w:numId="34">
    <w:abstractNumId w:val="37"/>
  </w:num>
  <w:num w:numId="35">
    <w:abstractNumId w:val="36"/>
  </w:num>
  <w:num w:numId="36">
    <w:abstractNumId w:val="14"/>
  </w:num>
  <w:num w:numId="37">
    <w:abstractNumId w:val="31"/>
  </w:num>
  <w:num w:numId="38">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B2"/>
    <w:rsid w:val="00001F5F"/>
    <w:rsid w:val="00002B08"/>
    <w:rsid w:val="0000383A"/>
    <w:rsid w:val="00005284"/>
    <w:rsid w:val="0000575C"/>
    <w:rsid w:val="0000793E"/>
    <w:rsid w:val="0001027B"/>
    <w:rsid w:val="000110A3"/>
    <w:rsid w:val="000117FC"/>
    <w:rsid w:val="00011AEF"/>
    <w:rsid w:val="0001211B"/>
    <w:rsid w:val="000123E3"/>
    <w:rsid w:val="00012E80"/>
    <w:rsid w:val="0001351D"/>
    <w:rsid w:val="00014125"/>
    <w:rsid w:val="00014BE5"/>
    <w:rsid w:val="00015979"/>
    <w:rsid w:val="0001678C"/>
    <w:rsid w:val="00016B4C"/>
    <w:rsid w:val="00022F60"/>
    <w:rsid w:val="000237DB"/>
    <w:rsid w:val="000266B9"/>
    <w:rsid w:val="00026F2D"/>
    <w:rsid w:val="00031224"/>
    <w:rsid w:val="00031E79"/>
    <w:rsid w:val="00033C56"/>
    <w:rsid w:val="00034545"/>
    <w:rsid w:val="000372B6"/>
    <w:rsid w:val="00037E0A"/>
    <w:rsid w:val="00040076"/>
    <w:rsid w:val="000401AF"/>
    <w:rsid w:val="00040960"/>
    <w:rsid w:val="00040C17"/>
    <w:rsid w:val="000421DC"/>
    <w:rsid w:val="0004291D"/>
    <w:rsid w:val="00043DF3"/>
    <w:rsid w:val="00045403"/>
    <w:rsid w:val="00045A36"/>
    <w:rsid w:val="000466D8"/>
    <w:rsid w:val="0004694E"/>
    <w:rsid w:val="00051202"/>
    <w:rsid w:val="00051E3B"/>
    <w:rsid w:val="00052523"/>
    <w:rsid w:val="0005341A"/>
    <w:rsid w:val="000534C5"/>
    <w:rsid w:val="000538CB"/>
    <w:rsid w:val="000545B5"/>
    <w:rsid w:val="00055373"/>
    <w:rsid w:val="00055D8C"/>
    <w:rsid w:val="00055FD0"/>
    <w:rsid w:val="000569FE"/>
    <w:rsid w:val="00057E11"/>
    <w:rsid w:val="00060EA8"/>
    <w:rsid w:val="00060EBE"/>
    <w:rsid w:val="00062B66"/>
    <w:rsid w:val="00062C45"/>
    <w:rsid w:val="00063D21"/>
    <w:rsid w:val="000648E9"/>
    <w:rsid w:val="00064B86"/>
    <w:rsid w:val="000651AB"/>
    <w:rsid w:val="00067A28"/>
    <w:rsid w:val="00067BC1"/>
    <w:rsid w:val="00070D9F"/>
    <w:rsid w:val="00074A1D"/>
    <w:rsid w:val="00077F64"/>
    <w:rsid w:val="00080616"/>
    <w:rsid w:val="00083013"/>
    <w:rsid w:val="00083969"/>
    <w:rsid w:val="000841A0"/>
    <w:rsid w:val="0008465B"/>
    <w:rsid w:val="00087CFE"/>
    <w:rsid w:val="000902D2"/>
    <w:rsid w:val="000904C2"/>
    <w:rsid w:val="00093C39"/>
    <w:rsid w:val="0009445B"/>
    <w:rsid w:val="00094F86"/>
    <w:rsid w:val="00095913"/>
    <w:rsid w:val="000963A0"/>
    <w:rsid w:val="0009659C"/>
    <w:rsid w:val="00096703"/>
    <w:rsid w:val="00096C09"/>
    <w:rsid w:val="000A2351"/>
    <w:rsid w:val="000A2D36"/>
    <w:rsid w:val="000A2FB6"/>
    <w:rsid w:val="000A3202"/>
    <w:rsid w:val="000A40AA"/>
    <w:rsid w:val="000A4114"/>
    <w:rsid w:val="000A5242"/>
    <w:rsid w:val="000A55AC"/>
    <w:rsid w:val="000A597A"/>
    <w:rsid w:val="000A72F7"/>
    <w:rsid w:val="000A749C"/>
    <w:rsid w:val="000B044C"/>
    <w:rsid w:val="000B0CC9"/>
    <w:rsid w:val="000B2D13"/>
    <w:rsid w:val="000B5233"/>
    <w:rsid w:val="000B5B15"/>
    <w:rsid w:val="000B5DA2"/>
    <w:rsid w:val="000C246F"/>
    <w:rsid w:val="000C39AF"/>
    <w:rsid w:val="000C5538"/>
    <w:rsid w:val="000C5584"/>
    <w:rsid w:val="000C7490"/>
    <w:rsid w:val="000C7F75"/>
    <w:rsid w:val="000D019F"/>
    <w:rsid w:val="000D0458"/>
    <w:rsid w:val="000D0BF8"/>
    <w:rsid w:val="000D10A0"/>
    <w:rsid w:val="000D1D91"/>
    <w:rsid w:val="000D268D"/>
    <w:rsid w:val="000D4174"/>
    <w:rsid w:val="000D4687"/>
    <w:rsid w:val="000D4F85"/>
    <w:rsid w:val="000D579F"/>
    <w:rsid w:val="000D5F71"/>
    <w:rsid w:val="000E036E"/>
    <w:rsid w:val="000E0716"/>
    <w:rsid w:val="000E0ACF"/>
    <w:rsid w:val="000E0FAE"/>
    <w:rsid w:val="000E29E9"/>
    <w:rsid w:val="000E400F"/>
    <w:rsid w:val="000E57C8"/>
    <w:rsid w:val="000E6422"/>
    <w:rsid w:val="000E7565"/>
    <w:rsid w:val="000E7DCF"/>
    <w:rsid w:val="000F2326"/>
    <w:rsid w:val="000F3018"/>
    <w:rsid w:val="000F415F"/>
    <w:rsid w:val="000F4F8D"/>
    <w:rsid w:val="000F5565"/>
    <w:rsid w:val="000F5FCC"/>
    <w:rsid w:val="000F68EA"/>
    <w:rsid w:val="000F739B"/>
    <w:rsid w:val="000F7F59"/>
    <w:rsid w:val="001003F5"/>
    <w:rsid w:val="0010105B"/>
    <w:rsid w:val="001064A0"/>
    <w:rsid w:val="00106D9F"/>
    <w:rsid w:val="00107AA5"/>
    <w:rsid w:val="00110678"/>
    <w:rsid w:val="00110976"/>
    <w:rsid w:val="00111C46"/>
    <w:rsid w:val="001129F5"/>
    <w:rsid w:val="00114611"/>
    <w:rsid w:val="00114F21"/>
    <w:rsid w:val="00115D3B"/>
    <w:rsid w:val="00115E5A"/>
    <w:rsid w:val="00117640"/>
    <w:rsid w:val="001213DE"/>
    <w:rsid w:val="001223F3"/>
    <w:rsid w:val="001248E2"/>
    <w:rsid w:val="00124FB1"/>
    <w:rsid w:val="001263C8"/>
    <w:rsid w:val="00127148"/>
    <w:rsid w:val="00127A88"/>
    <w:rsid w:val="001321B6"/>
    <w:rsid w:val="001322A5"/>
    <w:rsid w:val="001329A1"/>
    <w:rsid w:val="00137815"/>
    <w:rsid w:val="00141AFC"/>
    <w:rsid w:val="00141B6C"/>
    <w:rsid w:val="00141DB3"/>
    <w:rsid w:val="00142544"/>
    <w:rsid w:val="00142A87"/>
    <w:rsid w:val="00143A0D"/>
    <w:rsid w:val="00143AD4"/>
    <w:rsid w:val="00145519"/>
    <w:rsid w:val="00145B3C"/>
    <w:rsid w:val="00146EA1"/>
    <w:rsid w:val="00146EEC"/>
    <w:rsid w:val="00147F00"/>
    <w:rsid w:val="0015166E"/>
    <w:rsid w:val="00152541"/>
    <w:rsid w:val="00152C03"/>
    <w:rsid w:val="001542ED"/>
    <w:rsid w:val="00154665"/>
    <w:rsid w:val="0015657A"/>
    <w:rsid w:val="00162C1A"/>
    <w:rsid w:val="00163E1E"/>
    <w:rsid w:val="0016452C"/>
    <w:rsid w:val="00165150"/>
    <w:rsid w:val="0016553A"/>
    <w:rsid w:val="00166731"/>
    <w:rsid w:val="001678D7"/>
    <w:rsid w:val="00167BED"/>
    <w:rsid w:val="00170C90"/>
    <w:rsid w:val="00172C7B"/>
    <w:rsid w:val="001737A7"/>
    <w:rsid w:val="001743BC"/>
    <w:rsid w:val="0017479C"/>
    <w:rsid w:val="00174B1E"/>
    <w:rsid w:val="00174DBF"/>
    <w:rsid w:val="00175067"/>
    <w:rsid w:val="001771E5"/>
    <w:rsid w:val="00177E43"/>
    <w:rsid w:val="001806A0"/>
    <w:rsid w:val="00180C1C"/>
    <w:rsid w:val="001813B2"/>
    <w:rsid w:val="00183DEE"/>
    <w:rsid w:val="0018404C"/>
    <w:rsid w:val="00184353"/>
    <w:rsid w:val="00185D3B"/>
    <w:rsid w:val="00186B66"/>
    <w:rsid w:val="00186DB5"/>
    <w:rsid w:val="0018736E"/>
    <w:rsid w:val="00187378"/>
    <w:rsid w:val="00187480"/>
    <w:rsid w:val="00190AB7"/>
    <w:rsid w:val="00190B5D"/>
    <w:rsid w:val="00191734"/>
    <w:rsid w:val="00192510"/>
    <w:rsid w:val="001941E2"/>
    <w:rsid w:val="001943B7"/>
    <w:rsid w:val="0019697E"/>
    <w:rsid w:val="001A0289"/>
    <w:rsid w:val="001A06FD"/>
    <w:rsid w:val="001A0AF0"/>
    <w:rsid w:val="001A0BC6"/>
    <w:rsid w:val="001A1428"/>
    <w:rsid w:val="001A2C50"/>
    <w:rsid w:val="001A54E0"/>
    <w:rsid w:val="001A6EE9"/>
    <w:rsid w:val="001B17F3"/>
    <w:rsid w:val="001B3F18"/>
    <w:rsid w:val="001B4068"/>
    <w:rsid w:val="001B44B9"/>
    <w:rsid w:val="001B46F7"/>
    <w:rsid w:val="001B6BCF"/>
    <w:rsid w:val="001B7BB4"/>
    <w:rsid w:val="001C132D"/>
    <w:rsid w:val="001C183A"/>
    <w:rsid w:val="001C1A3D"/>
    <w:rsid w:val="001C250B"/>
    <w:rsid w:val="001C52FA"/>
    <w:rsid w:val="001C582B"/>
    <w:rsid w:val="001C5B5C"/>
    <w:rsid w:val="001C7908"/>
    <w:rsid w:val="001D31C1"/>
    <w:rsid w:val="001D3D1E"/>
    <w:rsid w:val="001D5004"/>
    <w:rsid w:val="001D579C"/>
    <w:rsid w:val="001D5B4B"/>
    <w:rsid w:val="001D6487"/>
    <w:rsid w:val="001D64F3"/>
    <w:rsid w:val="001D76ED"/>
    <w:rsid w:val="001D79FE"/>
    <w:rsid w:val="001E04F2"/>
    <w:rsid w:val="001E12B0"/>
    <w:rsid w:val="001E1BDE"/>
    <w:rsid w:val="001E2F79"/>
    <w:rsid w:val="001E3148"/>
    <w:rsid w:val="001E33BC"/>
    <w:rsid w:val="001E4822"/>
    <w:rsid w:val="001E6787"/>
    <w:rsid w:val="001E6A5A"/>
    <w:rsid w:val="001E6CDB"/>
    <w:rsid w:val="001E7833"/>
    <w:rsid w:val="001E7A84"/>
    <w:rsid w:val="001E7ECF"/>
    <w:rsid w:val="001F0289"/>
    <w:rsid w:val="001F033B"/>
    <w:rsid w:val="001F0D70"/>
    <w:rsid w:val="001F4DFE"/>
    <w:rsid w:val="001F63DB"/>
    <w:rsid w:val="00200F45"/>
    <w:rsid w:val="00203D5C"/>
    <w:rsid w:val="00205A6F"/>
    <w:rsid w:val="00206DF9"/>
    <w:rsid w:val="002078EA"/>
    <w:rsid w:val="0020794B"/>
    <w:rsid w:val="00207F3F"/>
    <w:rsid w:val="002114AB"/>
    <w:rsid w:val="00211B7D"/>
    <w:rsid w:val="00212360"/>
    <w:rsid w:val="00212FC0"/>
    <w:rsid w:val="002137A1"/>
    <w:rsid w:val="0021447A"/>
    <w:rsid w:val="00214EB6"/>
    <w:rsid w:val="00215CF5"/>
    <w:rsid w:val="002162AD"/>
    <w:rsid w:val="00220AC8"/>
    <w:rsid w:val="00221ABA"/>
    <w:rsid w:val="002235D0"/>
    <w:rsid w:val="00226951"/>
    <w:rsid w:val="00226C5B"/>
    <w:rsid w:val="002306C0"/>
    <w:rsid w:val="00230B9A"/>
    <w:rsid w:val="00232EE9"/>
    <w:rsid w:val="002330B4"/>
    <w:rsid w:val="00233B2A"/>
    <w:rsid w:val="00235956"/>
    <w:rsid w:val="00236244"/>
    <w:rsid w:val="0023652D"/>
    <w:rsid w:val="00241C2E"/>
    <w:rsid w:val="00243143"/>
    <w:rsid w:val="002432F4"/>
    <w:rsid w:val="002438DC"/>
    <w:rsid w:val="00245104"/>
    <w:rsid w:val="00245788"/>
    <w:rsid w:val="002464EA"/>
    <w:rsid w:val="002466A8"/>
    <w:rsid w:val="00246E8C"/>
    <w:rsid w:val="00247F80"/>
    <w:rsid w:val="0025044A"/>
    <w:rsid w:val="00250710"/>
    <w:rsid w:val="00250AFA"/>
    <w:rsid w:val="0025144D"/>
    <w:rsid w:val="0025241D"/>
    <w:rsid w:val="00252D37"/>
    <w:rsid w:val="002552F8"/>
    <w:rsid w:val="002571F8"/>
    <w:rsid w:val="002578C7"/>
    <w:rsid w:val="002606F9"/>
    <w:rsid w:val="00263035"/>
    <w:rsid w:val="00263648"/>
    <w:rsid w:val="00263FD3"/>
    <w:rsid w:val="00264853"/>
    <w:rsid w:val="00266ABE"/>
    <w:rsid w:val="00266CCC"/>
    <w:rsid w:val="002676D6"/>
    <w:rsid w:val="00270730"/>
    <w:rsid w:val="00274EB4"/>
    <w:rsid w:val="0027545C"/>
    <w:rsid w:val="002754B6"/>
    <w:rsid w:val="00275792"/>
    <w:rsid w:val="00276B1B"/>
    <w:rsid w:val="00277FC1"/>
    <w:rsid w:val="00280A05"/>
    <w:rsid w:val="00281AEA"/>
    <w:rsid w:val="00282666"/>
    <w:rsid w:val="0028412C"/>
    <w:rsid w:val="002842DD"/>
    <w:rsid w:val="00284D60"/>
    <w:rsid w:val="00285BA1"/>
    <w:rsid w:val="00286491"/>
    <w:rsid w:val="00286BC8"/>
    <w:rsid w:val="002904D2"/>
    <w:rsid w:val="00290770"/>
    <w:rsid w:val="00291321"/>
    <w:rsid w:val="0029161F"/>
    <w:rsid w:val="002927D0"/>
    <w:rsid w:val="00292C7E"/>
    <w:rsid w:val="00296C3A"/>
    <w:rsid w:val="002A15CB"/>
    <w:rsid w:val="002A1A78"/>
    <w:rsid w:val="002A2197"/>
    <w:rsid w:val="002A22AB"/>
    <w:rsid w:val="002A336F"/>
    <w:rsid w:val="002A356C"/>
    <w:rsid w:val="002A3C82"/>
    <w:rsid w:val="002A4AA5"/>
    <w:rsid w:val="002A4CA0"/>
    <w:rsid w:val="002A4CB2"/>
    <w:rsid w:val="002A5FF9"/>
    <w:rsid w:val="002A6B07"/>
    <w:rsid w:val="002A776E"/>
    <w:rsid w:val="002A7BD4"/>
    <w:rsid w:val="002B039A"/>
    <w:rsid w:val="002B0F34"/>
    <w:rsid w:val="002B1F98"/>
    <w:rsid w:val="002B32A5"/>
    <w:rsid w:val="002B37EA"/>
    <w:rsid w:val="002B786F"/>
    <w:rsid w:val="002C2710"/>
    <w:rsid w:val="002C3609"/>
    <w:rsid w:val="002C366D"/>
    <w:rsid w:val="002C3A36"/>
    <w:rsid w:val="002C3FDE"/>
    <w:rsid w:val="002C491F"/>
    <w:rsid w:val="002C58EA"/>
    <w:rsid w:val="002C6504"/>
    <w:rsid w:val="002C75C9"/>
    <w:rsid w:val="002C79E2"/>
    <w:rsid w:val="002D102D"/>
    <w:rsid w:val="002D13AE"/>
    <w:rsid w:val="002D3069"/>
    <w:rsid w:val="002D45E2"/>
    <w:rsid w:val="002D5622"/>
    <w:rsid w:val="002D58DB"/>
    <w:rsid w:val="002D5A98"/>
    <w:rsid w:val="002D7403"/>
    <w:rsid w:val="002D7935"/>
    <w:rsid w:val="002D7F53"/>
    <w:rsid w:val="002E0F05"/>
    <w:rsid w:val="002E1225"/>
    <w:rsid w:val="002E1EBB"/>
    <w:rsid w:val="002E2380"/>
    <w:rsid w:val="002E27ED"/>
    <w:rsid w:val="002E2D13"/>
    <w:rsid w:val="002E350B"/>
    <w:rsid w:val="002E3993"/>
    <w:rsid w:val="002E5B9A"/>
    <w:rsid w:val="002E6F13"/>
    <w:rsid w:val="002E7BF9"/>
    <w:rsid w:val="002E7DCC"/>
    <w:rsid w:val="002F037D"/>
    <w:rsid w:val="002F254B"/>
    <w:rsid w:val="002F2668"/>
    <w:rsid w:val="002F2A35"/>
    <w:rsid w:val="002F3AAC"/>
    <w:rsid w:val="002F45CD"/>
    <w:rsid w:val="002F4C48"/>
    <w:rsid w:val="002F559A"/>
    <w:rsid w:val="002F63F4"/>
    <w:rsid w:val="002F6519"/>
    <w:rsid w:val="002F71FE"/>
    <w:rsid w:val="0030033B"/>
    <w:rsid w:val="0030070D"/>
    <w:rsid w:val="00300ED6"/>
    <w:rsid w:val="00301583"/>
    <w:rsid w:val="00302413"/>
    <w:rsid w:val="003037EC"/>
    <w:rsid w:val="00303B43"/>
    <w:rsid w:val="00303EAA"/>
    <w:rsid w:val="00304811"/>
    <w:rsid w:val="00306CA2"/>
    <w:rsid w:val="003101FC"/>
    <w:rsid w:val="003114FF"/>
    <w:rsid w:val="00311A45"/>
    <w:rsid w:val="00311E57"/>
    <w:rsid w:val="003129E4"/>
    <w:rsid w:val="00312DBF"/>
    <w:rsid w:val="00317722"/>
    <w:rsid w:val="003203A2"/>
    <w:rsid w:val="003218A6"/>
    <w:rsid w:val="003225B2"/>
    <w:rsid w:val="00323273"/>
    <w:rsid w:val="0032423F"/>
    <w:rsid w:val="003243B2"/>
    <w:rsid w:val="003272A7"/>
    <w:rsid w:val="003273B5"/>
    <w:rsid w:val="00330A9F"/>
    <w:rsid w:val="00333985"/>
    <w:rsid w:val="003340CA"/>
    <w:rsid w:val="003341F0"/>
    <w:rsid w:val="00335807"/>
    <w:rsid w:val="00335DBE"/>
    <w:rsid w:val="00340929"/>
    <w:rsid w:val="00340B57"/>
    <w:rsid w:val="00340E1A"/>
    <w:rsid w:val="00342B29"/>
    <w:rsid w:val="0034303B"/>
    <w:rsid w:val="00343F67"/>
    <w:rsid w:val="003456E2"/>
    <w:rsid w:val="00347528"/>
    <w:rsid w:val="00350338"/>
    <w:rsid w:val="00350ED8"/>
    <w:rsid w:val="00350FEC"/>
    <w:rsid w:val="003512AF"/>
    <w:rsid w:val="00352725"/>
    <w:rsid w:val="00353D9C"/>
    <w:rsid w:val="00354FE9"/>
    <w:rsid w:val="00355089"/>
    <w:rsid w:val="0035690B"/>
    <w:rsid w:val="00356EBA"/>
    <w:rsid w:val="00356F2B"/>
    <w:rsid w:val="00357AB9"/>
    <w:rsid w:val="0036162E"/>
    <w:rsid w:val="00362FC9"/>
    <w:rsid w:val="003659AB"/>
    <w:rsid w:val="00371F5B"/>
    <w:rsid w:val="00372E59"/>
    <w:rsid w:val="00374C1C"/>
    <w:rsid w:val="00376ADA"/>
    <w:rsid w:val="00376AF5"/>
    <w:rsid w:val="00376F97"/>
    <w:rsid w:val="00377F8D"/>
    <w:rsid w:val="00380B50"/>
    <w:rsid w:val="003810F1"/>
    <w:rsid w:val="0038173B"/>
    <w:rsid w:val="003832BE"/>
    <w:rsid w:val="00385281"/>
    <w:rsid w:val="003859B2"/>
    <w:rsid w:val="003932E7"/>
    <w:rsid w:val="00393BB5"/>
    <w:rsid w:val="00393DBA"/>
    <w:rsid w:val="00397056"/>
    <w:rsid w:val="00397306"/>
    <w:rsid w:val="003A1020"/>
    <w:rsid w:val="003A2E35"/>
    <w:rsid w:val="003A3F15"/>
    <w:rsid w:val="003A5566"/>
    <w:rsid w:val="003A5F21"/>
    <w:rsid w:val="003A615D"/>
    <w:rsid w:val="003A687E"/>
    <w:rsid w:val="003A7870"/>
    <w:rsid w:val="003A7AD2"/>
    <w:rsid w:val="003B09BD"/>
    <w:rsid w:val="003B1889"/>
    <w:rsid w:val="003B19CF"/>
    <w:rsid w:val="003B1F50"/>
    <w:rsid w:val="003B4730"/>
    <w:rsid w:val="003B5080"/>
    <w:rsid w:val="003B520B"/>
    <w:rsid w:val="003C132A"/>
    <w:rsid w:val="003C137F"/>
    <w:rsid w:val="003C2EC8"/>
    <w:rsid w:val="003C30D6"/>
    <w:rsid w:val="003C46A9"/>
    <w:rsid w:val="003C4E6C"/>
    <w:rsid w:val="003C5A50"/>
    <w:rsid w:val="003C5D0D"/>
    <w:rsid w:val="003D0391"/>
    <w:rsid w:val="003D22C2"/>
    <w:rsid w:val="003D2499"/>
    <w:rsid w:val="003D3175"/>
    <w:rsid w:val="003D33A1"/>
    <w:rsid w:val="003D3F8A"/>
    <w:rsid w:val="003D6014"/>
    <w:rsid w:val="003D6B1E"/>
    <w:rsid w:val="003D764F"/>
    <w:rsid w:val="003E16F4"/>
    <w:rsid w:val="003E3174"/>
    <w:rsid w:val="003E33A4"/>
    <w:rsid w:val="003E3481"/>
    <w:rsid w:val="003E5227"/>
    <w:rsid w:val="003E5F7E"/>
    <w:rsid w:val="003E7199"/>
    <w:rsid w:val="003E740F"/>
    <w:rsid w:val="003F0A51"/>
    <w:rsid w:val="003F3E67"/>
    <w:rsid w:val="003F5299"/>
    <w:rsid w:val="003F5CC7"/>
    <w:rsid w:val="003F6880"/>
    <w:rsid w:val="00400334"/>
    <w:rsid w:val="004003D9"/>
    <w:rsid w:val="00400D7C"/>
    <w:rsid w:val="004015DC"/>
    <w:rsid w:val="00401D5C"/>
    <w:rsid w:val="0040302C"/>
    <w:rsid w:val="00403BA7"/>
    <w:rsid w:val="004041EE"/>
    <w:rsid w:val="004044BB"/>
    <w:rsid w:val="00407623"/>
    <w:rsid w:val="00407F94"/>
    <w:rsid w:val="00410420"/>
    <w:rsid w:val="00411355"/>
    <w:rsid w:val="004127EB"/>
    <w:rsid w:val="00415345"/>
    <w:rsid w:val="004157B8"/>
    <w:rsid w:val="004166AA"/>
    <w:rsid w:val="00420EBD"/>
    <w:rsid w:val="00421238"/>
    <w:rsid w:val="00421A38"/>
    <w:rsid w:val="00421C25"/>
    <w:rsid w:val="00421FEB"/>
    <w:rsid w:val="00422338"/>
    <w:rsid w:val="00425392"/>
    <w:rsid w:val="00425930"/>
    <w:rsid w:val="00425FB3"/>
    <w:rsid w:val="00426788"/>
    <w:rsid w:val="00427B61"/>
    <w:rsid w:val="00427D3B"/>
    <w:rsid w:val="00430CC2"/>
    <w:rsid w:val="0043305B"/>
    <w:rsid w:val="0043412C"/>
    <w:rsid w:val="00435663"/>
    <w:rsid w:val="00436185"/>
    <w:rsid w:val="00436A13"/>
    <w:rsid w:val="00437569"/>
    <w:rsid w:val="0044280A"/>
    <w:rsid w:val="004434EF"/>
    <w:rsid w:val="004444DA"/>
    <w:rsid w:val="004445C7"/>
    <w:rsid w:val="00446039"/>
    <w:rsid w:val="00446562"/>
    <w:rsid w:val="004471CC"/>
    <w:rsid w:val="00453D5B"/>
    <w:rsid w:val="0045776F"/>
    <w:rsid w:val="00461751"/>
    <w:rsid w:val="00461EE4"/>
    <w:rsid w:val="00464CB7"/>
    <w:rsid w:val="004709CF"/>
    <w:rsid w:val="00471CC0"/>
    <w:rsid w:val="00472CEE"/>
    <w:rsid w:val="00474326"/>
    <w:rsid w:val="004756D8"/>
    <w:rsid w:val="00475CC4"/>
    <w:rsid w:val="00476236"/>
    <w:rsid w:val="00477001"/>
    <w:rsid w:val="0047752D"/>
    <w:rsid w:val="00477544"/>
    <w:rsid w:val="004777A2"/>
    <w:rsid w:val="0048080D"/>
    <w:rsid w:val="0048245B"/>
    <w:rsid w:val="004826EF"/>
    <w:rsid w:val="00483CF9"/>
    <w:rsid w:val="0048474D"/>
    <w:rsid w:val="0048508E"/>
    <w:rsid w:val="004851A0"/>
    <w:rsid w:val="00485616"/>
    <w:rsid w:val="00486943"/>
    <w:rsid w:val="004909F1"/>
    <w:rsid w:val="00491A83"/>
    <w:rsid w:val="0049263E"/>
    <w:rsid w:val="00493472"/>
    <w:rsid w:val="00493C05"/>
    <w:rsid w:val="00495A73"/>
    <w:rsid w:val="00495E23"/>
    <w:rsid w:val="00496A38"/>
    <w:rsid w:val="004971C7"/>
    <w:rsid w:val="004A23D9"/>
    <w:rsid w:val="004A491B"/>
    <w:rsid w:val="004A63BB"/>
    <w:rsid w:val="004A6429"/>
    <w:rsid w:val="004A69BF"/>
    <w:rsid w:val="004A6AC5"/>
    <w:rsid w:val="004A6B87"/>
    <w:rsid w:val="004A70A9"/>
    <w:rsid w:val="004A710C"/>
    <w:rsid w:val="004A7FDF"/>
    <w:rsid w:val="004B0134"/>
    <w:rsid w:val="004B5D1C"/>
    <w:rsid w:val="004B688B"/>
    <w:rsid w:val="004B6A35"/>
    <w:rsid w:val="004B7B85"/>
    <w:rsid w:val="004C2A17"/>
    <w:rsid w:val="004C5951"/>
    <w:rsid w:val="004C7538"/>
    <w:rsid w:val="004C7BF9"/>
    <w:rsid w:val="004C7C76"/>
    <w:rsid w:val="004D2925"/>
    <w:rsid w:val="004D3D57"/>
    <w:rsid w:val="004D6DEF"/>
    <w:rsid w:val="004D7651"/>
    <w:rsid w:val="004E3CCE"/>
    <w:rsid w:val="004E68DE"/>
    <w:rsid w:val="004E6B56"/>
    <w:rsid w:val="004E7D3A"/>
    <w:rsid w:val="004F22FD"/>
    <w:rsid w:val="004F2463"/>
    <w:rsid w:val="004F2F51"/>
    <w:rsid w:val="004F304C"/>
    <w:rsid w:val="004F4234"/>
    <w:rsid w:val="004F4FAA"/>
    <w:rsid w:val="004F5F94"/>
    <w:rsid w:val="004F6EBE"/>
    <w:rsid w:val="00501DA9"/>
    <w:rsid w:val="0050236B"/>
    <w:rsid w:val="00502409"/>
    <w:rsid w:val="00503A28"/>
    <w:rsid w:val="00504740"/>
    <w:rsid w:val="00504C2A"/>
    <w:rsid w:val="00504EDA"/>
    <w:rsid w:val="00505590"/>
    <w:rsid w:val="00505C59"/>
    <w:rsid w:val="00506248"/>
    <w:rsid w:val="0050659A"/>
    <w:rsid w:val="00510E61"/>
    <w:rsid w:val="00511260"/>
    <w:rsid w:val="00511D55"/>
    <w:rsid w:val="005120AB"/>
    <w:rsid w:val="0051223D"/>
    <w:rsid w:val="00513DEF"/>
    <w:rsid w:val="00514377"/>
    <w:rsid w:val="00514C6F"/>
    <w:rsid w:val="00515251"/>
    <w:rsid w:val="00515EC4"/>
    <w:rsid w:val="00516BE9"/>
    <w:rsid w:val="00517382"/>
    <w:rsid w:val="005201E0"/>
    <w:rsid w:val="00523325"/>
    <w:rsid w:val="0052530C"/>
    <w:rsid w:val="005277C0"/>
    <w:rsid w:val="0053029A"/>
    <w:rsid w:val="0053190E"/>
    <w:rsid w:val="005325B0"/>
    <w:rsid w:val="00532E5A"/>
    <w:rsid w:val="00532FD7"/>
    <w:rsid w:val="00533E50"/>
    <w:rsid w:val="005357BA"/>
    <w:rsid w:val="00535B36"/>
    <w:rsid w:val="0053684D"/>
    <w:rsid w:val="00536F7A"/>
    <w:rsid w:val="005371D7"/>
    <w:rsid w:val="005401DD"/>
    <w:rsid w:val="005404B8"/>
    <w:rsid w:val="00545F9A"/>
    <w:rsid w:val="00554422"/>
    <w:rsid w:val="005552D5"/>
    <w:rsid w:val="00556934"/>
    <w:rsid w:val="005569A2"/>
    <w:rsid w:val="00556A03"/>
    <w:rsid w:val="005574D4"/>
    <w:rsid w:val="005600F5"/>
    <w:rsid w:val="00561008"/>
    <w:rsid w:val="005622C7"/>
    <w:rsid w:val="00562968"/>
    <w:rsid w:val="00562B2D"/>
    <w:rsid w:val="00563172"/>
    <w:rsid w:val="00564C9A"/>
    <w:rsid w:val="005667BF"/>
    <w:rsid w:val="005669EC"/>
    <w:rsid w:val="00566AF0"/>
    <w:rsid w:val="00566B74"/>
    <w:rsid w:val="005704E8"/>
    <w:rsid w:val="005715B4"/>
    <w:rsid w:val="00571EFA"/>
    <w:rsid w:val="00572D48"/>
    <w:rsid w:val="0057379E"/>
    <w:rsid w:val="00573883"/>
    <w:rsid w:val="0057435D"/>
    <w:rsid w:val="00574D51"/>
    <w:rsid w:val="00574F92"/>
    <w:rsid w:val="0057544A"/>
    <w:rsid w:val="00575674"/>
    <w:rsid w:val="005761A3"/>
    <w:rsid w:val="00576D9F"/>
    <w:rsid w:val="00580211"/>
    <w:rsid w:val="00582872"/>
    <w:rsid w:val="00582CF3"/>
    <w:rsid w:val="005836E4"/>
    <w:rsid w:val="00584512"/>
    <w:rsid w:val="0058490E"/>
    <w:rsid w:val="00585B8A"/>
    <w:rsid w:val="005907CC"/>
    <w:rsid w:val="005911DD"/>
    <w:rsid w:val="00593ADA"/>
    <w:rsid w:val="00593B13"/>
    <w:rsid w:val="00594DF2"/>
    <w:rsid w:val="00597313"/>
    <w:rsid w:val="00597A4B"/>
    <w:rsid w:val="005A144C"/>
    <w:rsid w:val="005A1C2A"/>
    <w:rsid w:val="005A1E90"/>
    <w:rsid w:val="005A2622"/>
    <w:rsid w:val="005A3CD2"/>
    <w:rsid w:val="005A50C0"/>
    <w:rsid w:val="005A77BD"/>
    <w:rsid w:val="005A7861"/>
    <w:rsid w:val="005B024D"/>
    <w:rsid w:val="005B0E61"/>
    <w:rsid w:val="005B0EC0"/>
    <w:rsid w:val="005B1422"/>
    <w:rsid w:val="005B1770"/>
    <w:rsid w:val="005B2A80"/>
    <w:rsid w:val="005B4A5E"/>
    <w:rsid w:val="005B5AA8"/>
    <w:rsid w:val="005C1404"/>
    <w:rsid w:val="005C1909"/>
    <w:rsid w:val="005C1ED5"/>
    <w:rsid w:val="005C2499"/>
    <w:rsid w:val="005C2C92"/>
    <w:rsid w:val="005C3481"/>
    <w:rsid w:val="005C52CB"/>
    <w:rsid w:val="005C53B6"/>
    <w:rsid w:val="005C54FD"/>
    <w:rsid w:val="005C6853"/>
    <w:rsid w:val="005D003A"/>
    <w:rsid w:val="005D1FD4"/>
    <w:rsid w:val="005D2226"/>
    <w:rsid w:val="005D4684"/>
    <w:rsid w:val="005D5327"/>
    <w:rsid w:val="005D5B08"/>
    <w:rsid w:val="005D63F8"/>
    <w:rsid w:val="005D6F82"/>
    <w:rsid w:val="005E069E"/>
    <w:rsid w:val="005E17FB"/>
    <w:rsid w:val="005E2220"/>
    <w:rsid w:val="005E227B"/>
    <w:rsid w:val="005E2E72"/>
    <w:rsid w:val="005E440C"/>
    <w:rsid w:val="005E5770"/>
    <w:rsid w:val="005E5B80"/>
    <w:rsid w:val="005E6640"/>
    <w:rsid w:val="005E6FA2"/>
    <w:rsid w:val="005E7AED"/>
    <w:rsid w:val="005F0C3E"/>
    <w:rsid w:val="005F2772"/>
    <w:rsid w:val="005F2E22"/>
    <w:rsid w:val="005F33BA"/>
    <w:rsid w:val="005F5059"/>
    <w:rsid w:val="005F50FD"/>
    <w:rsid w:val="005F6B52"/>
    <w:rsid w:val="005F7C06"/>
    <w:rsid w:val="00600DA0"/>
    <w:rsid w:val="00601AD1"/>
    <w:rsid w:val="006031FA"/>
    <w:rsid w:val="006039F2"/>
    <w:rsid w:val="00603A04"/>
    <w:rsid w:val="00604042"/>
    <w:rsid w:val="00604EF8"/>
    <w:rsid w:val="0060500A"/>
    <w:rsid w:val="00605F7E"/>
    <w:rsid w:val="00606B46"/>
    <w:rsid w:val="00610CD1"/>
    <w:rsid w:val="00611AF8"/>
    <w:rsid w:val="0061253F"/>
    <w:rsid w:val="00612F0C"/>
    <w:rsid w:val="006154C1"/>
    <w:rsid w:val="00615721"/>
    <w:rsid w:val="00616117"/>
    <w:rsid w:val="00617E5D"/>
    <w:rsid w:val="00620CC8"/>
    <w:rsid w:val="00621116"/>
    <w:rsid w:val="00621394"/>
    <w:rsid w:val="0062176D"/>
    <w:rsid w:val="00621E5D"/>
    <w:rsid w:val="00622173"/>
    <w:rsid w:val="00622F37"/>
    <w:rsid w:val="006231E7"/>
    <w:rsid w:val="0062332F"/>
    <w:rsid w:val="00624B86"/>
    <w:rsid w:val="0062556D"/>
    <w:rsid w:val="00626BFF"/>
    <w:rsid w:val="00626FD5"/>
    <w:rsid w:val="00627A9C"/>
    <w:rsid w:val="006302D9"/>
    <w:rsid w:val="00630DD9"/>
    <w:rsid w:val="006315F5"/>
    <w:rsid w:val="006328AF"/>
    <w:rsid w:val="00633865"/>
    <w:rsid w:val="006350FC"/>
    <w:rsid w:val="00635550"/>
    <w:rsid w:val="00636833"/>
    <w:rsid w:val="006414D1"/>
    <w:rsid w:val="006419DA"/>
    <w:rsid w:val="00641FD8"/>
    <w:rsid w:val="00642A82"/>
    <w:rsid w:val="00642E54"/>
    <w:rsid w:val="00643DAD"/>
    <w:rsid w:val="006440C2"/>
    <w:rsid w:val="006448ED"/>
    <w:rsid w:val="00645E40"/>
    <w:rsid w:val="00646349"/>
    <w:rsid w:val="00646673"/>
    <w:rsid w:val="0065113F"/>
    <w:rsid w:val="00652008"/>
    <w:rsid w:val="006526D9"/>
    <w:rsid w:val="0065383F"/>
    <w:rsid w:val="0065570A"/>
    <w:rsid w:val="00655802"/>
    <w:rsid w:val="00657515"/>
    <w:rsid w:val="00657A5B"/>
    <w:rsid w:val="00660DB6"/>
    <w:rsid w:val="006616CB"/>
    <w:rsid w:val="0066253C"/>
    <w:rsid w:val="006629FC"/>
    <w:rsid w:val="00663045"/>
    <w:rsid w:val="0066352D"/>
    <w:rsid w:val="00663FCC"/>
    <w:rsid w:val="0066492B"/>
    <w:rsid w:val="00665373"/>
    <w:rsid w:val="006669CD"/>
    <w:rsid w:val="00667025"/>
    <w:rsid w:val="00670258"/>
    <w:rsid w:val="006707C2"/>
    <w:rsid w:val="006713CA"/>
    <w:rsid w:val="006719A1"/>
    <w:rsid w:val="006725E8"/>
    <w:rsid w:val="00673CD1"/>
    <w:rsid w:val="006744D8"/>
    <w:rsid w:val="00674665"/>
    <w:rsid w:val="00674AA1"/>
    <w:rsid w:val="00676346"/>
    <w:rsid w:val="00677E15"/>
    <w:rsid w:val="00681D85"/>
    <w:rsid w:val="00682B62"/>
    <w:rsid w:val="00684230"/>
    <w:rsid w:val="00684C5A"/>
    <w:rsid w:val="00684C99"/>
    <w:rsid w:val="00686C97"/>
    <w:rsid w:val="00691A7A"/>
    <w:rsid w:val="006924D1"/>
    <w:rsid w:val="00695446"/>
    <w:rsid w:val="006958B9"/>
    <w:rsid w:val="00695A0C"/>
    <w:rsid w:val="00695F62"/>
    <w:rsid w:val="00696749"/>
    <w:rsid w:val="00696CA6"/>
    <w:rsid w:val="00697366"/>
    <w:rsid w:val="006A0466"/>
    <w:rsid w:val="006A292B"/>
    <w:rsid w:val="006A2AF0"/>
    <w:rsid w:val="006A2E08"/>
    <w:rsid w:val="006A3DC8"/>
    <w:rsid w:val="006A4F39"/>
    <w:rsid w:val="006A4F66"/>
    <w:rsid w:val="006A52C4"/>
    <w:rsid w:val="006A535E"/>
    <w:rsid w:val="006A5481"/>
    <w:rsid w:val="006A6391"/>
    <w:rsid w:val="006A69EF"/>
    <w:rsid w:val="006A717C"/>
    <w:rsid w:val="006A7CD7"/>
    <w:rsid w:val="006B0F70"/>
    <w:rsid w:val="006B1BB7"/>
    <w:rsid w:val="006B2B7E"/>
    <w:rsid w:val="006B347F"/>
    <w:rsid w:val="006B38E9"/>
    <w:rsid w:val="006B3940"/>
    <w:rsid w:val="006B3E4B"/>
    <w:rsid w:val="006B4251"/>
    <w:rsid w:val="006B47D5"/>
    <w:rsid w:val="006B6045"/>
    <w:rsid w:val="006B63E3"/>
    <w:rsid w:val="006B75B6"/>
    <w:rsid w:val="006B7C6F"/>
    <w:rsid w:val="006B7CD7"/>
    <w:rsid w:val="006C0887"/>
    <w:rsid w:val="006C0A10"/>
    <w:rsid w:val="006C1312"/>
    <w:rsid w:val="006C190D"/>
    <w:rsid w:val="006C21C1"/>
    <w:rsid w:val="006C278F"/>
    <w:rsid w:val="006C289C"/>
    <w:rsid w:val="006C3190"/>
    <w:rsid w:val="006C6066"/>
    <w:rsid w:val="006C67A7"/>
    <w:rsid w:val="006C6FFC"/>
    <w:rsid w:val="006C7848"/>
    <w:rsid w:val="006C7F11"/>
    <w:rsid w:val="006D0F45"/>
    <w:rsid w:val="006D1768"/>
    <w:rsid w:val="006D257E"/>
    <w:rsid w:val="006D3B52"/>
    <w:rsid w:val="006D3FB2"/>
    <w:rsid w:val="006D52C6"/>
    <w:rsid w:val="006D55CD"/>
    <w:rsid w:val="006D63BE"/>
    <w:rsid w:val="006D68EE"/>
    <w:rsid w:val="006E0856"/>
    <w:rsid w:val="006E0929"/>
    <w:rsid w:val="006E0A64"/>
    <w:rsid w:val="006E0B0A"/>
    <w:rsid w:val="006E1F41"/>
    <w:rsid w:val="006E2BDC"/>
    <w:rsid w:val="006E4DC4"/>
    <w:rsid w:val="006E55ED"/>
    <w:rsid w:val="006E5C48"/>
    <w:rsid w:val="006E7553"/>
    <w:rsid w:val="006F0197"/>
    <w:rsid w:val="006F09D1"/>
    <w:rsid w:val="006F1458"/>
    <w:rsid w:val="006F16E9"/>
    <w:rsid w:val="006F1BC1"/>
    <w:rsid w:val="006F2187"/>
    <w:rsid w:val="006F2300"/>
    <w:rsid w:val="006F2755"/>
    <w:rsid w:val="006F3C23"/>
    <w:rsid w:val="006F3D0A"/>
    <w:rsid w:val="006F4A8F"/>
    <w:rsid w:val="006F5B21"/>
    <w:rsid w:val="006F5CA6"/>
    <w:rsid w:val="006F642D"/>
    <w:rsid w:val="006F659A"/>
    <w:rsid w:val="007006A5"/>
    <w:rsid w:val="0070146C"/>
    <w:rsid w:val="0070156C"/>
    <w:rsid w:val="00704A58"/>
    <w:rsid w:val="00704C57"/>
    <w:rsid w:val="00705C20"/>
    <w:rsid w:val="007075B2"/>
    <w:rsid w:val="0071255F"/>
    <w:rsid w:val="00712CA0"/>
    <w:rsid w:val="0071324B"/>
    <w:rsid w:val="0071358C"/>
    <w:rsid w:val="00713F6C"/>
    <w:rsid w:val="007152BE"/>
    <w:rsid w:val="00715BAF"/>
    <w:rsid w:val="00720985"/>
    <w:rsid w:val="00722A6F"/>
    <w:rsid w:val="0072393C"/>
    <w:rsid w:val="00724BF7"/>
    <w:rsid w:val="00726444"/>
    <w:rsid w:val="007278AD"/>
    <w:rsid w:val="007310EC"/>
    <w:rsid w:val="00733808"/>
    <w:rsid w:val="00733A18"/>
    <w:rsid w:val="00734BC7"/>
    <w:rsid w:val="00735281"/>
    <w:rsid w:val="007361DC"/>
    <w:rsid w:val="00736B97"/>
    <w:rsid w:val="00742111"/>
    <w:rsid w:val="00742349"/>
    <w:rsid w:val="00743E0F"/>
    <w:rsid w:val="00743ECA"/>
    <w:rsid w:val="00746E3B"/>
    <w:rsid w:val="00751180"/>
    <w:rsid w:val="00751784"/>
    <w:rsid w:val="007523C4"/>
    <w:rsid w:val="007523FC"/>
    <w:rsid w:val="0075280E"/>
    <w:rsid w:val="00753D59"/>
    <w:rsid w:val="00754BAE"/>
    <w:rsid w:val="00756518"/>
    <w:rsid w:val="00756E45"/>
    <w:rsid w:val="00760196"/>
    <w:rsid w:val="007608EE"/>
    <w:rsid w:val="00761CCB"/>
    <w:rsid w:val="0076299E"/>
    <w:rsid w:val="00763C89"/>
    <w:rsid w:val="007644BF"/>
    <w:rsid w:val="00764CFA"/>
    <w:rsid w:val="007662B6"/>
    <w:rsid w:val="007712E0"/>
    <w:rsid w:val="00771E65"/>
    <w:rsid w:val="00772572"/>
    <w:rsid w:val="00772641"/>
    <w:rsid w:val="00772D9B"/>
    <w:rsid w:val="007736C0"/>
    <w:rsid w:val="007750A0"/>
    <w:rsid w:val="00776C35"/>
    <w:rsid w:val="00777A33"/>
    <w:rsid w:val="00777D85"/>
    <w:rsid w:val="00777DA6"/>
    <w:rsid w:val="00781EDB"/>
    <w:rsid w:val="007829FB"/>
    <w:rsid w:val="007831F5"/>
    <w:rsid w:val="00784BB3"/>
    <w:rsid w:val="00785C2A"/>
    <w:rsid w:val="00786BD9"/>
    <w:rsid w:val="00787281"/>
    <w:rsid w:val="00787FD2"/>
    <w:rsid w:val="00790F46"/>
    <w:rsid w:val="00791492"/>
    <w:rsid w:val="00792652"/>
    <w:rsid w:val="007940EB"/>
    <w:rsid w:val="00794D3F"/>
    <w:rsid w:val="0079682A"/>
    <w:rsid w:val="00796B06"/>
    <w:rsid w:val="00797F01"/>
    <w:rsid w:val="007A05C7"/>
    <w:rsid w:val="007A303A"/>
    <w:rsid w:val="007A3F37"/>
    <w:rsid w:val="007A4276"/>
    <w:rsid w:val="007A4905"/>
    <w:rsid w:val="007A4B53"/>
    <w:rsid w:val="007A4B84"/>
    <w:rsid w:val="007A4E34"/>
    <w:rsid w:val="007A5F3D"/>
    <w:rsid w:val="007A63ED"/>
    <w:rsid w:val="007A76C4"/>
    <w:rsid w:val="007B0807"/>
    <w:rsid w:val="007B0E65"/>
    <w:rsid w:val="007B1784"/>
    <w:rsid w:val="007B18EB"/>
    <w:rsid w:val="007B1C00"/>
    <w:rsid w:val="007B2E7F"/>
    <w:rsid w:val="007B3B39"/>
    <w:rsid w:val="007B4884"/>
    <w:rsid w:val="007C4200"/>
    <w:rsid w:val="007C4458"/>
    <w:rsid w:val="007C5196"/>
    <w:rsid w:val="007C6EAA"/>
    <w:rsid w:val="007D0072"/>
    <w:rsid w:val="007D1C5A"/>
    <w:rsid w:val="007D4D4F"/>
    <w:rsid w:val="007D6267"/>
    <w:rsid w:val="007E1719"/>
    <w:rsid w:val="007E33E9"/>
    <w:rsid w:val="007E3D04"/>
    <w:rsid w:val="007E5D11"/>
    <w:rsid w:val="007E6A49"/>
    <w:rsid w:val="007E7130"/>
    <w:rsid w:val="007F002E"/>
    <w:rsid w:val="007F06CF"/>
    <w:rsid w:val="007F18E2"/>
    <w:rsid w:val="007F3E3A"/>
    <w:rsid w:val="007F51F8"/>
    <w:rsid w:val="007F596C"/>
    <w:rsid w:val="007F6EEB"/>
    <w:rsid w:val="007F742B"/>
    <w:rsid w:val="00803EDE"/>
    <w:rsid w:val="00804104"/>
    <w:rsid w:val="00804328"/>
    <w:rsid w:val="00807909"/>
    <w:rsid w:val="008117D0"/>
    <w:rsid w:val="00812350"/>
    <w:rsid w:val="0081363E"/>
    <w:rsid w:val="00814B57"/>
    <w:rsid w:val="00815A51"/>
    <w:rsid w:val="008167BC"/>
    <w:rsid w:val="00817CC4"/>
    <w:rsid w:val="00817E71"/>
    <w:rsid w:val="00820668"/>
    <w:rsid w:val="0082318A"/>
    <w:rsid w:val="00823A2A"/>
    <w:rsid w:val="00825918"/>
    <w:rsid w:val="00826A7F"/>
    <w:rsid w:val="00826C9B"/>
    <w:rsid w:val="0083287A"/>
    <w:rsid w:val="00833469"/>
    <w:rsid w:val="00834367"/>
    <w:rsid w:val="008343B8"/>
    <w:rsid w:val="00835002"/>
    <w:rsid w:val="0083689A"/>
    <w:rsid w:val="00840078"/>
    <w:rsid w:val="0084186F"/>
    <w:rsid w:val="00841BA2"/>
    <w:rsid w:val="008425DC"/>
    <w:rsid w:val="008432FB"/>
    <w:rsid w:val="00843B67"/>
    <w:rsid w:val="00843C5F"/>
    <w:rsid w:val="00844617"/>
    <w:rsid w:val="00845735"/>
    <w:rsid w:val="00846903"/>
    <w:rsid w:val="00850E95"/>
    <w:rsid w:val="00855B92"/>
    <w:rsid w:val="00855D2B"/>
    <w:rsid w:val="00855E5A"/>
    <w:rsid w:val="0085765C"/>
    <w:rsid w:val="0085772B"/>
    <w:rsid w:val="00860F1E"/>
    <w:rsid w:val="0086183A"/>
    <w:rsid w:val="00861853"/>
    <w:rsid w:val="00864248"/>
    <w:rsid w:val="00864529"/>
    <w:rsid w:val="00864690"/>
    <w:rsid w:val="00866648"/>
    <w:rsid w:val="00867F0A"/>
    <w:rsid w:val="008709A4"/>
    <w:rsid w:val="008716FF"/>
    <w:rsid w:val="00871B08"/>
    <w:rsid w:val="008729DD"/>
    <w:rsid w:val="008735BE"/>
    <w:rsid w:val="0087392B"/>
    <w:rsid w:val="00874467"/>
    <w:rsid w:val="00874D8F"/>
    <w:rsid w:val="0087526F"/>
    <w:rsid w:val="00875EB6"/>
    <w:rsid w:val="008763AF"/>
    <w:rsid w:val="00876673"/>
    <w:rsid w:val="00876967"/>
    <w:rsid w:val="00877AEC"/>
    <w:rsid w:val="00880DF3"/>
    <w:rsid w:val="00882093"/>
    <w:rsid w:val="00882B78"/>
    <w:rsid w:val="0088335B"/>
    <w:rsid w:val="008875FF"/>
    <w:rsid w:val="00890383"/>
    <w:rsid w:val="008912DB"/>
    <w:rsid w:val="008921FF"/>
    <w:rsid w:val="00892822"/>
    <w:rsid w:val="00893486"/>
    <w:rsid w:val="00893BB2"/>
    <w:rsid w:val="00895F54"/>
    <w:rsid w:val="00896147"/>
    <w:rsid w:val="0089695E"/>
    <w:rsid w:val="0089770C"/>
    <w:rsid w:val="00897B00"/>
    <w:rsid w:val="008A1313"/>
    <w:rsid w:val="008B0035"/>
    <w:rsid w:val="008B056E"/>
    <w:rsid w:val="008B0F38"/>
    <w:rsid w:val="008B1ED1"/>
    <w:rsid w:val="008B1FFE"/>
    <w:rsid w:val="008B353D"/>
    <w:rsid w:val="008B39E5"/>
    <w:rsid w:val="008B3B6C"/>
    <w:rsid w:val="008B616A"/>
    <w:rsid w:val="008B6E21"/>
    <w:rsid w:val="008C0434"/>
    <w:rsid w:val="008C0439"/>
    <w:rsid w:val="008C14AE"/>
    <w:rsid w:val="008C3CB0"/>
    <w:rsid w:val="008C4539"/>
    <w:rsid w:val="008C51ED"/>
    <w:rsid w:val="008C68B3"/>
    <w:rsid w:val="008D0E68"/>
    <w:rsid w:val="008D10F1"/>
    <w:rsid w:val="008D17D5"/>
    <w:rsid w:val="008D21C7"/>
    <w:rsid w:val="008D285D"/>
    <w:rsid w:val="008D3160"/>
    <w:rsid w:val="008D420E"/>
    <w:rsid w:val="008D431E"/>
    <w:rsid w:val="008D68A5"/>
    <w:rsid w:val="008E0D16"/>
    <w:rsid w:val="008E3B13"/>
    <w:rsid w:val="008E49CE"/>
    <w:rsid w:val="008E4C31"/>
    <w:rsid w:val="008E5318"/>
    <w:rsid w:val="008E57B4"/>
    <w:rsid w:val="008E5889"/>
    <w:rsid w:val="008E618E"/>
    <w:rsid w:val="008E61A4"/>
    <w:rsid w:val="008E7443"/>
    <w:rsid w:val="008E7547"/>
    <w:rsid w:val="008E7C0E"/>
    <w:rsid w:val="008F07BC"/>
    <w:rsid w:val="008F083C"/>
    <w:rsid w:val="008F08A3"/>
    <w:rsid w:val="008F0A8A"/>
    <w:rsid w:val="008F0AA7"/>
    <w:rsid w:val="008F2A4D"/>
    <w:rsid w:val="008F462B"/>
    <w:rsid w:val="008F47AC"/>
    <w:rsid w:val="008F4CC1"/>
    <w:rsid w:val="008F4D96"/>
    <w:rsid w:val="008F5E1B"/>
    <w:rsid w:val="00900B26"/>
    <w:rsid w:val="00900E49"/>
    <w:rsid w:val="00901064"/>
    <w:rsid w:val="00901AC3"/>
    <w:rsid w:val="00902DF5"/>
    <w:rsid w:val="00902F63"/>
    <w:rsid w:val="0090481F"/>
    <w:rsid w:val="009064D2"/>
    <w:rsid w:val="00906594"/>
    <w:rsid w:val="00906D56"/>
    <w:rsid w:val="0090729C"/>
    <w:rsid w:val="00907B97"/>
    <w:rsid w:val="00907D92"/>
    <w:rsid w:val="009101AF"/>
    <w:rsid w:val="0091130D"/>
    <w:rsid w:val="009115F6"/>
    <w:rsid w:val="009119FC"/>
    <w:rsid w:val="00912A44"/>
    <w:rsid w:val="0091321C"/>
    <w:rsid w:val="00913CA2"/>
    <w:rsid w:val="00914CB6"/>
    <w:rsid w:val="00915742"/>
    <w:rsid w:val="009158F3"/>
    <w:rsid w:val="00915C7B"/>
    <w:rsid w:val="009168E4"/>
    <w:rsid w:val="00917605"/>
    <w:rsid w:val="00920B35"/>
    <w:rsid w:val="00921915"/>
    <w:rsid w:val="00921AA7"/>
    <w:rsid w:val="00921B3D"/>
    <w:rsid w:val="009223F3"/>
    <w:rsid w:val="00927F37"/>
    <w:rsid w:val="009320D6"/>
    <w:rsid w:val="00932526"/>
    <w:rsid w:val="00932B37"/>
    <w:rsid w:val="00932F05"/>
    <w:rsid w:val="009332FE"/>
    <w:rsid w:val="00933BE9"/>
    <w:rsid w:val="00933C66"/>
    <w:rsid w:val="0093401F"/>
    <w:rsid w:val="00935EA5"/>
    <w:rsid w:val="00935F4C"/>
    <w:rsid w:val="00936EE4"/>
    <w:rsid w:val="00937BC6"/>
    <w:rsid w:val="00940802"/>
    <w:rsid w:val="00940BC1"/>
    <w:rsid w:val="00941AE0"/>
    <w:rsid w:val="00942A19"/>
    <w:rsid w:val="0094446C"/>
    <w:rsid w:val="00947B26"/>
    <w:rsid w:val="00950FD4"/>
    <w:rsid w:val="00951143"/>
    <w:rsid w:val="00951C9E"/>
    <w:rsid w:val="00952F30"/>
    <w:rsid w:val="00954E32"/>
    <w:rsid w:val="009563A0"/>
    <w:rsid w:val="00956582"/>
    <w:rsid w:val="009624EE"/>
    <w:rsid w:val="00962864"/>
    <w:rsid w:val="009648A0"/>
    <w:rsid w:val="00967203"/>
    <w:rsid w:val="009702C1"/>
    <w:rsid w:val="00970F18"/>
    <w:rsid w:val="0097176D"/>
    <w:rsid w:val="00972611"/>
    <w:rsid w:val="00972933"/>
    <w:rsid w:val="0097374F"/>
    <w:rsid w:val="00974A7A"/>
    <w:rsid w:val="00975CD7"/>
    <w:rsid w:val="00975F01"/>
    <w:rsid w:val="00977164"/>
    <w:rsid w:val="00981B07"/>
    <w:rsid w:val="00981BF7"/>
    <w:rsid w:val="00982EAD"/>
    <w:rsid w:val="00983D15"/>
    <w:rsid w:val="00983F99"/>
    <w:rsid w:val="00986BC2"/>
    <w:rsid w:val="00987796"/>
    <w:rsid w:val="00987B66"/>
    <w:rsid w:val="00987F34"/>
    <w:rsid w:val="0099127A"/>
    <w:rsid w:val="00993296"/>
    <w:rsid w:val="009934AC"/>
    <w:rsid w:val="009954B0"/>
    <w:rsid w:val="00995E4B"/>
    <w:rsid w:val="00997D28"/>
    <w:rsid w:val="009A2DAA"/>
    <w:rsid w:val="009A38EA"/>
    <w:rsid w:val="009A3DE5"/>
    <w:rsid w:val="009A51AE"/>
    <w:rsid w:val="009A5500"/>
    <w:rsid w:val="009A5701"/>
    <w:rsid w:val="009A60FF"/>
    <w:rsid w:val="009A64C6"/>
    <w:rsid w:val="009A6D5B"/>
    <w:rsid w:val="009A7F39"/>
    <w:rsid w:val="009B1DD3"/>
    <w:rsid w:val="009B29DA"/>
    <w:rsid w:val="009B2C74"/>
    <w:rsid w:val="009B60F4"/>
    <w:rsid w:val="009B70EB"/>
    <w:rsid w:val="009B743C"/>
    <w:rsid w:val="009B7BB2"/>
    <w:rsid w:val="009C102A"/>
    <w:rsid w:val="009C177C"/>
    <w:rsid w:val="009C256A"/>
    <w:rsid w:val="009C3F0B"/>
    <w:rsid w:val="009C491C"/>
    <w:rsid w:val="009C596D"/>
    <w:rsid w:val="009C7D9F"/>
    <w:rsid w:val="009D0951"/>
    <w:rsid w:val="009D0C80"/>
    <w:rsid w:val="009D33A3"/>
    <w:rsid w:val="009D351E"/>
    <w:rsid w:val="009D3DA0"/>
    <w:rsid w:val="009D4484"/>
    <w:rsid w:val="009D5213"/>
    <w:rsid w:val="009D5A18"/>
    <w:rsid w:val="009E1803"/>
    <w:rsid w:val="009E1CA4"/>
    <w:rsid w:val="009E1CED"/>
    <w:rsid w:val="009E2A1F"/>
    <w:rsid w:val="009E37B4"/>
    <w:rsid w:val="009E5270"/>
    <w:rsid w:val="009E57CE"/>
    <w:rsid w:val="009F1303"/>
    <w:rsid w:val="009F165C"/>
    <w:rsid w:val="009F3DBB"/>
    <w:rsid w:val="009F7E8B"/>
    <w:rsid w:val="00A02437"/>
    <w:rsid w:val="00A032DE"/>
    <w:rsid w:val="00A04D3A"/>
    <w:rsid w:val="00A050A3"/>
    <w:rsid w:val="00A060EA"/>
    <w:rsid w:val="00A11A4A"/>
    <w:rsid w:val="00A13035"/>
    <w:rsid w:val="00A1355D"/>
    <w:rsid w:val="00A1418A"/>
    <w:rsid w:val="00A17BC6"/>
    <w:rsid w:val="00A17F75"/>
    <w:rsid w:val="00A17FA9"/>
    <w:rsid w:val="00A24501"/>
    <w:rsid w:val="00A254B9"/>
    <w:rsid w:val="00A304C1"/>
    <w:rsid w:val="00A30A27"/>
    <w:rsid w:val="00A31246"/>
    <w:rsid w:val="00A31B88"/>
    <w:rsid w:val="00A32CF7"/>
    <w:rsid w:val="00A330ED"/>
    <w:rsid w:val="00A336FA"/>
    <w:rsid w:val="00A34ED3"/>
    <w:rsid w:val="00A354C2"/>
    <w:rsid w:val="00A36767"/>
    <w:rsid w:val="00A36965"/>
    <w:rsid w:val="00A41851"/>
    <w:rsid w:val="00A42656"/>
    <w:rsid w:val="00A43412"/>
    <w:rsid w:val="00A4366F"/>
    <w:rsid w:val="00A44862"/>
    <w:rsid w:val="00A44A96"/>
    <w:rsid w:val="00A44C29"/>
    <w:rsid w:val="00A457E7"/>
    <w:rsid w:val="00A45A54"/>
    <w:rsid w:val="00A45CDF"/>
    <w:rsid w:val="00A45E57"/>
    <w:rsid w:val="00A47D1C"/>
    <w:rsid w:val="00A47EE3"/>
    <w:rsid w:val="00A50542"/>
    <w:rsid w:val="00A505FD"/>
    <w:rsid w:val="00A516E3"/>
    <w:rsid w:val="00A51843"/>
    <w:rsid w:val="00A52358"/>
    <w:rsid w:val="00A52582"/>
    <w:rsid w:val="00A52A0F"/>
    <w:rsid w:val="00A53530"/>
    <w:rsid w:val="00A55ED2"/>
    <w:rsid w:val="00A56D1F"/>
    <w:rsid w:val="00A56EC3"/>
    <w:rsid w:val="00A576BD"/>
    <w:rsid w:val="00A60A8A"/>
    <w:rsid w:val="00A614F8"/>
    <w:rsid w:val="00A62A14"/>
    <w:rsid w:val="00A6398A"/>
    <w:rsid w:val="00A6467F"/>
    <w:rsid w:val="00A64AE8"/>
    <w:rsid w:val="00A67AB9"/>
    <w:rsid w:val="00A67CC8"/>
    <w:rsid w:val="00A725CF"/>
    <w:rsid w:val="00A729DE"/>
    <w:rsid w:val="00A74CFA"/>
    <w:rsid w:val="00A7711A"/>
    <w:rsid w:val="00A7729E"/>
    <w:rsid w:val="00A77370"/>
    <w:rsid w:val="00A7740D"/>
    <w:rsid w:val="00A80216"/>
    <w:rsid w:val="00A85DAE"/>
    <w:rsid w:val="00A86D89"/>
    <w:rsid w:val="00A906E9"/>
    <w:rsid w:val="00A90C5A"/>
    <w:rsid w:val="00A94E23"/>
    <w:rsid w:val="00A95BA9"/>
    <w:rsid w:val="00A973DE"/>
    <w:rsid w:val="00AA0542"/>
    <w:rsid w:val="00AA0890"/>
    <w:rsid w:val="00AA08C4"/>
    <w:rsid w:val="00AA1A40"/>
    <w:rsid w:val="00AA2C65"/>
    <w:rsid w:val="00AA398C"/>
    <w:rsid w:val="00AA489D"/>
    <w:rsid w:val="00AA7E79"/>
    <w:rsid w:val="00AB06F9"/>
    <w:rsid w:val="00AB0AC0"/>
    <w:rsid w:val="00AB1721"/>
    <w:rsid w:val="00AB31D8"/>
    <w:rsid w:val="00AB3303"/>
    <w:rsid w:val="00AB33DC"/>
    <w:rsid w:val="00AB3D83"/>
    <w:rsid w:val="00AB4328"/>
    <w:rsid w:val="00AB45AE"/>
    <w:rsid w:val="00AB624A"/>
    <w:rsid w:val="00AB66FF"/>
    <w:rsid w:val="00AB691B"/>
    <w:rsid w:val="00AB6BC5"/>
    <w:rsid w:val="00AB7460"/>
    <w:rsid w:val="00AB78D6"/>
    <w:rsid w:val="00AC0DFA"/>
    <w:rsid w:val="00AC1099"/>
    <w:rsid w:val="00AC19FD"/>
    <w:rsid w:val="00AC2F0C"/>
    <w:rsid w:val="00AC5483"/>
    <w:rsid w:val="00AC5B4D"/>
    <w:rsid w:val="00AC6FB6"/>
    <w:rsid w:val="00AC78F2"/>
    <w:rsid w:val="00AD0B46"/>
    <w:rsid w:val="00AD0BDF"/>
    <w:rsid w:val="00AD0D34"/>
    <w:rsid w:val="00AD2CF0"/>
    <w:rsid w:val="00AE0F60"/>
    <w:rsid w:val="00AE2CDA"/>
    <w:rsid w:val="00AE4EE5"/>
    <w:rsid w:val="00AE6CD7"/>
    <w:rsid w:val="00AE7279"/>
    <w:rsid w:val="00AF0162"/>
    <w:rsid w:val="00AF07EF"/>
    <w:rsid w:val="00AF1148"/>
    <w:rsid w:val="00AF3549"/>
    <w:rsid w:val="00AF4231"/>
    <w:rsid w:val="00AF5468"/>
    <w:rsid w:val="00AF56A1"/>
    <w:rsid w:val="00AF5C93"/>
    <w:rsid w:val="00AF6DBA"/>
    <w:rsid w:val="00AF77FE"/>
    <w:rsid w:val="00B008EF"/>
    <w:rsid w:val="00B010C2"/>
    <w:rsid w:val="00B014F7"/>
    <w:rsid w:val="00B025EB"/>
    <w:rsid w:val="00B029AA"/>
    <w:rsid w:val="00B055C3"/>
    <w:rsid w:val="00B058C4"/>
    <w:rsid w:val="00B05BD6"/>
    <w:rsid w:val="00B10DE9"/>
    <w:rsid w:val="00B11300"/>
    <w:rsid w:val="00B14F83"/>
    <w:rsid w:val="00B1592B"/>
    <w:rsid w:val="00B17530"/>
    <w:rsid w:val="00B20677"/>
    <w:rsid w:val="00B21C3C"/>
    <w:rsid w:val="00B22FC3"/>
    <w:rsid w:val="00B23475"/>
    <w:rsid w:val="00B26988"/>
    <w:rsid w:val="00B27089"/>
    <w:rsid w:val="00B30225"/>
    <w:rsid w:val="00B3114F"/>
    <w:rsid w:val="00B32F5C"/>
    <w:rsid w:val="00B333DC"/>
    <w:rsid w:val="00B33830"/>
    <w:rsid w:val="00B33C1A"/>
    <w:rsid w:val="00B34840"/>
    <w:rsid w:val="00B35C8F"/>
    <w:rsid w:val="00B3689B"/>
    <w:rsid w:val="00B378BD"/>
    <w:rsid w:val="00B3790C"/>
    <w:rsid w:val="00B379B3"/>
    <w:rsid w:val="00B37A9B"/>
    <w:rsid w:val="00B400D7"/>
    <w:rsid w:val="00B40275"/>
    <w:rsid w:val="00B4033C"/>
    <w:rsid w:val="00B40CCC"/>
    <w:rsid w:val="00B40CFB"/>
    <w:rsid w:val="00B41CE7"/>
    <w:rsid w:val="00B4294E"/>
    <w:rsid w:val="00B44765"/>
    <w:rsid w:val="00B4608D"/>
    <w:rsid w:val="00B51653"/>
    <w:rsid w:val="00B559FB"/>
    <w:rsid w:val="00B567BB"/>
    <w:rsid w:val="00B60E49"/>
    <w:rsid w:val="00B6246A"/>
    <w:rsid w:val="00B62882"/>
    <w:rsid w:val="00B638A2"/>
    <w:rsid w:val="00B63C59"/>
    <w:rsid w:val="00B63ECC"/>
    <w:rsid w:val="00B66412"/>
    <w:rsid w:val="00B66CE6"/>
    <w:rsid w:val="00B67166"/>
    <w:rsid w:val="00B67796"/>
    <w:rsid w:val="00B67D20"/>
    <w:rsid w:val="00B70FA4"/>
    <w:rsid w:val="00B71B4B"/>
    <w:rsid w:val="00B73DBE"/>
    <w:rsid w:val="00B73FC6"/>
    <w:rsid w:val="00B743BB"/>
    <w:rsid w:val="00B74A1F"/>
    <w:rsid w:val="00B74A57"/>
    <w:rsid w:val="00B752F7"/>
    <w:rsid w:val="00B75797"/>
    <w:rsid w:val="00B76077"/>
    <w:rsid w:val="00B76A2A"/>
    <w:rsid w:val="00B816ED"/>
    <w:rsid w:val="00B81A73"/>
    <w:rsid w:val="00B825A3"/>
    <w:rsid w:val="00B82CD9"/>
    <w:rsid w:val="00B848F5"/>
    <w:rsid w:val="00B84B9F"/>
    <w:rsid w:val="00B85033"/>
    <w:rsid w:val="00B8651C"/>
    <w:rsid w:val="00B86D45"/>
    <w:rsid w:val="00B90FEB"/>
    <w:rsid w:val="00B913AC"/>
    <w:rsid w:val="00B920CE"/>
    <w:rsid w:val="00B96413"/>
    <w:rsid w:val="00BA1685"/>
    <w:rsid w:val="00BA199B"/>
    <w:rsid w:val="00BA4207"/>
    <w:rsid w:val="00BA4F7A"/>
    <w:rsid w:val="00BA52D8"/>
    <w:rsid w:val="00BA593D"/>
    <w:rsid w:val="00BA677A"/>
    <w:rsid w:val="00BA7400"/>
    <w:rsid w:val="00BA75F4"/>
    <w:rsid w:val="00BB0390"/>
    <w:rsid w:val="00BB04A0"/>
    <w:rsid w:val="00BB167A"/>
    <w:rsid w:val="00BB20B3"/>
    <w:rsid w:val="00BB3058"/>
    <w:rsid w:val="00BB5398"/>
    <w:rsid w:val="00BB5DC0"/>
    <w:rsid w:val="00BC1E35"/>
    <w:rsid w:val="00BC7694"/>
    <w:rsid w:val="00BD17B4"/>
    <w:rsid w:val="00BD20AC"/>
    <w:rsid w:val="00BD2594"/>
    <w:rsid w:val="00BD51EA"/>
    <w:rsid w:val="00BD5BF4"/>
    <w:rsid w:val="00BD6813"/>
    <w:rsid w:val="00BD7894"/>
    <w:rsid w:val="00BD7B38"/>
    <w:rsid w:val="00BD7F3D"/>
    <w:rsid w:val="00BE0281"/>
    <w:rsid w:val="00BE10E0"/>
    <w:rsid w:val="00BE1CE6"/>
    <w:rsid w:val="00BE22C2"/>
    <w:rsid w:val="00BE2AB6"/>
    <w:rsid w:val="00BE3432"/>
    <w:rsid w:val="00BE34D0"/>
    <w:rsid w:val="00BE4092"/>
    <w:rsid w:val="00BE49E8"/>
    <w:rsid w:val="00BE5285"/>
    <w:rsid w:val="00BE568A"/>
    <w:rsid w:val="00BE5971"/>
    <w:rsid w:val="00BE5ACC"/>
    <w:rsid w:val="00BE67FB"/>
    <w:rsid w:val="00BE7583"/>
    <w:rsid w:val="00BE762A"/>
    <w:rsid w:val="00BF0114"/>
    <w:rsid w:val="00BF036B"/>
    <w:rsid w:val="00BF1380"/>
    <w:rsid w:val="00BF187D"/>
    <w:rsid w:val="00BF2421"/>
    <w:rsid w:val="00BF4D93"/>
    <w:rsid w:val="00BF5900"/>
    <w:rsid w:val="00C00E4B"/>
    <w:rsid w:val="00C02E3F"/>
    <w:rsid w:val="00C121DF"/>
    <w:rsid w:val="00C1479E"/>
    <w:rsid w:val="00C14FD5"/>
    <w:rsid w:val="00C15735"/>
    <w:rsid w:val="00C160BB"/>
    <w:rsid w:val="00C20313"/>
    <w:rsid w:val="00C236EC"/>
    <w:rsid w:val="00C23850"/>
    <w:rsid w:val="00C2411B"/>
    <w:rsid w:val="00C25434"/>
    <w:rsid w:val="00C254AC"/>
    <w:rsid w:val="00C25553"/>
    <w:rsid w:val="00C2631A"/>
    <w:rsid w:val="00C27E4F"/>
    <w:rsid w:val="00C34A0B"/>
    <w:rsid w:val="00C355C3"/>
    <w:rsid w:val="00C37028"/>
    <w:rsid w:val="00C408CC"/>
    <w:rsid w:val="00C409F7"/>
    <w:rsid w:val="00C419D5"/>
    <w:rsid w:val="00C4522E"/>
    <w:rsid w:val="00C46262"/>
    <w:rsid w:val="00C472DD"/>
    <w:rsid w:val="00C47FC0"/>
    <w:rsid w:val="00C5191E"/>
    <w:rsid w:val="00C51FF6"/>
    <w:rsid w:val="00C52327"/>
    <w:rsid w:val="00C52479"/>
    <w:rsid w:val="00C540DB"/>
    <w:rsid w:val="00C604B7"/>
    <w:rsid w:val="00C61F28"/>
    <w:rsid w:val="00C643C2"/>
    <w:rsid w:val="00C646C0"/>
    <w:rsid w:val="00C65F27"/>
    <w:rsid w:val="00C66738"/>
    <w:rsid w:val="00C67E17"/>
    <w:rsid w:val="00C70173"/>
    <w:rsid w:val="00C71FF3"/>
    <w:rsid w:val="00C74004"/>
    <w:rsid w:val="00C7402B"/>
    <w:rsid w:val="00C7534B"/>
    <w:rsid w:val="00C76D78"/>
    <w:rsid w:val="00C770BB"/>
    <w:rsid w:val="00C7717B"/>
    <w:rsid w:val="00C812FD"/>
    <w:rsid w:val="00C83353"/>
    <w:rsid w:val="00C84BF4"/>
    <w:rsid w:val="00C86750"/>
    <w:rsid w:val="00C86A58"/>
    <w:rsid w:val="00C870CF"/>
    <w:rsid w:val="00C9062A"/>
    <w:rsid w:val="00C96319"/>
    <w:rsid w:val="00CA041A"/>
    <w:rsid w:val="00CA0A9D"/>
    <w:rsid w:val="00CA1330"/>
    <w:rsid w:val="00CA1735"/>
    <w:rsid w:val="00CA3481"/>
    <w:rsid w:val="00CA6D15"/>
    <w:rsid w:val="00CA6F4D"/>
    <w:rsid w:val="00CB0391"/>
    <w:rsid w:val="00CB1660"/>
    <w:rsid w:val="00CB1C1E"/>
    <w:rsid w:val="00CB1F12"/>
    <w:rsid w:val="00CB2F55"/>
    <w:rsid w:val="00CB33EC"/>
    <w:rsid w:val="00CB507B"/>
    <w:rsid w:val="00CB60DA"/>
    <w:rsid w:val="00CB6927"/>
    <w:rsid w:val="00CB6BE6"/>
    <w:rsid w:val="00CB6F25"/>
    <w:rsid w:val="00CB7CF1"/>
    <w:rsid w:val="00CC0EDC"/>
    <w:rsid w:val="00CC1FA5"/>
    <w:rsid w:val="00CC33D9"/>
    <w:rsid w:val="00CC36CD"/>
    <w:rsid w:val="00CC3C53"/>
    <w:rsid w:val="00CC3EB5"/>
    <w:rsid w:val="00CC42F4"/>
    <w:rsid w:val="00CC51B4"/>
    <w:rsid w:val="00CC5B9C"/>
    <w:rsid w:val="00CC680D"/>
    <w:rsid w:val="00CC684C"/>
    <w:rsid w:val="00CD02BB"/>
    <w:rsid w:val="00CD05EA"/>
    <w:rsid w:val="00CD138A"/>
    <w:rsid w:val="00CD2431"/>
    <w:rsid w:val="00CD27AF"/>
    <w:rsid w:val="00CD3682"/>
    <w:rsid w:val="00CD456D"/>
    <w:rsid w:val="00CD4A41"/>
    <w:rsid w:val="00CD4EBA"/>
    <w:rsid w:val="00CD70AF"/>
    <w:rsid w:val="00CD796E"/>
    <w:rsid w:val="00CE0A30"/>
    <w:rsid w:val="00CE1AF4"/>
    <w:rsid w:val="00CE1CA5"/>
    <w:rsid w:val="00CE245F"/>
    <w:rsid w:val="00CE2E66"/>
    <w:rsid w:val="00CE578A"/>
    <w:rsid w:val="00CE5AA7"/>
    <w:rsid w:val="00CE6292"/>
    <w:rsid w:val="00CF11F7"/>
    <w:rsid w:val="00CF141F"/>
    <w:rsid w:val="00CF1C72"/>
    <w:rsid w:val="00CF2A80"/>
    <w:rsid w:val="00CF2D1F"/>
    <w:rsid w:val="00CF2D4E"/>
    <w:rsid w:val="00CF32DA"/>
    <w:rsid w:val="00CF376F"/>
    <w:rsid w:val="00CF3F22"/>
    <w:rsid w:val="00CF5448"/>
    <w:rsid w:val="00CF5A4A"/>
    <w:rsid w:val="00CF5CFA"/>
    <w:rsid w:val="00CF7ACB"/>
    <w:rsid w:val="00D01A94"/>
    <w:rsid w:val="00D02ADF"/>
    <w:rsid w:val="00D031D4"/>
    <w:rsid w:val="00D051B1"/>
    <w:rsid w:val="00D0574F"/>
    <w:rsid w:val="00D0688B"/>
    <w:rsid w:val="00D0689B"/>
    <w:rsid w:val="00D10E74"/>
    <w:rsid w:val="00D11338"/>
    <w:rsid w:val="00D11C0F"/>
    <w:rsid w:val="00D125F9"/>
    <w:rsid w:val="00D1297A"/>
    <w:rsid w:val="00D12C6A"/>
    <w:rsid w:val="00D132FE"/>
    <w:rsid w:val="00D14809"/>
    <w:rsid w:val="00D15CAF"/>
    <w:rsid w:val="00D17E72"/>
    <w:rsid w:val="00D228E7"/>
    <w:rsid w:val="00D22ED5"/>
    <w:rsid w:val="00D23A35"/>
    <w:rsid w:val="00D23F0E"/>
    <w:rsid w:val="00D255DE"/>
    <w:rsid w:val="00D2634B"/>
    <w:rsid w:val="00D263B8"/>
    <w:rsid w:val="00D2680B"/>
    <w:rsid w:val="00D26C97"/>
    <w:rsid w:val="00D26E18"/>
    <w:rsid w:val="00D27538"/>
    <w:rsid w:val="00D27841"/>
    <w:rsid w:val="00D30A14"/>
    <w:rsid w:val="00D317D0"/>
    <w:rsid w:val="00D317E9"/>
    <w:rsid w:val="00D323B7"/>
    <w:rsid w:val="00D32F1B"/>
    <w:rsid w:val="00D3366E"/>
    <w:rsid w:val="00D34313"/>
    <w:rsid w:val="00D3543B"/>
    <w:rsid w:val="00D35CAF"/>
    <w:rsid w:val="00D363B4"/>
    <w:rsid w:val="00D36B94"/>
    <w:rsid w:val="00D36DAC"/>
    <w:rsid w:val="00D378D4"/>
    <w:rsid w:val="00D37F36"/>
    <w:rsid w:val="00D40B78"/>
    <w:rsid w:val="00D459CB"/>
    <w:rsid w:val="00D460C3"/>
    <w:rsid w:val="00D477DA"/>
    <w:rsid w:val="00D47FD0"/>
    <w:rsid w:val="00D51702"/>
    <w:rsid w:val="00D51742"/>
    <w:rsid w:val="00D51FAD"/>
    <w:rsid w:val="00D5239A"/>
    <w:rsid w:val="00D53ACC"/>
    <w:rsid w:val="00D5488E"/>
    <w:rsid w:val="00D552B1"/>
    <w:rsid w:val="00D55BC9"/>
    <w:rsid w:val="00D55F38"/>
    <w:rsid w:val="00D57511"/>
    <w:rsid w:val="00D60A93"/>
    <w:rsid w:val="00D620AC"/>
    <w:rsid w:val="00D620DC"/>
    <w:rsid w:val="00D63058"/>
    <w:rsid w:val="00D6323F"/>
    <w:rsid w:val="00D63A93"/>
    <w:rsid w:val="00D640BC"/>
    <w:rsid w:val="00D64A6F"/>
    <w:rsid w:val="00D663A2"/>
    <w:rsid w:val="00D66A50"/>
    <w:rsid w:val="00D66D7F"/>
    <w:rsid w:val="00D6781D"/>
    <w:rsid w:val="00D679EF"/>
    <w:rsid w:val="00D67B63"/>
    <w:rsid w:val="00D70CDC"/>
    <w:rsid w:val="00D71668"/>
    <w:rsid w:val="00D7240E"/>
    <w:rsid w:val="00D7474D"/>
    <w:rsid w:val="00D74AF4"/>
    <w:rsid w:val="00D76C90"/>
    <w:rsid w:val="00D76D12"/>
    <w:rsid w:val="00D809C8"/>
    <w:rsid w:val="00D81E8A"/>
    <w:rsid w:val="00D833D9"/>
    <w:rsid w:val="00D83AEF"/>
    <w:rsid w:val="00D83EAF"/>
    <w:rsid w:val="00D84FC7"/>
    <w:rsid w:val="00D85F72"/>
    <w:rsid w:val="00D91FD9"/>
    <w:rsid w:val="00D92557"/>
    <w:rsid w:val="00D92B62"/>
    <w:rsid w:val="00D92BC5"/>
    <w:rsid w:val="00D9582D"/>
    <w:rsid w:val="00D97DBD"/>
    <w:rsid w:val="00DA10FA"/>
    <w:rsid w:val="00DA2B77"/>
    <w:rsid w:val="00DA4848"/>
    <w:rsid w:val="00DA6A8F"/>
    <w:rsid w:val="00DA6F15"/>
    <w:rsid w:val="00DB1DB2"/>
    <w:rsid w:val="00DB222A"/>
    <w:rsid w:val="00DB34AF"/>
    <w:rsid w:val="00DB391B"/>
    <w:rsid w:val="00DB3AE3"/>
    <w:rsid w:val="00DB3B10"/>
    <w:rsid w:val="00DB4110"/>
    <w:rsid w:val="00DB4B68"/>
    <w:rsid w:val="00DB6FCB"/>
    <w:rsid w:val="00DB7015"/>
    <w:rsid w:val="00DB7911"/>
    <w:rsid w:val="00DB7A1A"/>
    <w:rsid w:val="00DC287F"/>
    <w:rsid w:val="00DC4536"/>
    <w:rsid w:val="00DC6380"/>
    <w:rsid w:val="00DC7D64"/>
    <w:rsid w:val="00DD0694"/>
    <w:rsid w:val="00DD3499"/>
    <w:rsid w:val="00DD5B36"/>
    <w:rsid w:val="00DD60C6"/>
    <w:rsid w:val="00DD74F6"/>
    <w:rsid w:val="00DD7BEA"/>
    <w:rsid w:val="00DE1AC8"/>
    <w:rsid w:val="00DE1D98"/>
    <w:rsid w:val="00DE31DB"/>
    <w:rsid w:val="00DE4D7A"/>
    <w:rsid w:val="00DE5F1E"/>
    <w:rsid w:val="00DE7381"/>
    <w:rsid w:val="00DE7473"/>
    <w:rsid w:val="00DE74C6"/>
    <w:rsid w:val="00DF0BAB"/>
    <w:rsid w:val="00DF1C0B"/>
    <w:rsid w:val="00DF1D6C"/>
    <w:rsid w:val="00DF1ED8"/>
    <w:rsid w:val="00DF4DD1"/>
    <w:rsid w:val="00DF5ACA"/>
    <w:rsid w:val="00DF6890"/>
    <w:rsid w:val="00DF7D93"/>
    <w:rsid w:val="00E009CE"/>
    <w:rsid w:val="00E01722"/>
    <w:rsid w:val="00E01CD2"/>
    <w:rsid w:val="00E026DB"/>
    <w:rsid w:val="00E02935"/>
    <w:rsid w:val="00E05BC9"/>
    <w:rsid w:val="00E05FA0"/>
    <w:rsid w:val="00E063B3"/>
    <w:rsid w:val="00E06573"/>
    <w:rsid w:val="00E06950"/>
    <w:rsid w:val="00E1016E"/>
    <w:rsid w:val="00E10DF7"/>
    <w:rsid w:val="00E13588"/>
    <w:rsid w:val="00E155E8"/>
    <w:rsid w:val="00E15758"/>
    <w:rsid w:val="00E16D5F"/>
    <w:rsid w:val="00E17016"/>
    <w:rsid w:val="00E218CF"/>
    <w:rsid w:val="00E233E3"/>
    <w:rsid w:val="00E2388C"/>
    <w:rsid w:val="00E24BF2"/>
    <w:rsid w:val="00E25944"/>
    <w:rsid w:val="00E2595A"/>
    <w:rsid w:val="00E2654F"/>
    <w:rsid w:val="00E269A8"/>
    <w:rsid w:val="00E27876"/>
    <w:rsid w:val="00E278BF"/>
    <w:rsid w:val="00E311AB"/>
    <w:rsid w:val="00E31B9D"/>
    <w:rsid w:val="00E32291"/>
    <w:rsid w:val="00E34D96"/>
    <w:rsid w:val="00E36150"/>
    <w:rsid w:val="00E36A7A"/>
    <w:rsid w:val="00E40001"/>
    <w:rsid w:val="00E400A8"/>
    <w:rsid w:val="00E4146F"/>
    <w:rsid w:val="00E422D1"/>
    <w:rsid w:val="00E43E22"/>
    <w:rsid w:val="00E44AB3"/>
    <w:rsid w:val="00E44FCF"/>
    <w:rsid w:val="00E45369"/>
    <w:rsid w:val="00E47450"/>
    <w:rsid w:val="00E5215A"/>
    <w:rsid w:val="00E526EA"/>
    <w:rsid w:val="00E53EA4"/>
    <w:rsid w:val="00E546A9"/>
    <w:rsid w:val="00E54BD4"/>
    <w:rsid w:val="00E5506B"/>
    <w:rsid w:val="00E55978"/>
    <w:rsid w:val="00E55E37"/>
    <w:rsid w:val="00E5742C"/>
    <w:rsid w:val="00E5767E"/>
    <w:rsid w:val="00E57F15"/>
    <w:rsid w:val="00E61313"/>
    <w:rsid w:val="00E61876"/>
    <w:rsid w:val="00E620B9"/>
    <w:rsid w:val="00E62520"/>
    <w:rsid w:val="00E6257C"/>
    <w:rsid w:val="00E626B5"/>
    <w:rsid w:val="00E6329E"/>
    <w:rsid w:val="00E64B27"/>
    <w:rsid w:val="00E678CA"/>
    <w:rsid w:val="00E67C03"/>
    <w:rsid w:val="00E67F03"/>
    <w:rsid w:val="00E708A3"/>
    <w:rsid w:val="00E72772"/>
    <w:rsid w:val="00E74A42"/>
    <w:rsid w:val="00E75B4D"/>
    <w:rsid w:val="00E76DA3"/>
    <w:rsid w:val="00E83698"/>
    <w:rsid w:val="00E83D87"/>
    <w:rsid w:val="00E845B2"/>
    <w:rsid w:val="00E850A2"/>
    <w:rsid w:val="00E859E8"/>
    <w:rsid w:val="00E86AC7"/>
    <w:rsid w:val="00E87D54"/>
    <w:rsid w:val="00E91F9E"/>
    <w:rsid w:val="00E9279B"/>
    <w:rsid w:val="00E92ACF"/>
    <w:rsid w:val="00E94519"/>
    <w:rsid w:val="00E969C7"/>
    <w:rsid w:val="00E971A6"/>
    <w:rsid w:val="00E9723B"/>
    <w:rsid w:val="00E97BB9"/>
    <w:rsid w:val="00EA3116"/>
    <w:rsid w:val="00EA5C68"/>
    <w:rsid w:val="00EA75FA"/>
    <w:rsid w:val="00EB0DD3"/>
    <w:rsid w:val="00EB282C"/>
    <w:rsid w:val="00EB2944"/>
    <w:rsid w:val="00EB2E99"/>
    <w:rsid w:val="00EB3651"/>
    <w:rsid w:val="00EB4483"/>
    <w:rsid w:val="00EB5F36"/>
    <w:rsid w:val="00EB6604"/>
    <w:rsid w:val="00EB720B"/>
    <w:rsid w:val="00EC0841"/>
    <w:rsid w:val="00EC202A"/>
    <w:rsid w:val="00EC23E1"/>
    <w:rsid w:val="00EC3570"/>
    <w:rsid w:val="00EC3FF2"/>
    <w:rsid w:val="00EC45E7"/>
    <w:rsid w:val="00EC6A2F"/>
    <w:rsid w:val="00EC762D"/>
    <w:rsid w:val="00ED01BC"/>
    <w:rsid w:val="00ED0A8D"/>
    <w:rsid w:val="00ED13CD"/>
    <w:rsid w:val="00ED3140"/>
    <w:rsid w:val="00ED37BD"/>
    <w:rsid w:val="00ED3820"/>
    <w:rsid w:val="00ED6145"/>
    <w:rsid w:val="00EE0735"/>
    <w:rsid w:val="00EE2F5B"/>
    <w:rsid w:val="00EE44A5"/>
    <w:rsid w:val="00EE484B"/>
    <w:rsid w:val="00EE50B2"/>
    <w:rsid w:val="00EE5217"/>
    <w:rsid w:val="00EE5C23"/>
    <w:rsid w:val="00EE5E29"/>
    <w:rsid w:val="00EE6066"/>
    <w:rsid w:val="00EE68F2"/>
    <w:rsid w:val="00EE6F96"/>
    <w:rsid w:val="00EE796D"/>
    <w:rsid w:val="00EF0472"/>
    <w:rsid w:val="00EF0DDC"/>
    <w:rsid w:val="00EF23E3"/>
    <w:rsid w:val="00EF370A"/>
    <w:rsid w:val="00EF3C3E"/>
    <w:rsid w:val="00EF3F21"/>
    <w:rsid w:val="00EF4909"/>
    <w:rsid w:val="00EF68AA"/>
    <w:rsid w:val="00EF6B5A"/>
    <w:rsid w:val="00EF6E2F"/>
    <w:rsid w:val="00EF792D"/>
    <w:rsid w:val="00EF7CE3"/>
    <w:rsid w:val="00F01A9F"/>
    <w:rsid w:val="00F02B3D"/>
    <w:rsid w:val="00F03190"/>
    <w:rsid w:val="00F07AAF"/>
    <w:rsid w:val="00F07BD6"/>
    <w:rsid w:val="00F1008D"/>
    <w:rsid w:val="00F11A27"/>
    <w:rsid w:val="00F128C9"/>
    <w:rsid w:val="00F13B6C"/>
    <w:rsid w:val="00F1425A"/>
    <w:rsid w:val="00F154D7"/>
    <w:rsid w:val="00F15CB2"/>
    <w:rsid w:val="00F171F3"/>
    <w:rsid w:val="00F176A5"/>
    <w:rsid w:val="00F177F7"/>
    <w:rsid w:val="00F21A3F"/>
    <w:rsid w:val="00F21FEB"/>
    <w:rsid w:val="00F23158"/>
    <w:rsid w:val="00F25576"/>
    <w:rsid w:val="00F260EA"/>
    <w:rsid w:val="00F276B3"/>
    <w:rsid w:val="00F31BD1"/>
    <w:rsid w:val="00F324AC"/>
    <w:rsid w:val="00F336B7"/>
    <w:rsid w:val="00F3392D"/>
    <w:rsid w:val="00F33F53"/>
    <w:rsid w:val="00F36AEB"/>
    <w:rsid w:val="00F3739F"/>
    <w:rsid w:val="00F3787C"/>
    <w:rsid w:val="00F378D2"/>
    <w:rsid w:val="00F401C0"/>
    <w:rsid w:val="00F40A49"/>
    <w:rsid w:val="00F4143F"/>
    <w:rsid w:val="00F41CC7"/>
    <w:rsid w:val="00F45E4F"/>
    <w:rsid w:val="00F46248"/>
    <w:rsid w:val="00F472E6"/>
    <w:rsid w:val="00F472EF"/>
    <w:rsid w:val="00F511E7"/>
    <w:rsid w:val="00F517DC"/>
    <w:rsid w:val="00F52BD2"/>
    <w:rsid w:val="00F53451"/>
    <w:rsid w:val="00F535C4"/>
    <w:rsid w:val="00F547E4"/>
    <w:rsid w:val="00F54D5B"/>
    <w:rsid w:val="00F56006"/>
    <w:rsid w:val="00F565F6"/>
    <w:rsid w:val="00F57CCE"/>
    <w:rsid w:val="00F6002C"/>
    <w:rsid w:val="00F612A3"/>
    <w:rsid w:val="00F61701"/>
    <w:rsid w:val="00F6210E"/>
    <w:rsid w:val="00F62464"/>
    <w:rsid w:val="00F6287E"/>
    <w:rsid w:val="00F632D7"/>
    <w:rsid w:val="00F65444"/>
    <w:rsid w:val="00F65D04"/>
    <w:rsid w:val="00F66734"/>
    <w:rsid w:val="00F6763A"/>
    <w:rsid w:val="00F70137"/>
    <w:rsid w:val="00F70248"/>
    <w:rsid w:val="00F712F8"/>
    <w:rsid w:val="00F719CD"/>
    <w:rsid w:val="00F71D32"/>
    <w:rsid w:val="00F7558B"/>
    <w:rsid w:val="00F77E2A"/>
    <w:rsid w:val="00F80167"/>
    <w:rsid w:val="00F8053D"/>
    <w:rsid w:val="00F811A7"/>
    <w:rsid w:val="00F81AA6"/>
    <w:rsid w:val="00F8305C"/>
    <w:rsid w:val="00F83926"/>
    <w:rsid w:val="00F840CF"/>
    <w:rsid w:val="00F84E63"/>
    <w:rsid w:val="00F8625A"/>
    <w:rsid w:val="00F86E8E"/>
    <w:rsid w:val="00F87539"/>
    <w:rsid w:val="00F9006A"/>
    <w:rsid w:val="00F91520"/>
    <w:rsid w:val="00F92243"/>
    <w:rsid w:val="00F928E0"/>
    <w:rsid w:val="00F937E4"/>
    <w:rsid w:val="00F9483B"/>
    <w:rsid w:val="00F94F40"/>
    <w:rsid w:val="00F95D1F"/>
    <w:rsid w:val="00F9621A"/>
    <w:rsid w:val="00F9754B"/>
    <w:rsid w:val="00F976EA"/>
    <w:rsid w:val="00F978FC"/>
    <w:rsid w:val="00FA0063"/>
    <w:rsid w:val="00FA032F"/>
    <w:rsid w:val="00FA16B9"/>
    <w:rsid w:val="00FA3D44"/>
    <w:rsid w:val="00FA4222"/>
    <w:rsid w:val="00FA64FE"/>
    <w:rsid w:val="00FA65A4"/>
    <w:rsid w:val="00FA65D2"/>
    <w:rsid w:val="00FA7A14"/>
    <w:rsid w:val="00FB04B2"/>
    <w:rsid w:val="00FB2D1D"/>
    <w:rsid w:val="00FB490C"/>
    <w:rsid w:val="00FB58B1"/>
    <w:rsid w:val="00FB72BB"/>
    <w:rsid w:val="00FB7BCA"/>
    <w:rsid w:val="00FC396F"/>
    <w:rsid w:val="00FC3D3B"/>
    <w:rsid w:val="00FC3E58"/>
    <w:rsid w:val="00FC5C6A"/>
    <w:rsid w:val="00FC69A6"/>
    <w:rsid w:val="00FD09D8"/>
    <w:rsid w:val="00FD14C1"/>
    <w:rsid w:val="00FD2C13"/>
    <w:rsid w:val="00FD3498"/>
    <w:rsid w:val="00FD43FD"/>
    <w:rsid w:val="00FD6461"/>
    <w:rsid w:val="00FD68C1"/>
    <w:rsid w:val="00FD7757"/>
    <w:rsid w:val="00FE040F"/>
    <w:rsid w:val="00FE0789"/>
    <w:rsid w:val="00FE1545"/>
    <w:rsid w:val="00FE29E6"/>
    <w:rsid w:val="00FE2E0B"/>
    <w:rsid w:val="00FE489B"/>
    <w:rsid w:val="00FE49C2"/>
    <w:rsid w:val="00FE529F"/>
    <w:rsid w:val="00FE5AB1"/>
    <w:rsid w:val="00FE669D"/>
    <w:rsid w:val="00FE711B"/>
    <w:rsid w:val="00FF0AB6"/>
    <w:rsid w:val="00FF0DF4"/>
    <w:rsid w:val="00FF1AE3"/>
    <w:rsid w:val="00FF2BA0"/>
    <w:rsid w:val="00FF312B"/>
    <w:rsid w:val="00FF4831"/>
    <w:rsid w:val="00FF5385"/>
    <w:rsid w:val="00FF5F77"/>
    <w:rsid w:val="00FF7A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9D05A"/>
  <w15:chartTrackingRefBased/>
  <w15:docId w15:val="{E6F45B78-8C2B-4ADD-AED5-B2462642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金名稱"/>
    <w:basedOn w:val="a4"/>
    <w:pPr>
      <w:spacing w:before="240" w:after="240"/>
      <w:jc w:val="center"/>
    </w:pPr>
    <w:rPr>
      <w:rFonts w:ascii="華康中黑體" w:eastAsia="華康中黑體"/>
      <w:spacing w:val="20"/>
      <w:sz w:val="44"/>
    </w:rPr>
  </w:style>
  <w:style w:type="paragraph" w:styleId="a4">
    <w:name w:val="Plain Text"/>
    <w:basedOn w:val="a"/>
    <w:link w:val="a5"/>
    <w:uiPriority w:val="99"/>
    <w:qFormat/>
    <w:rPr>
      <w:rFonts w:ascii="細明體" w:eastAsia="細明體" w:hAnsi="Courier New"/>
      <w:lang w:val="x-none" w:eastAsia="x-none"/>
    </w:rPr>
  </w:style>
  <w:style w:type="paragraph" w:customStyle="1" w:styleId="a6">
    <w:name w:val="標題一、"/>
    <w:basedOn w:val="a4"/>
    <w:pPr>
      <w:spacing w:before="120" w:after="120"/>
      <w:jc w:val="both"/>
    </w:pPr>
    <w:rPr>
      <w:rFonts w:ascii="Times New Roman" w:eastAsia="華康粗明體" w:hAnsi="Times New Roman"/>
      <w:b/>
      <w:spacing w:val="20"/>
      <w:sz w:val="32"/>
    </w:rPr>
  </w:style>
  <w:style w:type="paragraph" w:customStyle="1" w:styleId="a7">
    <w:name w:val="一、說明（首行縮排）"/>
    <w:basedOn w:val="a4"/>
    <w:pPr>
      <w:spacing w:line="400" w:lineRule="exact"/>
      <w:ind w:left="794" w:firstLine="624"/>
      <w:jc w:val="both"/>
    </w:pPr>
    <w:rPr>
      <w:rFonts w:ascii="Times New Roman" w:eastAsia="華康楷書體W5" w:hAnsi="Times New Roman"/>
      <w:spacing w:val="10"/>
      <w:sz w:val="28"/>
    </w:rPr>
  </w:style>
  <w:style w:type="paragraph" w:customStyle="1" w:styleId="1">
    <w:name w:val="標題1."/>
    <w:basedOn w:val="a8"/>
    <w:pPr>
      <w:ind w:left="1111"/>
    </w:pPr>
  </w:style>
  <w:style w:type="paragraph" w:customStyle="1" w:styleId="a8">
    <w:name w:val="標題(一)"/>
    <w:basedOn w:val="a7"/>
    <w:pPr>
      <w:spacing w:before="60" w:after="60"/>
      <w:ind w:firstLine="0"/>
    </w:pPr>
  </w:style>
  <w:style w:type="paragraph" w:customStyle="1" w:styleId="10">
    <w:name w:val="分析(1)"/>
    <w:basedOn w:val="1"/>
    <w:pPr>
      <w:spacing w:before="0" w:after="0" w:line="480" w:lineRule="exact"/>
      <w:ind w:left="1712" w:hanging="306"/>
    </w:pPr>
  </w:style>
  <w:style w:type="paragraph" w:customStyle="1" w:styleId="a9">
    <w:name w:val="(一)內容"/>
    <w:basedOn w:val="a7"/>
    <w:pPr>
      <w:ind w:left="1111" w:firstLine="595"/>
    </w:pPr>
  </w:style>
  <w:style w:type="paragraph" w:customStyle="1" w:styleId="11">
    <w:name w:val="分析1.凸排"/>
    <w:basedOn w:val="a"/>
    <w:pPr>
      <w:spacing w:line="480" w:lineRule="exact"/>
      <w:ind w:left="1423" w:hanging="312"/>
      <w:jc w:val="both"/>
    </w:pPr>
    <w:rPr>
      <w:rFonts w:eastAsia="華康楷書體W5"/>
      <w:spacing w:val="10"/>
      <w:sz w:val="28"/>
    </w:rPr>
  </w:style>
  <w:style w:type="paragraph" w:styleId="aa">
    <w:name w:val="Document Map"/>
    <w:basedOn w:val="a"/>
    <w:semiHidden/>
    <w:pPr>
      <w:shd w:val="clear" w:color="auto" w:fill="000080"/>
    </w:pPr>
    <w:rPr>
      <w:rFonts w:ascii="Arial" w:hAnsi="Arial"/>
    </w:rPr>
  </w:style>
  <w:style w:type="paragraph" w:styleId="ab">
    <w:name w:val="header"/>
    <w:basedOn w:val="a"/>
    <w:link w:val="ac"/>
    <w:uiPriority w:val="99"/>
    <w:pPr>
      <w:tabs>
        <w:tab w:val="center" w:pos="4153"/>
        <w:tab w:val="right" w:pos="8306"/>
      </w:tabs>
      <w:snapToGrid w:val="0"/>
    </w:pPr>
    <w:rPr>
      <w:sz w:val="20"/>
    </w:rPr>
  </w:style>
  <w:style w:type="paragraph" w:styleId="ad">
    <w:name w:val="footer"/>
    <w:basedOn w:val="a"/>
    <w:link w:val="ae"/>
    <w:uiPriority w:val="99"/>
    <w:pPr>
      <w:tabs>
        <w:tab w:val="center" w:pos="4153"/>
        <w:tab w:val="right" w:pos="8306"/>
      </w:tabs>
      <w:snapToGrid w:val="0"/>
    </w:pPr>
    <w:rPr>
      <w:sz w:val="20"/>
    </w:rPr>
  </w:style>
  <w:style w:type="paragraph" w:styleId="af">
    <w:name w:val="Balloon Text"/>
    <w:basedOn w:val="a"/>
    <w:semiHidden/>
    <w:rPr>
      <w:rFonts w:ascii="Arial" w:hAnsi="Arial"/>
      <w:sz w:val="18"/>
      <w:szCs w:val="18"/>
    </w:rPr>
  </w:style>
  <w:style w:type="character" w:customStyle="1" w:styleId="t11h1">
    <w:name w:val="t11h1"/>
    <w:rPr>
      <w:rFonts w:ascii="新細明體" w:eastAsia="新細明體" w:hAnsi="新細明體" w:hint="eastAsia"/>
      <w:color w:val="003333"/>
      <w:spacing w:val="20"/>
      <w:sz w:val="20"/>
      <w:szCs w:val="20"/>
    </w:rPr>
  </w:style>
  <w:style w:type="paragraph" w:styleId="af0">
    <w:name w:val="Body Text Indent"/>
    <w:basedOn w:val="a"/>
    <w:pPr>
      <w:snapToGrid w:val="0"/>
      <w:spacing w:beforeLines="100" w:before="360" w:line="500" w:lineRule="exact"/>
      <w:ind w:leftChars="340" w:left="816" w:firstLineChars="8" w:firstLine="22"/>
      <w:jc w:val="both"/>
    </w:pPr>
    <w:rPr>
      <w:rFonts w:ascii="標楷體" w:eastAsia="標楷體" w:hAnsi="標楷體"/>
      <w:sz w:val="28"/>
    </w:rPr>
  </w:style>
  <w:style w:type="paragraph" w:styleId="af1">
    <w:name w:val="Body Text"/>
    <w:basedOn w:val="a"/>
    <w:pPr>
      <w:adjustRightInd w:val="0"/>
      <w:jc w:val="both"/>
      <w:textAlignment w:val="baseline"/>
    </w:pPr>
    <w:rPr>
      <w:rFonts w:eastAsia="標楷體"/>
      <w:spacing w:val="-26"/>
    </w:rPr>
  </w:style>
  <w:style w:type="paragraph" w:styleId="HTML">
    <w:name w:val="HTML Preformatted"/>
    <w:basedOn w:val="a"/>
    <w:rsid w:val="00187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3">
    <w:name w:val="Body Text Indent 3"/>
    <w:basedOn w:val="a"/>
    <w:rsid w:val="00A36767"/>
    <w:pPr>
      <w:spacing w:after="120"/>
      <w:ind w:leftChars="200" w:left="480"/>
    </w:pPr>
    <w:rPr>
      <w:sz w:val="16"/>
      <w:szCs w:val="16"/>
    </w:rPr>
  </w:style>
  <w:style w:type="character" w:styleId="af2">
    <w:name w:val="page number"/>
    <w:basedOn w:val="a0"/>
    <w:rsid w:val="00B11300"/>
  </w:style>
  <w:style w:type="paragraph" w:customStyle="1" w:styleId="2">
    <w:name w:val="字元 字元2 字元 字元 字元 字元 字元 字元 字元"/>
    <w:basedOn w:val="a"/>
    <w:rsid w:val="00E009CE"/>
    <w:pPr>
      <w:widowControl/>
      <w:spacing w:after="160" w:line="240" w:lineRule="exact"/>
    </w:pPr>
    <w:rPr>
      <w:rFonts w:ascii="Tahoma" w:hAnsi="Tahoma"/>
      <w:kern w:val="0"/>
      <w:sz w:val="20"/>
      <w:lang w:eastAsia="en-US"/>
    </w:rPr>
  </w:style>
  <w:style w:type="paragraph" w:customStyle="1" w:styleId="af3">
    <w:name w:val="字元 字元 字元 字元 字元 字元 字元 字元 字元 字元"/>
    <w:basedOn w:val="a"/>
    <w:rsid w:val="009A6D5B"/>
    <w:pPr>
      <w:widowControl/>
      <w:spacing w:after="160" w:line="240" w:lineRule="exact"/>
    </w:pPr>
    <w:rPr>
      <w:rFonts w:ascii="Verdana" w:eastAsia="Times New Roman" w:hAnsi="Verdana"/>
      <w:kern w:val="0"/>
      <w:sz w:val="20"/>
      <w:lang w:eastAsia="en-US"/>
    </w:rPr>
  </w:style>
  <w:style w:type="paragraph" w:customStyle="1" w:styleId="20">
    <w:name w:val="字元 字元2 字元 字元 字元 字元"/>
    <w:basedOn w:val="a"/>
    <w:rsid w:val="001D579C"/>
    <w:pPr>
      <w:widowControl/>
      <w:spacing w:after="160" w:line="240" w:lineRule="exact"/>
    </w:pPr>
    <w:rPr>
      <w:rFonts w:ascii="Tahoma" w:hAnsi="Tahoma"/>
      <w:kern w:val="0"/>
      <w:sz w:val="20"/>
      <w:lang w:eastAsia="en-US"/>
    </w:rPr>
  </w:style>
  <w:style w:type="character" w:styleId="af4">
    <w:name w:val="Hyperlink"/>
    <w:rsid w:val="007152BE"/>
    <w:rPr>
      <w:color w:val="0000FF"/>
      <w:u w:val="single"/>
    </w:rPr>
  </w:style>
  <w:style w:type="character" w:customStyle="1" w:styleId="a5">
    <w:name w:val="純文字 字元"/>
    <w:link w:val="a4"/>
    <w:uiPriority w:val="99"/>
    <w:rsid w:val="00D01A94"/>
    <w:rPr>
      <w:rFonts w:ascii="細明體" w:eastAsia="細明體" w:hAnsi="Courier New"/>
      <w:kern w:val="2"/>
      <w:sz w:val="24"/>
    </w:rPr>
  </w:style>
  <w:style w:type="character" w:customStyle="1" w:styleId="ae">
    <w:name w:val="頁尾 字元"/>
    <w:link w:val="ad"/>
    <w:uiPriority w:val="99"/>
    <w:rsid w:val="00BE762A"/>
    <w:rPr>
      <w:kern w:val="2"/>
    </w:rPr>
  </w:style>
  <w:style w:type="paragraph" w:styleId="af5">
    <w:name w:val="List Paragraph"/>
    <w:basedOn w:val="a"/>
    <w:uiPriority w:val="34"/>
    <w:qFormat/>
    <w:rsid w:val="00D1297A"/>
    <w:pPr>
      <w:ind w:leftChars="200" w:left="480"/>
    </w:pPr>
    <w:rPr>
      <w:rFonts w:ascii="Calibri" w:hAnsi="Calibri"/>
      <w:szCs w:val="22"/>
    </w:rPr>
  </w:style>
  <w:style w:type="character" w:customStyle="1" w:styleId="ac">
    <w:name w:val="頁首 字元"/>
    <w:link w:val="ab"/>
    <w:uiPriority w:val="99"/>
    <w:rsid w:val="00033C56"/>
    <w:rPr>
      <w:kern w:val="2"/>
    </w:rPr>
  </w:style>
  <w:style w:type="paragraph" w:customStyle="1" w:styleId="12">
    <w:name w:val="清單段落1"/>
    <w:basedOn w:val="a"/>
    <w:rsid w:val="00EC23E1"/>
    <w:pPr>
      <w:ind w:leftChars="200" w:left="480"/>
    </w:pPr>
    <w:rPr>
      <w:szCs w:val="24"/>
    </w:rPr>
  </w:style>
  <w:style w:type="paragraph" w:customStyle="1" w:styleId="cjk">
    <w:name w:val="cjk"/>
    <w:basedOn w:val="a"/>
    <w:rsid w:val="005B0EC0"/>
    <w:pPr>
      <w:widowControl/>
      <w:spacing w:before="100" w:beforeAutospacing="1"/>
      <w:jc w:val="both"/>
    </w:pPr>
    <w:rPr>
      <w:rFonts w:ascii="新細明體" w:hAnsi="新細明體" w:cs="新細明體"/>
      <w:kern w:val="0"/>
      <w:sz w:val="32"/>
      <w:szCs w:val="32"/>
    </w:rPr>
  </w:style>
  <w:style w:type="paragraph" w:styleId="Web">
    <w:name w:val="Normal (Web)"/>
    <w:basedOn w:val="a"/>
    <w:uiPriority w:val="99"/>
    <w:unhideWhenUsed/>
    <w:rsid w:val="004445C7"/>
    <w:pPr>
      <w:widowControl/>
      <w:spacing w:before="100" w:beforeAutospacing="1" w:after="142" w:line="288" w:lineRule="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709">
      <w:bodyDiv w:val="1"/>
      <w:marLeft w:val="0"/>
      <w:marRight w:val="0"/>
      <w:marTop w:val="0"/>
      <w:marBottom w:val="0"/>
      <w:divBdr>
        <w:top w:val="none" w:sz="0" w:space="0" w:color="auto"/>
        <w:left w:val="none" w:sz="0" w:space="0" w:color="auto"/>
        <w:bottom w:val="none" w:sz="0" w:space="0" w:color="auto"/>
        <w:right w:val="none" w:sz="0" w:space="0" w:color="auto"/>
      </w:divBdr>
    </w:div>
    <w:div w:id="45229325">
      <w:bodyDiv w:val="1"/>
      <w:marLeft w:val="0"/>
      <w:marRight w:val="0"/>
      <w:marTop w:val="0"/>
      <w:marBottom w:val="0"/>
      <w:divBdr>
        <w:top w:val="none" w:sz="0" w:space="0" w:color="auto"/>
        <w:left w:val="none" w:sz="0" w:space="0" w:color="auto"/>
        <w:bottom w:val="none" w:sz="0" w:space="0" w:color="auto"/>
        <w:right w:val="none" w:sz="0" w:space="0" w:color="auto"/>
      </w:divBdr>
    </w:div>
    <w:div w:id="56247987">
      <w:bodyDiv w:val="1"/>
      <w:marLeft w:val="0"/>
      <w:marRight w:val="0"/>
      <w:marTop w:val="0"/>
      <w:marBottom w:val="0"/>
      <w:divBdr>
        <w:top w:val="none" w:sz="0" w:space="0" w:color="auto"/>
        <w:left w:val="none" w:sz="0" w:space="0" w:color="auto"/>
        <w:bottom w:val="none" w:sz="0" w:space="0" w:color="auto"/>
        <w:right w:val="none" w:sz="0" w:space="0" w:color="auto"/>
      </w:divBdr>
    </w:div>
    <w:div w:id="67115695">
      <w:bodyDiv w:val="1"/>
      <w:marLeft w:val="0"/>
      <w:marRight w:val="0"/>
      <w:marTop w:val="0"/>
      <w:marBottom w:val="0"/>
      <w:divBdr>
        <w:top w:val="none" w:sz="0" w:space="0" w:color="auto"/>
        <w:left w:val="none" w:sz="0" w:space="0" w:color="auto"/>
        <w:bottom w:val="none" w:sz="0" w:space="0" w:color="auto"/>
        <w:right w:val="none" w:sz="0" w:space="0" w:color="auto"/>
      </w:divBdr>
    </w:div>
    <w:div w:id="68433046">
      <w:bodyDiv w:val="1"/>
      <w:marLeft w:val="0"/>
      <w:marRight w:val="0"/>
      <w:marTop w:val="0"/>
      <w:marBottom w:val="0"/>
      <w:divBdr>
        <w:top w:val="none" w:sz="0" w:space="0" w:color="auto"/>
        <w:left w:val="none" w:sz="0" w:space="0" w:color="auto"/>
        <w:bottom w:val="none" w:sz="0" w:space="0" w:color="auto"/>
        <w:right w:val="none" w:sz="0" w:space="0" w:color="auto"/>
      </w:divBdr>
    </w:div>
    <w:div w:id="98450476">
      <w:bodyDiv w:val="1"/>
      <w:marLeft w:val="0"/>
      <w:marRight w:val="0"/>
      <w:marTop w:val="0"/>
      <w:marBottom w:val="0"/>
      <w:divBdr>
        <w:top w:val="none" w:sz="0" w:space="0" w:color="auto"/>
        <w:left w:val="none" w:sz="0" w:space="0" w:color="auto"/>
        <w:bottom w:val="none" w:sz="0" w:space="0" w:color="auto"/>
        <w:right w:val="none" w:sz="0" w:space="0" w:color="auto"/>
      </w:divBdr>
    </w:div>
    <w:div w:id="98455386">
      <w:bodyDiv w:val="1"/>
      <w:marLeft w:val="0"/>
      <w:marRight w:val="0"/>
      <w:marTop w:val="0"/>
      <w:marBottom w:val="0"/>
      <w:divBdr>
        <w:top w:val="none" w:sz="0" w:space="0" w:color="auto"/>
        <w:left w:val="none" w:sz="0" w:space="0" w:color="auto"/>
        <w:bottom w:val="none" w:sz="0" w:space="0" w:color="auto"/>
        <w:right w:val="none" w:sz="0" w:space="0" w:color="auto"/>
      </w:divBdr>
    </w:div>
    <w:div w:id="123695090">
      <w:bodyDiv w:val="1"/>
      <w:marLeft w:val="0"/>
      <w:marRight w:val="0"/>
      <w:marTop w:val="0"/>
      <w:marBottom w:val="0"/>
      <w:divBdr>
        <w:top w:val="none" w:sz="0" w:space="0" w:color="auto"/>
        <w:left w:val="none" w:sz="0" w:space="0" w:color="auto"/>
        <w:bottom w:val="none" w:sz="0" w:space="0" w:color="auto"/>
        <w:right w:val="none" w:sz="0" w:space="0" w:color="auto"/>
      </w:divBdr>
    </w:div>
    <w:div w:id="127862444">
      <w:bodyDiv w:val="1"/>
      <w:marLeft w:val="0"/>
      <w:marRight w:val="0"/>
      <w:marTop w:val="0"/>
      <w:marBottom w:val="0"/>
      <w:divBdr>
        <w:top w:val="none" w:sz="0" w:space="0" w:color="auto"/>
        <w:left w:val="none" w:sz="0" w:space="0" w:color="auto"/>
        <w:bottom w:val="none" w:sz="0" w:space="0" w:color="auto"/>
        <w:right w:val="none" w:sz="0" w:space="0" w:color="auto"/>
      </w:divBdr>
    </w:div>
    <w:div w:id="135730227">
      <w:bodyDiv w:val="1"/>
      <w:marLeft w:val="0"/>
      <w:marRight w:val="0"/>
      <w:marTop w:val="0"/>
      <w:marBottom w:val="0"/>
      <w:divBdr>
        <w:top w:val="none" w:sz="0" w:space="0" w:color="auto"/>
        <w:left w:val="none" w:sz="0" w:space="0" w:color="auto"/>
        <w:bottom w:val="none" w:sz="0" w:space="0" w:color="auto"/>
        <w:right w:val="none" w:sz="0" w:space="0" w:color="auto"/>
      </w:divBdr>
    </w:div>
    <w:div w:id="151407712">
      <w:bodyDiv w:val="1"/>
      <w:marLeft w:val="0"/>
      <w:marRight w:val="0"/>
      <w:marTop w:val="0"/>
      <w:marBottom w:val="0"/>
      <w:divBdr>
        <w:top w:val="none" w:sz="0" w:space="0" w:color="auto"/>
        <w:left w:val="none" w:sz="0" w:space="0" w:color="auto"/>
        <w:bottom w:val="none" w:sz="0" w:space="0" w:color="auto"/>
        <w:right w:val="none" w:sz="0" w:space="0" w:color="auto"/>
      </w:divBdr>
    </w:div>
    <w:div w:id="222376654">
      <w:bodyDiv w:val="1"/>
      <w:marLeft w:val="0"/>
      <w:marRight w:val="0"/>
      <w:marTop w:val="0"/>
      <w:marBottom w:val="0"/>
      <w:divBdr>
        <w:top w:val="none" w:sz="0" w:space="0" w:color="auto"/>
        <w:left w:val="none" w:sz="0" w:space="0" w:color="auto"/>
        <w:bottom w:val="none" w:sz="0" w:space="0" w:color="auto"/>
        <w:right w:val="none" w:sz="0" w:space="0" w:color="auto"/>
      </w:divBdr>
    </w:div>
    <w:div w:id="291519358">
      <w:bodyDiv w:val="1"/>
      <w:marLeft w:val="0"/>
      <w:marRight w:val="0"/>
      <w:marTop w:val="0"/>
      <w:marBottom w:val="0"/>
      <w:divBdr>
        <w:top w:val="none" w:sz="0" w:space="0" w:color="auto"/>
        <w:left w:val="none" w:sz="0" w:space="0" w:color="auto"/>
        <w:bottom w:val="none" w:sz="0" w:space="0" w:color="auto"/>
        <w:right w:val="none" w:sz="0" w:space="0" w:color="auto"/>
      </w:divBdr>
    </w:div>
    <w:div w:id="363672671">
      <w:bodyDiv w:val="1"/>
      <w:marLeft w:val="0"/>
      <w:marRight w:val="0"/>
      <w:marTop w:val="0"/>
      <w:marBottom w:val="0"/>
      <w:divBdr>
        <w:top w:val="none" w:sz="0" w:space="0" w:color="auto"/>
        <w:left w:val="none" w:sz="0" w:space="0" w:color="auto"/>
        <w:bottom w:val="none" w:sz="0" w:space="0" w:color="auto"/>
        <w:right w:val="none" w:sz="0" w:space="0" w:color="auto"/>
      </w:divBdr>
    </w:div>
    <w:div w:id="470640284">
      <w:bodyDiv w:val="1"/>
      <w:marLeft w:val="0"/>
      <w:marRight w:val="0"/>
      <w:marTop w:val="0"/>
      <w:marBottom w:val="0"/>
      <w:divBdr>
        <w:top w:val="none" w:sz="0" w:space="0" w:color="auto"/>
        <w:left w:val="none" w:sz="0" w:space="0" w:color="auto"/>
        <w:bottom w:val="none" w:sz="0" w:space="0" w:color="auto"/>
        <w:right w:val="none" w:sz="0" w:space="0" w:color="auto"/>
      </w:divBdr>
    </w:div>
    <w:div w:id="480267374">
      <w:bodyDiv w:val="1"/>
      <w:marLeft w:val="0"/>
      <w:marRight w:val="0"/>
      <w:marTop w:val="0"/>
      <w:marBottom w:val="0"/>
      <w:divBdr>
        <w:top w:val="none" w:sz="0" w:space="0" w:color="auto"/>
        <w:left w:val="none" w:sz="0" w:space="0" w:color="auto"/>
        <w:bottom w:val="none" w:sz="0" w:space="0" w:color="auto"/>
        <w:right w:val="none" w:sz="0" w:space="0" w:color="auto"/>
      </w:divBdr>
    </w:div>
    <w:div w:id="523054280">
      <w:bodyDiv w:val="1"/>
      <w:marLeft w:val="0"/>
      <w:marRight w:val="0"/>
      <w:marTop w:val="0"/>
      <w:marBottom w:val="0"/>
      <w:divBdr>
        <w:top w:val="none" w:sz="0" w:space="0" w:color="auto"/>
        <w:left w:val="none" w:sz="0" w:space="0" w:color="auto"/>
        <w:bottom w:val="none" w:sz="0" w:space="0" w:color="auto"/>
        <w:right w:val="none" w:sz="0" w:space="0" w:color="auto"/>
      </w:divBdr>
    </w:div>
    <w:div w:id="574170793">
      <w:bodyDiv w:val="1"/>
      <w:marLeft w:val="0"/>
      <w:marRight w:val="0"/>
      <w:marTop w:val="0"/>
      <w:marBottom w:val="0"/>
      <w:divBdr>
        <w:top w:val="none" w:sz="0" w:space="0" w:color="auto"/>
        <w:left w:val="none" w:sz="0" w:space="0" w:color="auto"/>
        <w:bottom w:val="none" w:sz="0" w:space="0" w:color="auto"/>
        <w:right w:val="none" w:sz="0" w:space="0" w:color="auto"/>
      </w:divBdr>
    </w:div>
    <w:div w:id="578905215">
      <w:bodyDiv w:val="1"/>
      <w:marLeft w:val="0"/>
      <w:marRight w:val="0"/>
      <w:marTop w:val="0"/>
      <w:marBottom w:val="0"/>
      <w:divBdr>
        <w:top w:val="none" w:sz="0" w:space="0" w:color="auto"/>
        <w:left w:val="none" w:sz="0" w:space="0" w:color="auto"/>
        <w:bottom w:val="none" w:sz="0" w:space="0" w:color="auto"/>
        <w:right w:val="none" w:sz="0" w:space="0" w:color="auto"/>
      </w:divBdr>
    </w:div>
    <w:div w:id="588468960">
      <w:bodyDiv w:val="1"/>
      <w:marLeft w:val="0"/>
      <w:marRight w:val="0"/>
      <w:marTop w:val="0"/>
      <w:marBottom w:val="0"/>
      <w:divBdr>
        <w:top w:val="none" w:sz="0" w:space="0" w:color="auto"/>
        <w:left w:val="none" w:sz="0" w:space="0" w:color="auto"/>
        <w:bottom w:val="none" w:sz="0" w:space="0" w:color="auto"/>
        <w:right w:val="none" w:sz="0" w:space="0" w:color="auto"/>
      </w:divBdr>
    </w:div>
    <w:div w:id="598947265">
      <w:bodyDiv w:val="1"/>
      <w:marLeft w:val="0"/>
      <w:marRight w:val="0"/>
      <w:marTop w:val="0"/>
      <w:marBottom w:val="0"/>
      <w:divBdr>
        <w:top w:val="none" w:sz="0" w:space="0" w:color="auto"/>
        <w:left w:val="none" w:sz="0" w:space="0" w:color="auto"/>
        <w:bottom w:val="none" w:sz="0" w:space="0" w:color="auto"/>
        <w:right w:val="none" w:sz="0" w:space="0" w:color="auto"/>
      </w:divBdr>
    </w:div>
    <w:div w:id="604846344">
      <w:bodyDiv w:val="1"/>
      <w:marLeft w:val="0"/>
      <w:marRight w:val="0"/>
      <w:marTop w:val="0"/>
      <w:marBottom w:val="0"/>
      <w:divBdr>
        <w:top w:val="none" w:sz="0" w:space="0" w:color="auto"/>
        <w:left w:val="none" w:sz="0" w:space="0" w:color="auto"/>
        <w:bottom w:val="none" w:sz="0" w:space="0" w:color="auto"/>
        <w:right w:val="none" w:sz="0" w:space="0" w:color="auto"/>
      </w:divBdr>
    </w:div>
    <w:div w:id="663584427">
      <w:bodyDiv w:val="1"/>
      <w:marLeft w:val="0"/>
      <w:marRight w:val="0"/>
      <w:marTop w:val="0"/>
      <w:marBottom w:val="0"/>
      <w:divBdr>
        <w:top w:val="none" w:sz="0" w:space="0" w:color="auto"/>
        <w:left w:val="none" w:sz="0" w:space="0" w:color="auto"/>
        <w:bottom w:val="none" w:sz="0" w:space="0" w:color="auto"/>
        <w:right w:val="none" w:sz="0" w:space="0" w:color="auto"/>
      </w:divBdr>
    </w:div>
    <w:div w:id="683672623">
      <w:bodyDiv w:val="1"/>
      <w:marLeft w:val="0"/>
      <w:marRight w:val="0"/>
      <w:marTop w:val="0"/>
      <w:marBottom w:val="0"/>
      <w:divBdr>
        <w:top w:val="none" w:sz="0" w:space="0" w:color="auto"/>
        <w:left w:val="none" w:sz="0" w:space="0" w:color="auto"/>
        <w:bottom w:val="none" w:sz="0" w:space="0" w:color="auto"/>
        <w:right w:val="none" w:sz="0" w:space="0" w:color="auto"/>
      </w:divBdr>
    </w:div>
    <w:div w:id="704253161">
      <w:bodyDiv w:val="1"/>
      <w:marLeft w:val="0"/>
      <w:marRight w:val="0"/>
      <w:marTop w:val="0"/>
      <w:marBottom w:val="0"/>
      <w:divBdr>
        <w:top w:val="none" w:sz="0" w:space="0" w:color="auto"/>
        <w:left w:val="none" w:sz="0" w:space="0" w:color="auto"/>
        <w:bottom w:val="none" w:sz="0" w:space="0" w:color="auto"/>
        <w:right w:val="none" w:sz="0" w:space="0" w:color="auto"/>
      </w:divBdr>
    </w:div>
    <w:div w:id="710762985">
      <w:bodyDiv w:val="1"/>
      <w:marLeft w:val="0"/>
      <w:marRight w:val="0"/>
      <w:marTop w:val="0"/>
      <w:marBottom w:val="0"/>
      <w:divBdr>
        <w:top w:val="none" w:sz="0" w:space="0" w:color="auto"/>
        <w:left w:val="none" w:sz="0" w:space="0" w:color="auto"/>
        <w:bottom w:val="none" w:sz="0" w:space="0" w:color="auto"/>
        <w:right w:val="none" w:sz="0" w:space="0" w:color="auto"/>
      </w:divBdr>
    </w:div>
    <w:div w:id="731007939">
      <w:bodyDiv w:val="1"/>
      <w:marLeft w:val="0"/>
      <w:marRight w:val="0"/>
      <w:marTop w:val="0"/>
      <w:marBottom w:val="0"/>
      <w:divBdr>
        <w:top w:val="none" w:sz="0" w:space="0" w:color="auto"/>
        <w:left w:val="none" w:sz="0" w:space="0" w:color="auto"/>
        <w:bottom w:val="none" w:sz="0" w:space="0" w:color="auto"/>
        <w:right w:val="none" w:sz="0" w:space="0" w:color="auto"/>
      </w:divBdr>
    </w:div>
    <w:div w:id="747927246">
      <w:bodyDiv w:val="1"/>
      <w:marLeft w:val="0"/>
      <w:marRight w:val="0"/>
      <w:marTop w:val="0"/>
      <w:marBottom w:val="0"/>
      <w:divBdr>
        <w:top w:val="none" w:sz="0" w:space="0" w:color="auto"/>
        <w:left w:val="none" w:sz="0" w:space="0" w:color="auto"/>
        <w:bottom w:val="none" w:sz="0" w:space="0" w:color="auto"/>
        <w:right w:val="none" w:sz="0" w:space="0" w:color="auto"/>
      </w:divBdr>
    </w:div>
    <w:div w:id="753361910">
      <w:bodyDiv w:val="1"/>
      <w:marLeft w:val="0"/>
      <w:marRight w:val="0"/>
      <w:marTop w:val="0"/>
      <w:marBottom w:val="0"/>
      <w:divBdr>
        <w:top w:val="none" w:sz="0" w:space="0" w:color="auto"/>
        <w:left w:val="none" w:sz="0" w:space="0" w:color="auto"/>
        <w:bottom w:val="none" w:sz="0" w:space="0" w:color="auto"/>
        <w:right w:val="none" w:sz="0" w:space="0" w:color="auto"/>
      </w:divBdr>
    </w:div>
    <w:div w:id="775557375">
      <w:bodyDiv w:val="1"/>
      <w:marLeft w:val="0"/>
      <w:marRight w:val="0"/>
      <w:marTop w:val="0"/>
      <w:marBottom w:val="0"/>
      <w:divBdr>
        <w:top w:val="none" w:sz="0" w:space="0" w:color="auto"/>
        <w:left w:val="none" w:sz="0" w:space="0" w:color="auto"/>
        <w:bottom w:val="none" w:sz="0" w:space="0" w:color="auto"/>
        <w:right w:val="none" w:sz="0" w:space="0" w:color="auto"/>
      </w:divBdr>
    </w:div>
    <w:div w:id="800806652">
      <w:bodyDiv w:val="1"/>
      <w:marLeft w:val="0"/>
      <w:marRight w:val="0"/>
      <w:marTop w:val="0"/>
      <w:marBottom w:val="0"/>
      <w:divBdr>
        <w:top w:val="none" w:sz="0" w:space="0" w:color="auto"/>
        <w:left w:val="none" w:sz="0" w:space="0" w:color="auto"/>
        <w:bottom w:val="none" w:sz="0" w:space="0" w:color="auto"/>
        <w:right w:val="none" w:sz="0" w:space="0" w:color="auto"/>
      </w:divBdr>
    </w:div>
    <w:div w:id="832380465">
      <w:bodyDiv w:val="1"/>
      <w:marLeft w:val="0"/>
      <w:marRight w:val="0"/>
      <w:marTop w:val="0"/>
      <w:marBottom w:val="0"/>
      <w:divBdr>
        <w:top w:val="none" w:sz="0" w:space="0" w:color="auto"/>
        <w:left w:val="none" w:sz="0" w:space="0" w:color="auto"/>
        <w:bottom w:val="none" w:sz="0" w:space="0" w:color="auto"/>
        <w:right w:val="none" w:sz="0" w:space="0" w:color="auto"/>
      </w:divBdr>
    </w:div>
    <w:div w:id="864825928">
      <w:bodyDiv w:val="1"/>
      <w:marLeft w:val="0"/>
      <w:marRight w:val="0"/>
      <w:marTop w:val="0"/>
      <w:marBottom w:val="0"/>
      <w:divBdr>
        <w:top w:val="none" w:sz="0" w:space="0" w:color="auto"/>
        <w:left w:val="none" w:sz="0" w:space="0" w:color="auto"/>
        <w:bottom w:val="none" w:sz="0" w:space="0" w:color="auto"/>
        <w:right w:val="none" w:sz="0" w:space="0" w:color="auto"/>
      </w:divBdr>
    </w:div>
    <w:div w:id="878317924">
      <w:bodyDiv w:val="1"/>
      <w:marLeft w:val="0"/>
      <w:marRight w:val="0"/>
      <w:marTop w:val="0"/>
      <w:marBottom w:val="0"/>
      <w:divBdr>
        <w:top w:val="none" w:sz="0" w:space="0" w:color="auto"/>
        <w:left w:val="none" w:sz="0" w:space="0" w:color="auto"/>
        <w:bottom w:val="none" w:sz="0" w:space="0" w:color="auto"/>
        <w:right w:val="none" w:sz="0" w:space="0" w:color="auto"/>
      </w:divBdr>
    </w:div>
    <w:div w:id="922105219">
      <w:bodyDiv w:val="1"/>
      <w:marLeft w:val="0"/>
      <w:marRight w:val="0"/>
      <w:marTop w:val="0"/>
      <w:marBottom w:val="0"/>
      <w:divBdr>
        <w:top w:val="none" w:sz="0" w:space="0" w:color="auto"/>
        <w:left w:val="none" w:sz="0" w:space="0" w:color="auto"/>
        <w:bottom w:val="none" w:sz="0" w:space="0" w:color="auto"/>
        <w:right w:val="none" w:sz="0" w:space="0" w:color="auto"/>
      </w:divBdr>
    </w:div>
    <w:div w:id="985475799">
      <w:bodyDiv w:val="1"/>
      <w:marLeft w:val="0"/>
      <w:marRight w:val="0"/>
      <w:marTop w:val="0"/>
      <w:marBottom w:val="0"/>
      <w:divBdr>
        <w:top w:val="none" w:sz="0" w:space="0" w:color="auto"/>
        <w:left w:val="none" w:sz="0" w:space="0" w:color="auto"/>
        <w:bottom w:val="none" w:sz="0" w:space="0" w:color="auto"/>
        <w:right w:val="none" w:sz="0" w:space="0" w:color="auto"/>
      </w:divBdr>
    </w:div>
    <w:div w:id="994187106">
      <w:bodyDiv w:val="1"/>
      <w:marLeft w:val="0"/>
      <w:marRight w:val="0"/>
      <w:marTop w:val="0"/>
      <w:marBottom w:val="0"/>
      <w:divBdr>
        <w:top w:val="none" w:sz="0" w:space="0" w:color="auto"/>
        <w:left w:val="none" w:sz="0" w:space="0" w:color="auto"/>
        <w:bottom w:val="none" w:sz="0" w:space="0" w:color="auto"/>
        <w:right w:val="none" w:sz="0" w:space="0" w:color="auto"/>
      </w:divBdr>
    </w:div>
    <w:div w:id="1023633916">
      <w:bodyDiv w:val="1"/>
      <w:marLeft w:val="0"/>
      <w:marRight w:val="0"/>
      <w:marTop w:val="0"/>
      <w:marBottom w:val="0"/>
      <w:divBdr>
        <w:top w:val="none" w:sz="0" w:space="0" w:color="auto"/>
        <w:left w:val="none" w:sz="0" w:space="0" w:color="auto"/>
        <w:bottom w:val="none" w:sz="0" w:space="0" w:color="auto"/>
        <w:right w:val="none" w:sz="0" w:space="0" w:color="auto"/>
      </w:divBdr>
    </w:div>
    <w:div w:id="1024794514">
      <w:bodyDiv w:val="1"/>
      <w:marLeft w:val="0"/>
      <w:marRight w:val="0"/>
      <w:marTop w:val="0"/>
      <w:marBottom w:val="0"/>
      <w:divBdr>
        <w:top w:val="none" w:sz="0" w:space="0" w:color="auto"/>
        <w:left w:val="none" w:sz="0" w:space="0" w:color="auto"/>
        <w:bottom w:val="none" w:sz="0" w:space="0" w:color="auto"/>
        <w:right w:val="none" w:sz="0" w:space="0" w:color="auto"/>
      </w:divBdr>
    </w:div>
    <w:div w:id="1066606218">
      <w:bodyDiv w:val="1"/>
      <w:marLeft w:val="0"/>
      <w:marRight w:val="0"/>
      <w:marTop w:val="0"/>
      <w:marBottom w:val="0"/>
      <w:divBdr>
        <w:top w:val="none" w:sz="0" w:space="0" w:color="auto"/>
        <w:left w:val="none" w:sz="0" w:space="0" w:color="auto"/>
        <w:bottom w:val="none" w:sz="0" w:space="0" w:color="auto"/>
        <w:right w:val="none" w:sz="0" w:space="0" w:color="auto"/>
      </w:divBdr>
    </w:div>
    <w:div w:id="1071121157">
      <w:bodyDiv w:val="1"/>
      <w:marLeft w:val="0"/>
      <w:marRight w:val="0"/>
      <w:marTop w:val="0"/>
      <w:marBottom w:val="0"/>
      <w:divBdr>
        <w:top w:val="none" w:sz="0" w:space="0" w:color="auto"/>
        <w:left w:val="none" w:sz="0" w:space="0" w:color="auto"/>
        <w:bottom w:val="none" w:sz="0" w:space="0" w:color="auto"/>
        <w:right w:val="none" w:sz="0" w:space="0" w:color="auto"/>
      </w:divBdr>
    </w:div>
    <w:div w:id="1140879159">
      <w:bodyDiv w:val="1"/>
      <w:marLeft w:val="0"/>
      <w:marRight w:val="0"/>
      <w:marTop w:val="0"/>
      <w:marBottom w:val="0"/>
      <w:divBdr>
        <w:top w:val="none" w:sz="0" w:space="0" w:color="auto"/>
        <w:left w:val="none" w:sz="0" w:space="0" w:color="auto"/>
        <w:bottom w:val="none" w:sz="0" w:space="0" w:color="auto"/>
        <w:right w:val="none" w:sz="0" w:space="0" w:color="auto"/>
      </w:divBdr>
    </w:div>
    <w:div w:id="1149714716">
      <w:bodyDiv w:val="1"/>
      <w:marLeft w:val="0"/>
      <w:marRight w:val="0"/>
      <w:marTop w:val="0"/>
      <w:marBottom w:val="0"/>
      <w:divBdr>
        <w:top w:val="none" w:sz="0" w:space="0" w:color="auto"/>
        <w:left w:val="none" w:sz="0" w:space="0" w:color="auto"/>
        <w:bottom w:val="none" w:sz="0" w:space="0" w:color="auto"/>
        <w:right w:val="none" w:sz="0" w:space="0" w:color="auto"/>
      </w:divBdr>
    </w:div>
    <w:div w:id="1185093070">
      <w:bodyDiv w:val="1"/>
      <w:marLeft w:val="0"/>
      <w:marRight w:val="0"/>
      <w:marTop w:val="0"/>
      <w:marBottom w:val="0"/>
      <w:divBdr>
        <w:top w:val="none" w:sz="0" w:space="0" w:color="auto"/>
        <w:left w:val="none" w:sz="0" w:space="0" w:color="auto"/>
        <w:bottom w:val="none" w:sz="0" w:space="0" w:color="auto"/>
        <w:right w:val="none" w:sz="0" w:space="0" w:color="auto"/>
      </w:divBdr>
    </w:div>
    <w:div w:id="1253709140">
      <w:bodyDiv w:val="1"/>
      <w:marLeft w:val="0"/>
      <w:marRight w:val="0"/>
      <w:marTop w:val="0"/>
      <w:marBottom w:val="0"/>
      <w:divBdr>
        <w:top w:val="none" w:sz="0" w:space="0" w:color="auto"/>
        <w:left w:val="none" w:sz="0" w:space="0" w:color="auto"/>
        <w:bottom w:val="none" w:sz="0" w:space="0" w:color="auto"/>
        <w:right w:val="none" w:sz="0" w:space="0" w:color="auto"/>
      </w:divBdr>
    </w:div>
    <w:div w:id="1262570086">
      <w:bodyDiv w:val="1"/>
      <w:marLeft w:val="0"/>
      <w:marRight w:val="0"/>
      <w:marTop w:val="0"/>
      <w:marBottom w:val="0"/>
      <w:divBdr>
        <w:top w:val="none" w:sz="0" w:space="0" w:color="auto"/>
        <w:left w:val="none" w:sz="0" w:space="0" w:color="auto"/>
        <w:bottom w:val="none" w:sz="0" w:space="0" w:color="auto"/>
        <w:right w:val="none" w:sz="0" w:space="0" w:color="auto"/>
      </w:divBdr>
    </w:div>
    <w:div w:id="1274942538">
      <w:bodyDiv w:val="1"/>
      <w:marLeft w:val="0"/>
      <w:marRight w:val="0"/>
      <w:marTop w:val="0"/>
      <w:marBottom w:val="0"/>
      <w:divBdr>
        <w:top w:val="none" w:sz="0" w:space="0" w:color="auto"/>
        <w:left w:val="none" w:sz="0" w:space="0" w:color="auto"/>
        <w:bottom w:val="none" w:sz="0" w:space="0" w:color="auto"/>
        <w:right w:val="none" w:sz="0" w:space="0" w:color="auto"/>
      </w:divBdr>
    </w:div>
    <w:div w:id="1316450492">
      <w:bodyDiv w:val="1"/>
      <w:marLeft w:val="0"/>
      <w:marRight w:val="0"/>
      <w:marTop w:val="0"/>
      <w:marBottom w:val="0"/>
      <w:divBdr>
        <w:top w:val="none" w:sz="0" w:space="0" w:color="auto"/>
        <w:left w:val="none" w:sz="0" w:space="0" w:color="auto"/>
        <w:bottom w:val="none" w:sz="0" w:space="0" w:color="auto"/>
        <w:right w:val="none" w:sz="0" w:space="0" w:color="auto"/>
      </w:divBdr>
    </w:div>
    <w:div w:id="1319725431">
      <w:bodyDiv w:val="1"/>
      <w:marLeft w:val="0"/>
      <w:marRight w:val="0"/>
      <w:marTop w:val="0"/>
      <w:marBottom w:val="0"/>
      <w:divBdr>
        <w:top w:val="none" w:sz="0" w:space="0" w:color="auto"/>
        <w:left w:val="none" w:sz="0" w:space="0" w:color="auto"/>
        <w:bottom w:val="none" w:sz="0" w:space="0" w:color="auto"/>
        <w:right w:val="none" w:sz="0" w:space="0" w:color="auto"/>
      </w:divBdr>
    </w:div>
    <w:div w:id="1344353765">
      <w:bodyDiv w:val="1"/>
      <w:marLeft w:val="0"/>
      <w:marRight w:val="0"/>
      <w:marTop w:val="0"/>
      <w:marBottom w:val="0"/>
      <w:divBdr>
        <w:top w:val="none" w:sz="0" w:space="0" w:color="auto"/>
        <w:left w:val="none" w:sz="0" w:space="0" w:color="auto"/>
        <w:bottom w:val="none" w:sz="0" w:space="0" w:color="auto"/>
        <w:right w:val="none" w:sz="0" w:space="0" w:color="auto"/>
      </w:divBdr>
    </w:div>
    <w:div w:id="1377507139">
      <w:bodyDiv w:val="1"/>
      <w:marLeft w:val="0"/>
      <w:marRight w:val="0"/>
      <w:marTop w:val="0"/>
      <w:marBottom w:val="0"/>
      <w:divBdr>
        <w:top w:val="none" w:sz="0" w:space="0" w:color="auto"/>
        <w:left w:val="none" w:sz="0" w:space="0" w:color="auto"/>
        <w:bottom w:val="none" w:sz="0" w:space="0" w:color="auto"/>
        <w:right w:val="none" w:sz="0" w:space="0" w:color="auto"/>
      </w:divBdr>
    </w:div>
    <w:div w:id="1377584999">
      <w:bodyDiv w:val="1"/>
      <w:marLeft w:val="0"/>
      <w:marRight w:val="0"/>
      <w:marTop w:val="0"/>
      <w:marBottom w:val="0"/>
      <w:divBdr>
        <w:top w:val="none" w:sz="0" w:space="0" w:color="auto"/>
        <w:left w:val="none" w:sz="0" w:space="0" w:color="auto"/>
        <w:bottom w:val="none" w:sz="0" w:space="0" w:color="auto"/>
        <w:right w:val="none" w:sz="0" w:space="0" w:color="auto"/>
      </w:divBdr>
    </w:div>
    <w:div w:id="1378168497">
      <w:bodyDiv w:val="1"/>
      <w:marLeft w:val="0"/>
      <w:marRight w:val="0"/>
      <w:marTop w:val="0"/>
      <w:marBottom w:val="0"/>
      <w:divBdr>
        <w:top w:val="none" w:sz="0" w:space="0" w:color="auto"/>
        <w:left w:val="none" w:sz="0" w:space="0" w:color="auto"/>
        <w:bottom w:val="none" w:sz="0" w:space="0" w:color="auto"/>
        <w:right w:val="none" w:sz="0" w:space="0" w:color="auto"/>
      </w:divBdr>
    </w:div>
    <w:div w:id="1439518724">
      <w:bodyDiv w:val="1"/>
      <w:marLeft w:val="0"/>
      <w:marRight w:val="0"/>
      <w:marTop w:val="0"/>
      <w:marBottom w:val="0"/>
      <w:divBdr>
        <w:top w:val="none" w:sz="0" w:space="0" w:color="auto"/>
        <w:left w:val="none" w:sz="0" w:space="0" w:color="auto"/>
        <w:bottom w:val="none" w:sz="0" w:space="0" w:color="auto"/>
        <w:right w:val="none" w:sz="0" w:space="0" w:color="auto"/>
      </w:divBdr>
    </w:div>
    <w:div w:id="1451164845">
      <w:bodyDiv w:val="1"/>
      <w:marLeft w:val="0"/>
      <w:marRight w:val="0"/>
      <w:marTop w:val="0"/>
      <w:marBottom w:val="0"/>
      <w:divBdr>
        <w:top w:val="none" w:sz="0" w:space="0" w:color="auto"/>
        <w:left w:val="none" w:sz="0" w:space="0" w:color="auto"/>
        <w:bottom w:val="none" w:sz="0" w:space="0" w:color="auto"/>
        <w:right w:val="none" w:sz="0" w:space="0" w:color="auto"/>
      </w:divBdr>
    </w:div>
    <w:div w:id="1471436687">
      <w:bodyDiv w:val="1"/>
      <w:marLeft w:val="0"/>
      <w:marRight w:val="0"/>
      <w:marTop w:val="0"/>
      <w:marBottom w:val="0"/>
      <w:divBdr>
        <w:top w:val="none" w:sz="0" w:space="0" w:color="auto"/>
        <w:left w:val="none" w:sz="0" w:space="0" w:color="auto"/>
        <w:bottom w:val="none" w:sz="0" w:space="0" w:color="auto"/>
        <w:right w:val="none" w:sz="0" w:space="0" w:color="auto"/>
      </w:divBdr>
    </w:div>
    <w:div w:id="1508448421">
      <w:bodyDiv w:val="1"/>
      <w:marLeft w:val="0"/>
      <w:marRight w:val="0"/>
      <w:marTop w:val="0"/>
      <w:marBottom w:val="0"/>
      <w:divBdr>
        <w:top w:val="none" w:sz="0" w:space="0" w:color="auto"/>
        <w:left w:val="none" w:sz="0" w:space="0" w:color="auto"/>
        <w:bottom w:val="none" w:sz="0" w:space="0" w:color="auto"/>
        <w:right w:val="none" w:sz="0" w:space="0" w:color="auto"/>
      </w:divBdr>
    </w:div>
    <w:div w:id="1515731586">
      <w:bodyDiv w:val="1"/>
      <w:marLeft w:val="0"/>
      <w:marRight w:val="0"/>
      <w:marTop w:val="0"/>
      <w:marBottom w:val="0"/>
      <w:divBdr>
        <w:top w:val="none" w:sz="0" w:space="0" w:color="auto"/>
        <w:left w:val="none" w:sz="0" w:space="0" w:color="auto"/>
        <w:bottom w:val="none" w:sz="0" w:space="0" w:color="auto"/>
        <w:right w:val="none" w:sz="0" w:space="0" w:color="auto"/>
      </w:divBdr>
    </w:div>
    <w:div w:id="1528638784">
      <w:bodyDiv w:val="1"/>
      <w:marLeft w:val="0"/>
      <w:marRight w:val="0"/>
      <w:marTop w:val="0"/>
      <w:marBottom w:val="0"/>
      <w:divBdr>
        <w:top w:val="none" w:sz="0" w:space="0" w:color="auto"/>
        <w:left w:val="none" w:sz="0" w:space="0" w:color="auto"/>
        <w:bottom w:val="none" w:sz="0" w:space="0" w:color="auto"/>
        <w:right w:val="none" w:sz="0" w:space="0" w:color="auto"/>
      </w:divBdr>
    </w:div>
    <w:div w:id="1557858139">
      <w:bodyDiv w:val="1"/>
      <w:marLeft w:val="0"/>
      <w:marRight w:val="0"/>
      <w:marTop w:val="0"/>
      <w:marBottom w:val="0"/>
      <w:divBdr>
        <w:top w:val="none" w:sz="0" w:space="0" w:color="auto"/>
        <w:left w:val="none" w:sz="0" w:space="0" w:color="auto"/>
        <w:bottom w:val="none" w:sz="0" w:space="0" w:color="auto"/>
        <w:right w:val="none" w:sz="0" w:space="0" w:color="auto"/>
      </w:divBdr>
    </w:div>
    <w:div w:id="1599407922">
      <w:bodyDiv w:val="1"/>
      <w:marLeft w:val="0"/>
      <w:marRight w:val="0"/>
      <w:marTop w:val="0"/>
      <w:marBottom w:val="0"/>
      <w:divBdr>
        <w:top w:val="none" w:sz="0" w:space="0" w:color="auto"/>
        <w:left w:val="none" w:sz="0" w:space="0" w:color="auto"/>
        <w:bottom w:val="none" w:sz="0" w:space="0" w:color="auto"/>
        <w:right w:val="none" w:sz="0" w:space="0" w:color="auto"/>
      </w:divBdr>
    </w:div>
    <w:div w:id="1635796941">
      <w:bodyDiv w:val="1"/>
      <w:marLeft w:val="0"/>
      <w:marRight w:val="0"/>
      <w:marTop w:val="0"/>
      <w:marBottom w:val="0"/>
      <w:divBdr>
        <w:top w:val="none" w:sz="0" w:space="0" w:color="auto"/>
        <w:left w:val="none" w:sz="0" w:space="0" w:color="auto"/>
        <w:bottom w:val="none" w:sz="0" w:space="0" w:color="auto"/>
        <w:right w:val="none" w:sz="0" w:space="0" w:color="auto"/>
      </w:divBdr>
    </w:div>
    <w:div w:id="1641886319">
      <w:bodyDiv w:val="1"/>
      <w:marLeft w:val="0"/>
      <w:marRight w:val="0"/>
      <w:marTop w:val="0"/>
      <w:marBottom w:val="0"/>
      <w:divBdr>
        <w:top w:val="none" w:sz="0" w:space="0" w:color="auto"/>
        <w:left w:val="none" w:sz="0" w:space="0" w:color="auto"/>
        <w:bottom w:val="none" w:sz="0" w:space="0" w:color="auto"/>
        <w:right w:val="none" w:sz="0" w:space="0" w:color="auto"/>
      </w:divBdr>
    </w:div>
    <w:div w:id="1654796529">
      <w:bodyDiv w:val="1"/>
      <w:marLeft w:val="0"/>
      <w:marRight w:val="0"/>
      <w:marTop w:val="0"/>
      <w:marBottom w:val="0"/>
      <w:divBdr>
        <w:top w:val="none" w:sz="0" w:space="0" w:color="auto"/>
        <w:left w:val="none" w:sz="0" w:space="0" w:color="auto"/>
        <w:bottom w:val="none" w:sz="0" w:space="0" w:color="auto"/>
        <w:right w:val="none" w:sz="0" w:space="0" w:color="auto"/>
      </w:divBdr>
    </w:div>
    <w:div w:id="1660573951">
      <w:bodyDiv w:val="1"/>
      <w:marLeft w:val="0"/>
      <w:marRight w:val="0"/>
      <w:marTop w:val="0"/>
      <w:marBottom w:val="0"/>
      <w:divBdr>
        <w:top w:val="none" w:sz="0" w:space="0" w:color="auto"/>
        <w:left w:val="none" w:sz="0" w:space="0" w:color="auto"/>
        <w:bottom w:val="none" w:sz="0" w:space="0" w:color="auto"/>
        <w:right w:val="none" w:sz="0" w:space="0" w:color="auto"/>
      </w:divBdr>
    </w:div>
    <w:div w:id="1675231393">
      <w:bodyDiv w:val="1"/>
      <w:marLeft w:val="0"/>
      <w:marRight w:val="0"/>
      <w:marTop w:val="0"/>
      <w:marBottom w:val="0"/>
      <w:divBdr>
        <w:top w:val="none" w:sz="0" w:space="0" w:color="auto"/>
        <w:left w:val="none" w:sz="0" w:space="0" w:color="auto"/>
        <w:bottom w:val="none" w:sz="0" w:space="0" w:color="auto"/>
        <w:right w:val="none" w:sz="0" w:space="0" w:color="auto"/>
      </w:divBdr>
    </w:div>
    <w:div w:id="1693609511">
      <w:bodyDiv w:val="1"/>
      <w:marLeft w:val="0"/>
      <w:marRight w:val="0"/>
      <w:marTop w:val="0"/>
      <w:marBottom w:val="0"/>
      <w:divBdr>
        <w:top w:val="none" w:sz="0" w:space="0" w:color="auto"/>
        <w:left w:val="none" w:sz="0" w:space="0" w:color="auto"/>
        <w:bottom w:val="none" w:sz="0" w:space="0" w:color="auto"/>
        <w:right w:val="none" w:sz="0" w:space="0" w:color="auto"/>
      </w:divBdr>
    </w:div>
    <w:div w:id="1773547900">
      <w:bodyDiv w:val="1"/>
      <w:marLeft w:val="0"/>
      <w:marRight w:val="0"/>
      <w:marTop w:val="0"/>
      <w:marBottom w:val="0"/>
      <w:divBdr>
        <w:top w:val="none" w:sz="0" w:space="0" w:color="auto"/>
        <w:left w:val="none" w:sz="0" w:space="0" w:color="auto"/>
        <w:bottom w:val="none" w:sz="0" w:space="0" w:color="auto"/>
        <w:right w:val="none" w:sz="0" w:space="0" w:color="auto"/>
      </w:divBdr>
    </w:div>
    <w:div w:id="1801610228">
      <w:bodyDiv w:val="1"/>
      <w:marLeft w:val="0"/>
      <w:marRight w:val="0"/>
      <w:marTop w:val="0"/>
      <w:marBottom w:val="0"/>
      <w:divBdr>
        <w:top w:val="none" w:sz="0" w:space="0" w:color="auto"/>
        <w:left w:val="none" w:sz="0" w:space="0" w:color="auto"/>
        <w:bottom w:val="none" w:sz="0" w:space="0" w:color="auto"/>
        <w:right w:val="none" w:sz="0" w:space="0" w:color="auto"/>
      </w:divBdr>
    </w:div>
    <w:div w:id="1807622376">
      <w:bodyDiv w:val="1"/>
      <w:marLeft w:val="0"/>
      <w:marRight w:val="0"/>
      <w:marTop w:val="0"/>
      <w:marBottom w:val="0"/>
      <w:divBdr>
        <w:top w:val="none" w:sz="0" w:space="0" w:color="auto"/>
        <w:left w:val="none" w:sz="0" w:space="0" w:color="auto"/>
        <w:bottom w:val="none" w:sz="0" w:space="0" w:color="auto"/>
        <w:right w:val="none" w:sz="0" w:space="0" w:color="auto"/>
      </w:divBdr>
    </w:div>
    <w:div w:id="1816290977">
      <w:bodyDiv w:val="1"/>
      <w:marLeft w:val="0"/>
      <w:marRight w:val="0"/>
      <w:marTop w:val="0"/>
      <w:marBottom w:val="0"/>
      <w:divBdr>
        <w:top w:val="none" w:sz="0" w:space="0" w:color="auto"/>
        <w:left w:val="none" w:sz="0" w:space="0" w:color="auto"/>
        <w:bottom w:val="none" w:sz="0" w:space="0" w:color="auto"/>
        <w:right w:val="none" w:sz="0" w:space="0" w:color="auto"/>
      </w:divBdr>
    </w:div>
    <w:div w:id="1821076511">
      <w:bodyDiv w:val="1"/>
      <w:marLeft w:val="0"/>
      <w:marRight w:val="0"/>
      <w:marTop w:val="0"/>
      <w:marBottom w:val="0"/>
      <w:divBdr>
        <w:top w:val="none" w:sz="0" w:space="0" w:color="auto"/>
        <w:left w:val="none" w:sz="0" w:space="0" w:color="auto"/>
        <w:bottom w:val="none" w:sz="0" w:space="0" w:color="auto"/>
        <w:right w:val="none" w:sz="0" w:space="0" w:color="auto"/>
      </w:divBdr>
    </w:div>
    <w:div w:id="1822113457">
      <w:bodyDiv w:val="1"/>
      <w:marLeft w:val="0"/>
      <w:marRight w:val="0"/>
      <w:marTop w:val="0"/>
      <w:marBottom w:val="0"/>
      <w:divBdr>
        <w:top w:val="none" w:sz="0" w:space="0" w:color="auto"/>
        <w:left w:val="none" w:sz="0" w:space="0" w:color="auto"/>
        <w:bottom w:val="none" w:sz="0" w:space="0" w:color="auto"/>
        <w:right w:val="none" w:sz="0" w:space="0" w:color="auto"/>
      </w:divBdr>
    </w:div>
    <w:div w:id="1842112626">
      <w:bodyDiv w:val="1"/>
      <w:marLeft w:val="0"/>
      <w:marRight w:val="0"/>
      <w:marTop w:val="0"/>
      <w:marBottom w:val="0"/>
      <w:divBdr>
        <w:top w:val="none" w:sz="0" w:space="0" w:color="auto"/>
        <w:left w:val="none" w:sz="0" w:space="0" w:color="auto"/>
        <w:bottom w:val="none" w:sz="0" w:space="0" w:color="auto"/>
        <w:right w:val="none" w:sz="0" w:space="0" w:color="auto"/>
      </w:divBdr>
    </w:div>
    <w:div w:id="1867595094">
      <w:bodyDiv w:val="1"/>
      <w:marLeft w:val="0"/>
      <w:marRight w:val="0"/>
      <w:marTop w:val="0"/>
      <w:marBottom w:val="0"/>
      <w:divBdr>
        <w:top w:val="none" w:sz="0" w:space="0" w:color="auto"/>
        <w:left w:val="none" w:sz="0" w:space="0" w:color="auto"/>
        <w:bottom w:val="none" w:sz="0" w:space="0" w:color="auto"/>
        <w:right w:val="none" w:sz="0" w:space="0" w:color="auto"/>
      </w:divBdr>
    </w:div>
    <w:div w:id="1869757331">
      <w:bodyDiv w:val="1"/>
      <w:marLeft w:val="0"/>
      <w:marRight w:val="0"/>
      <w:marTop w:val="0"/>
      <w:marBottom w:val="0"/>
      <w:divBdr>
        <w:top w:val="none" w:sz="0" w:space="0" w:color="auto"/>
        <w:left w:val="none" w:sz="0" w:space="0" w:color="auto"/>
        <w:bottom w:val="none" w:sz="0" w:space="0" w:color="auto"/>
        <w:right w:val="none" w:sz="0" w:space="0" w:color="auto"/>
      </w:divBdr>
    </w:div>
    <w:div w:id="1901791449">
      <w:bodyDiv w:val="1"/>
      <w:marLeft w:val="0"/>
      <w:marRight w:val="0"/>
      <w:marTop w:val="0"/>
      <w:marBottom w:val="0"/>
      <w:divBdr>
        <w:top w:val="none" w:sz="0" w:space="0" w:color="auto"/>
        <w:left w:val="none" w:sz="0" w:space="0" w:color="auto"/>
        <w:bottom w:val="none" w:sz="0" w:space="0" w:color="auto"/>
        <w:right w:val="none" w:sz="0" w:space="0" w:color="auto"/>
      </w:divBdr>
    </w:div>
    <w:div w:id="1930848385">
      <w:bodyDiv w:val="1"/>
      <w:marLeft w:val="0"/>
      <w:marRight w:val="0"/>
      <w:marTop w:val="0"/>
      <w:marBottom w:val="0"/>
      <w:divBdr>
        <w:top w:val="none" w:sz="0" w:space="0" w:color="auto"/>
        <w:left w:val="none" w:sz="0" w:space="0" w:color="auto"/>
        <w:bottom w:val="none" w:sz="0" w:space="0" w:color="auto"/>
        <w:right w:val="none" w:sz="0" w:space="0" w:color="auto"/>
      </w:divBdr>
    </w:div>
    <w:div w:id="1948536508">
      <w:bodyDiv w:val="1"/>
      <w:marLeft w:val="0"/>
      <w:marRight w:val="0"/>
      <w:marTop w:val="0"/>
      <w:marBottom w:val="0"/>
      <w:divBdr>
        <w:top w:val="none" w:sz="0" w:space="0" w:color="auto"/>
        <w:left w:val="none" w:sz="0" w:space="0" w:color="auto"/>
        <w:bottom w:val="none" w:sz="0" w:space="0" w:color="auto"/>
        <w:right w:val="none" w:sz="0" w:space="0" w:color="auto"/>
      </w:divBdr>
    </w:div>
    <w:div w:id="2007439328">
      <w:bodyDiv w:val="1"/>
      <w:marLeft w:val="0"/>
      <w:marRight w:val="0"/>
      <w:marTop w:val="0"/>
      <w:marBottom w:val="0"/>
      <w:divBdr>
        <w:top w:val="none" w:sz="0" w:space="0" w:color="auto"/>
        <w:left w:val="none" w:sz="0" w:space="0" w:color="auto"/>
        <w:bottom w:val="none" w:sz="0" w:space="0" w:color="auto"/>
        <w:right w:val="none" w:sz="0" w:space="0" w:color="auto"/>
      </w:divBdr>
    </w:div>
    <w:div w:id="2012901647">
      <w:bodyDiv w:val="1"/>
      <w:marLeft w:val="0"/>
      <w:marRight w:val="0"/>
      <w:marTop w:val="0"/>
      <w:marBottom w:val="0"/>
      <w:divBdr>
        <w:top w:val="none" w:sz="0" w:space="0" w:color="auto"/>
        <w:left w:val="none" w:sz="0" w:space="0" w:color="auto"/>
        <w:bottom w:val="none" w:sz="0" w:space="0" w:color="auto"/>
        <w:right w:val="none" w:sz="0" w:space="0" w:color="auto"/>
      </w:divBdr>
    </w:div>
    <w:div w:id="2017146213">
      <w:bodyDiv w:val="1"/>
      <w:marLeft w:val="0"/>
      <w:marRight w:val="0"/>
      <w:marTop w:val="0"/>
      <w:marBottom w:val="0"/>
      <w:divBdr>
        <w:top w:val="none" w:sz="0" w:space="0" w:color="auto"/>
        <w:left w:val="none" w:sz="0" w:space="0" w:color="auto"/>
        <w:bottom w:val="none" w:sz="0" w:space="0" w:color="auto"/>
        <w:right w:val="none" w:sz="0" w:space="0" w:color="auto"/>
      </w:divBdr>
    </w:div>
    <w:div w:id="2017879343">
      <w:bodyDiv w:val="1"/>
      <w:marLeft w:val="0"/>
      <w:marRight w:val="0"/>
      <w:marTop w:val="0"/>
      <w:marBottom w:val="0"/>
      <w:divBdr>
        <w:top w:val="none" w:sz="0" w:space="0" w:color="auto"/>
        <w:left w:val="none" w:sz="0" w:space="0" w:color="auto"/>
        <w:bottom w:val="none" w:sz="0" w:space="0" w:color="auto"/>
        <w:right w:val="none" w:sz="0" w:space="0" w:color="auto"/>
      </w:divBdr>
    </w:div>
    <w:div w:id="2020084069">
      <w:bodyDiv w:val="1"/>
      <w:marLeft w:val="0"/>
      <w:marRight w:val="0"/>
      <w:marTop w:val="0"/>
      <w:marBottom w:val="0"/>
      <w:divBdr>
        <w:top w:val="none" w:sz="0" w:space="0" w:color="auto"/>
        <w:left w:val="none" w:sz="0" w:space="0" w:color="auto"/>
        <w:bottom w:val="none" w:sz="0" w:space="0" w:color="auto"/>
        <w:right w:val="none" w:sz="0" w:space="0" w:color="auto"/>
      </w:divBdr>
    </w:div>
    <w:div w:id="2031682082">
      <w:bodyDiv w:val="1"/>
      <w:marLeft w:val="0"/>
      <w:marRight w:val="0"/>
      <w:marTop w:val="0"/>
      <w:marBottom w:val="0"/>
      <w:divBdr>
        <w:top w:val="none" w:sz="0" w:space="0" w:color="auto"/>
        <w:left w:val="none" w:sz="0" w:space="0" w:color="auto"/>
        <w:bottom w:val="none" w:sz="0" w:space="0" w:color="auto"/>
        <w:right w:val="none" w:sz="0" w:space="0" w:color="auto"/>
      </w:divBdr>
    </w:div>
    <w:div w:id="2032948310">
      <w:bodyDiv w:val="1"/>
      <w:marLeft w:val="0"/>
      <w:marRight w:val="0"/>
      <w:marTop w:val="0"/>
      <w:marBottom w:val="0"/>
      <w:divBdr>
        <w:top w:val="none" w:sz="0" w:space="0" w:color="auto"/>
        <w:left w:val="none" w:sz="0" w:space="0" w:color="auto"/>
        <w:bottom w:val="none" w:sz="0" w:space="0" w:color="auto"/>
        <w:right w:val="none" w:sz="0" w:space="0" w:color="auto"/>
      </w:divBdr>
    </w:div>
    <w:div w:id="2046828514">
      <w:bodyDiv w:val="1"/>
      <w:marLeft w:val="0"/>
      <w:marRight w:val="0"/>
      <w:marTop w:val="0"/>
      <w:marBottom w:val="0"/>
      <w:divBdr>
        <w:top w:val="none" w:sz="0" w:space="0" w:color="auto"/>
        <w:left w:val="none" w:sz="0" w:space="0" w:color="auto"/>
        <w:bottom w:val="none" w:sz="0" w:space="0" w:color="auto"/>
        <w:right w:val="none" w:sz="0" w:space="0" w:color="auto"/>
      </w:divBdr>
    </w:div>
    <w:div w:id="2123500623">
      <w:bodyDiv w:val="1"/>
      <w:marLeft w:val="0"/>
      <w:marRight w:val="0"/>
      <w:marTop w:val="0"/>
      <w:marBottom w:val="0"/>
      <w:divBdr>
        <w:top w:val="none" w:sz="0" w:space="0" w:color="auto"/>
        <w:left w:val="none" w:sz="0" w:space="0" w:color="auto"/>
        <w:bottom w:val="none" w:sz="0" w:space="0" w:color="auto"/>
        <w:right w:val="none" w:sz="0" w:space="0" w:color="auto"/>
      </w:divBdr>
    </w:div>
    <w:div w:id="21294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9A5A4-2D25-42F3-8880-BD19D213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13</Pages>
  <Words>1045</Words>
  <Characters>5962</Characters>
  <Application>Microsoft Office Word</Application>
  <DocSecurity>0</DocSecurity>
  <Lines>49</Lines>
  <Paragraphs>13</Paragraphs>
  <ScaleCrop>false</ScaleCrop>
  <Company>行政院主計處第二局</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農業作業基金</dc:title>
  <dc:subject/>
  <dc:creator>黃鴻文</dc:creator>
  <cp:keywords/>
  <cp:lastModifiedBy>方顥臻</cp:lastModifiedBy>
  <cp:revision>28</cp:revision>
  <cp:lastPrinted>2024-01-12T06:43:00Z</cp:lastPrinted>
  <dcterms:created xsi:type="dcterms:W3CDTF">2024-01-02T07:56:00Z</dcterms:created>
  <dcterms:modified xsi:type="dcterms:W3CDTF">2024-01-12T07:18:00Z</dcterms:modified>
</cp:coreProperties>
</file>