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A71D3" w14:textId="3B0F2A78" w:rsidR="00337D3E" w:rsidRDefault="004D7929" w:rsidP="000822BF">
      <w:pPr>
        <w:adjustRightInd w:val="0"/>
        <w:snapToGrid w:val="0"/>
        <w:spacing w:line="276" w:lineRule="auto"/>
        <w:jc w:val="center"/>
        <w:rPr>
          <w:b/>
          <w:sz w:val="32"/>
          <w:lang w:bidi="en-US"/>
        </w:rPr>
      </w:pPr>
      <w:r w:rsidRPr="004C1D96">
        <w:rPr>
          <w:b/>
          <w:sz w:val="32"/>
          <w:lang w:bidi="en-US"/>
        </w:rPr>
        <w:t xml:space="preserve">Guidelines for Collection </w:t>
      </w:r>
      <w:r w:rsidR="00337D3E">
        <w:rPr>
          <w:b/>
          <w:sz w:val="32"/>
          <w:lang w:bidi="en-US"/>
        </w:rPr>
        <w:t xml:space="preserve">Management </w:t>
      </w:r>
      <w:r w:rsidRPr="004C1D96">
        <w:rPr>
          <w:b/>
          <w:sz w:val="32"/>
          <w:lang w:bidi="en-US"/>
        </w:rPr>
        <w:t xml:space="preserve">of the </w:t>
      </w:r>
    </w:p>
    <w:p w14:paraId="1A361C7C" w14:textId="3C273CF6" w:rsidR="004D7929" w:rsidRPr="004C1D96" w:rsidRDefault="004D7929" w:rsidP="000822BF">
      <w:pPr>
        <w:adjustRightInd w:val="0"/>
        <w:snapToGrid w:val="0"/>
        <w:spacing w:line="276" w:lineRule="auto"/>
        <w:jc w:val="center"/>
        <w:rPr>
          <w:rFonts w:eastAsia="標楷體"/>
          <w:b/>
          <w:color w:val="FF0000"/>
          <w:sz w:val="32"/>
          <w:szCs w:val="32"/>
        </w:rPr>
      </w:pPr>
      <w:r w:rsidRPr="004C1D96">
        <w:rPr>
          <w:b/>
          <w:sz w:val="32"/>
          <w:lang w:bidi="en-US"/>
        </w:rPr>
        <w:t>National Chiang Kai-shek Memorial Management Office</w:t>
      </w:r>
    </w:p>
    <w:p w14:paraId="5443EFF3" w14:textId="77777777" w:rsidR="00122F0D" w:rsidRPr="0054015D" w:rsidRDefault="00122F0D" w:rsidP="00122F0D">
      <w:pPr>
        <w:spacing w:line="0" w:lineRule="atLeast"/>
        <w:jc w:val="right"/>
        <w:rPr>
          <w:rFonts w:eastAsia="標楷體"/>
          <w:sz w:val="14"/>
          <w:szCs w:val="14"/>
        </w:rPr>
      </w:pPr>
      <w:r w:rsidRPr="0054015D">
        <w:rPr>
          <w:sz w:val="14"/>
          <w:szCs w:val="14"/>
          <w:lang w:bidi="en-US"/>
        </w:rPr>
        <w:t>Amended per Letter under Zheng-Zhan-Zi No. 0960001611 dated April 9, 2007</w:t>
      </w:r>
    </w:p>
    <w:p w14:paraId="4D590D73" w14:textId="77777777" w:rsidR="00122F0D" w:rsidRPr="0054015D" w:rsidRDefault="00122F0D" w:rsidP="00122F0D">
      <w:pPr>
        <w:spacing w:line="0" w:lineRule="atLeast"/>
        <w:jc w:val="right"/>
        <w:rPr>
          <w:rFonts w:eastAsia="標楷體"/>
          <w:sz w:val="14"/>
          <w:szCs w:val="14"/>
          <w:u w:val="single"/>
        </w:rPr>
      </w:pPr>
      <w:r w:rsidRPr="0054015D">
        <w:rPr>
          <w:sz w:val="14"/>
          <w:szCs w:val="14"/>
          <w:lang w:bidi="en-US"/>
        </w:rPr>
        <w:t>Amended per Letter under Zheng-Zhan-Zi No. 1000004956 dated December 16, 2011</w:t>
      </w:r>
    </w:p>
    <w:p w14:paraId="6C65DC40" w14:textId="77777777" w:rsidR="00122F0D" w:rsidRPr="0054015D" w:rsidRDefault="00122F0D" w:rsidP="00122F0D">
      <w:pPr>
        <w:spacing w:line="0" w:lineRule="atLeast"/>
        <w:jc w:val="right"/>
        <w:rPr>
          <w:rFonts w:eastAsia="標楷體"/>
          <w:sz w:val="14"/>
          <w:szCs w:val="14"/>
        </w:rPr>
      </w:pPr>
      <w:r w:rsidRPr="0054015D">
        <w:rPr>
          <w:sz w:val="14"/>
          <w:szCs w:val="14"/>
          <w:lang w:bidi="en-US"/>
        </w:rPr>
        <w:t>Amended per Letter under Zheng-Zhan-Zi No. 1010001619A dated April 24, 2012</w:t>
      </w:r>
    </w:p>
    <w:p w14:paraId="1ABF7D89" w14:textId="77777777" w:rsidR="00122F0D" w:rsidRPr="0054015D" w:rsidRDefault="00122F0D" w:rsidP="00122F0D">
      <w:pPr>
        <w:spacing w:line="0" w:lineRule="atLeast"/>
        <w:jc w:val="right"/>
        <w:rPr>
          <w:rFonts w:eastAsia="標楷體"/>
          <w:sz w:val="14"/>
          <w:szCs w:val="14"/>
        </w:rPr>
      </w:pPr>
      <w:r>
        <w:rPr>
          <w:sz w:val="14"/>
          <w:szCs w:val="14"/>
          <w:lang w:bidi="en-US"/>
        </w:rPr>
        <w:t>S</w:t>
      </w:r>
      <w:r w:rsidRPr="0054015D">
        <w:rPr>
          <w:sz w:val="14"/>
          <w:szCs w:val="14"/>
          <w:lang w:bidi="en-US"/>
        </w:rPr>
        <w:t>ub-paragraph 2 of Section 6 amended per Letter under Zheng-Zong-Zi No. 1023000390 dated March 4, 2013</w:t>
      </w:r>
    </w:p>
    <w:p w14:paraId="3F3FB508" w14:textId="77777777" w:rsidR="00122F0D" w:rsidRPr="0054015D" w:rsidRDefault="00122F0D" w:rsidP="00122F0D">
      <w:pPr>
        <w:spacing w:line="0" w:lineRule="atLeast"/>
        <w:jc w:val="right"/>
        <w:rPr>
          <w:rFonts w:eastAsia="標楷體"/>
          <w:color w:val="000000"/>
          <w:sz w:val="14"/>
          <w:szCs w:val="14"/>
        </w:rPr>
      </w:pPr>
      <w:r w:rsidRPr="0054015D">
        <w:rPr>
          <w:sz w:val="14"/>
          <w:szCs w:val="14"/>
          <w:lang w:bidi="en-US"/>
        </w:rPr>
        <w:t>Amended per Letter under Zheng-Yan-Zi No. 1033000443 dated March 20, 2014</w:t>
      </w:r>
    </w:p>
    <w:p w14:paraId="0A10B998" w14:textId="77777777" w:rsidR="00122F0D" w:rsidRPr="0054015D" w:rsidRDefault="00122F0D" w:rsidP="00122F0D">
      <w:pPr>
        <w:spacing w:line="0" w:lineRule="atLeast"/>
        <w:jc w:val="right"/>
        <w:rPr>
          <w:sz w:val="14"/>
          <w:szCs w:val="14"/>
          <w:lang w:bidi="en-US"/>
        </w:rPr>
      </w:pPr>
      <w:r w:rsidRPr="0054015D">
        <w:rPr>
          <w:sz w:val="14"/>
          <w:szCs w:val="14"/>
          <w:lang w:bidi="en-US"/>
        </w:rPr>
        <w:t>Attachment 11 amended per Letter under Zheng-Yan-Zi No. 1032004683 dated August 8, 2014</w:t>
      </w:r>
    </w:p>
    <w:p w14:paraId="3EACACD9" w14:textId="77777777" w:rsidR="00122F0D" w:rsidRPr="0054015D" w:rsidRDefault="00122F0D" w:rsidP="00122F0D">
      <w:pPr>
        <w:spacing w:line="0" w:lineRule="atLeast"/>
        <w:jc w:val="right"/>
        <w:rPr>
          <w:sz w:val="14"/>
          <w:szCs w:val="14"/>
          <w:lang w:bidi="en-US"/>
        </w:rPr>
      </w:pPr>
      <w:r w:rsidRPr="0054015D">
        <w:rPr>
          <w:sz w:val="14"/>
          <w:szCs w:val="14"/>
          <w:lang w:bidi="en-US"/>
        </w:rPr>
        <w:t>Paragraph 3 of Section 6 amended per Letter under Zheng-Yan-Zi No. 1043000948 dated May 14, 2015</w:t>
      </w:r>
    </w:p>
    <w:p w14:paraId="016FD641" w14:textId="77777777" w:rsidR="00122F0D" w:rsidRPr="0054015D" w:rsidRDefault="00122F0D" w:rsidP="00122F0D">
      <w:pPr>
        <w:spacing w:line="0" w:lineRule="atLeast"/>
        <w:jc w:val="right"/>
        <w:rPr>
          <w:sz w:val="14"/>
          <w:szCs w:val="14"/>
          <w:lang w:bidi="en-US"/>
        </w:rPr>
      </w:pPr>
      <w:r>
        <w:rPr>
          <w:sz w:val="14"/>
          <w:szCs w:val="14"/>
          <w:lang w:bidi="en-US"/>
        </w:rPr>
        <w:t>S</w:t>
      </w:r>
      <w:r w:rsidRPr="0054015D">
        <w:rPr>
          <w:sz w:val="14"/>
          <w:szCs w:val="14"/>
          <w:lang w:bidi="en-US"/>
        </w:rPr>
        <w:t>ub-paragraph 4 of Paragraph 3 of Section 5 amended per Letter under Zheng-Yan-Zi No. 1053003152 dated December 28, 2016</w:t>
      </w:r>
    </w:p>
    <w:p w14:paraId="3A7B31C9" w14:textId="77777777" w:rsidR="00122F0D" w:rsidRPr="0054015D" w:rsidRDefault="00122F0D" w:rsidP="00122F0D">
      <w:pPr>
        <w:pStyle w:val="Default"/>
        <w:spacing w:line="0" w:lineRule="atLeast"/>
        <w:jc w:val="right"/>
        <w:rPr>
          <w:rFonts w:ascii="Times New Roman" w:eastAsia="新細明體" w:cs="Times New Roman"/>
          <w:color w:val="auto"/>
          <w:kern w:val="2"/>
          <w:sz w:val="14"/>
          <w:szCs w:val="14"/>
          <w:lang w:bidi="en-US"/>
        </w:rPr>
      </w:pPr>
      <w:r w:rsidRPr="0054015D">
        <w:rPr>
          <w:rFonts w:ascii="Times New Roman" w:eastAsia="新細明體" w:cs="Times New Roman"/>
          <w:color w:val="auto"/>
          <w:kern w:val="2"/>
          <w:sz w:val="14"/>
          <w:szCs w:val="14"/>
          <w:lang w:bidi="en-US"/>
        </w:rPr>
        <w:t>Attachment 2 in sub-paragraph 3(1) of Section 5 amended per Letter under Zheng-Yan-Zi No. 1063001176 dated June 18, 2017</w:t>
      </w:r>
    </w:p>
    <w:p w14:paraId="2331D260" w14:textId="49607076" w:rsidR="00122F0D" w:rsidRDefault="00122F0D" w:rsidP="00122F0D">
      <w:pPr>
        <w:pStyle w:val="Default"/>
        <w:spacing w:line="0" w:lineRule="atLeast"/>
        <w:jc w:val="right"/>
        <w:rPr>
          <w:rFonts w:ascii="Times New Roman" w:eastAsia="新細明體" w:cs="Times New Roman"/>
          <w:color w:val="auto"/>
          <w:kern w:val="2"/>
          <w:sz w:val="14"/>
          <w:szCs w:val="14"/>
          <w:lang w:bidi="en-US"/>
        </w:rPr>
      </w:pPr>
      <w:r w:rsidRPr="0054015D">
        <w:rPr>
          <w:rFonts w:ascii="Times New Roman" w:eastAsia="新細明體" w:cs="Times New Roman"/>
          <w:color w:val="auto"/>
          <w:kern w:val="2"/>
          <w:sz w:val="14"/>
          <w:szCs w:val="14"/>
          <w:lang w:bidi="en-US"/>
        </w:rPr>
        <w:t>Attachment 3 in subparagraph 4(3) of Section 5 amended per Letter under Zheng-Yan-Zi No. 1062006882 dated November 21, 2017.</w:t>
      </w:r>
    </w:p>
    <w:p w14:paraId="13C73291" w14:textId="42D6428A" w:rsidR="00122F0D" w:rsidRDefault="00122F0D" w:rsidP="00122F0D">
      <w:pPr>
        <w:pStyle w:val="Default"/>
        <w:wordWrap w:val="0"/>
        <w:spacing w:line="0" w:lineRule="atLeast"/>
        <w:jc w:val="right"/>
        <w:rPr>
          <w:rFonts w:ascii="Times New Roman" w:cs="Times New Roman"/>
          <w:sz w:val="14"/>
          <w:szCs w:val="14"/>
          <w:lang w:bidi="en-US"/>
        </w:rPr>
      </w:pPr>
      <w:r w:rsidRPr="00122F0D">
        <w:rPr>
          <w:rFonts w:ascii="Times New Roman" w:cs="Times New Roman"/>
          <w:sz w:val="14"/>
          <w:szCs w:val="14"/>
          <w:lang w:bidi="en-US"/>
        </w:rPr>
        <w:t>Amended per Letter under Zheng-Yan-Zi No. 1113001389 dated J</w:t>
      </w:r>
      <w:r>
        <w:rPr>
          <w:rFonts w:ascii="Times New Roman" w:cs="Times New Roman"/>
          <w:sz w:val="14"/>
          <w:szCs w:val="14"/>
          <w:lang w:bidi="en-US"/>
        </w:rPr>
        <w:t xml:space="preserve">uly 19, </w:t>
      </w:r>
      <w:r w:rsidRPr="00122F0D">
        <w:rPr>
          <w:rFonts w:ascii="Times New Roman" w:cs="Times New Roman"/>
          <w:sz w:val="14"/>
          <w:szCs w:val="14"/>
          <w:lang w:bidi="en-US"/>
        </w:rPr>
        <w:t>2022</w:t>
      </w:r>
    </w:p>
    <w:p w14:paraId="30C3820C" w14:textId="3A57D845" w:rsidR="00946A8A" w:rsidRPr="00122F0D" w:rsidRDefault="00946A8A" w:rsidP="00946A8A">
      <w:pPr>
        <w:pStyle w:val="Default"/>
        <w:spacing w:line="0" w:lineRule="atLeast"/>
        <w:jc w:val="right"/>
        <w:rPr>
          <w:rFonts w:ascii="Times New Roman" w:eastAsia="新細明體" w:cs="Times New Roman"/>
          <w:color w:val="auto"/>
          <w:kern w:val="2"/>
          <w:sz w:val="14"/>
          <w:szCs w:val="14"/>
          <w:lang w:bidi="en-US"/>
        </w:rPr>
      </w:pPr>
      <w:r w:rsidRPr="00946A8A">
        <w:rPr>
          <w:rFonts w:ascii="Times New Roman" w:eastAsia="新細明體" w:cs="Times New Roman"/>
          <w:color w:val="auto"/>
          <w:kern w:val="2"/>
          <w:sz w:val="14"/>
          <w:szCs w:val="14"/>
          <w:lang w:bidi="en-US"/>
        </w:rPr>
        <w:t>Attachment 1 amended per Letter under Zheng-Yan-Zi No. 1032000019 dated January 11, 2024.</w:t>
      </w:r>
      <w:bookmarkStart w:id="0" w:name="_GoBack"/>
      <w:bookmarkEnd w:id="0"/>
    </w:p>
    <w:p w14:paraId="13238221" w14:textId="77777777" w:rsidR="00122F0D" w:rsidRPr="004C1D96" w:rsidRDefault="00122F0D" w:rsidP="000822BF">
      <w:pPr>
        <w:adjustRightInd w:val="0"/>
        <w:snapToGrid w:val="0"/>
        <w:spacing w:line="276" w:lineRule="auto"/>
        <w:jc w:val="both"/>
        <w:rPr>
          <w:rFonts w:eastAsia="標楷體"/>
          <w:b/>
          <w:color w:val="000000"/>
          <w:sz w:val="28"/>
          <w:szCs w:val="28"/>
        </w:rPr>
      </w:pPr>
    </w:p>
    <w:p w14:paraId="0713964F" w14:textId="4FDD16E8" w:rsidR="004D7929" w:rsidRPr="004C1D96" w:rsidRDefault="004D7929" w:rsidP="000822BF">
      <w:pPr>
        <w:numPr>
          <w:ilvl w:val="0"/>
          <w:numId w:val="1"/>
        </w:numPr>
        <w:adjustRightInd w:val="0"/>
        <w:snapToGrid w:val="0"/>
        <w:spacing w:line="276" w:lineRule="auto"/>
        <w:ind w:left="964" w:hanging="482"/>
        <w:jc w:val="both"/>
        <w:rPr>
          <w:rFonts w:eastAsia="標楷體"/>
          <w:color w:val="000000"/>
        </w:rPr>
      </w:pPr>
      <w:r w:rsidRPr="004C1D96">
        <w:rPr>
          <w:lang w:bidi="en-US"/>
        </w:rPr>
        <w:t xml:space="preserve">In order to handle collection management operations, </w:t>
      </w:r>
      <w:r w:rsidR="005E3F67">
        <w:rPr>
          <w:lang w:bidi="en-US"/>
        </w:rPr>
        <w:t xml:space="preserve">the </w:t>
      </w:r>
      <w:r w:rsidRPr="004C1D96">
        <w:rPr>
          <w:lang w:bidi="en-US"/>
        </w:rPr>
        <w:t xml:space="preserve">National Chiang Kai-shek Memorial Management Office (hereinafter referred to as the </w:t>
      </w:r>
      <w:r w:rsidR="00C02CA2">
        <w:rPr>
          <w:lang w:bidi="en-US"/>
        </w:rPr>
        <w:t>“</w:t>
      </w:r>
      <w:r w:rsidRPr="004C1D96">
        <w:rPr>
          <w:lang w:bidi="en-US"/>
        </w:rPr>
        <w:t>Office</w:t>
      </w:r>
      <w:r w:rsidR="00C02CA2">
        <w:rPr>
          <w:lang w:bidi="en-US"/>
        </w:rPr>
        <w:t>”</w:t>
      </w:r>
      <w:r w:rsidRPr="004C1D96">
        <w:rPr>
          <w:lang w:bidi="en-US"/>
        </w:rPr>
        <w:t>) hereby establishes the</w:t>
      </w:r>
      <w:r w:rsidR="005E3F67">
        <w:rPr>
          <w:lang w:bidi="en-US"/>
        </w:rPr>
        <w:t>se</w:t>
      </w:r>
      <w:r w:rsidRPr="004C1D96">
        <w:rPr>
          <w:lang w:bidi="en-US"/>
        </w:rPr>
        <w:t xml:space="preserve"> Guidelines.</w:t>
      </w:r>
    </w:p>
    <w:p w14:paraId="157A1524" w14:textId="0D343781" w:rsidR="004D7929" w:rsidRPr="004C1D96" w:rsidRDefault="004D7929" w:rsidP="000822BF">
      <w:pPr>
        <w:numPr>
          <w:ilvl w:val="0"/>
          <w:numId w:val="1"/>
        </w:numPr>
        <w:adjustRightInd w:val="0"/>
        <w:snapToGrid w:val="0"/>
        <w:spacing w:line="276" w:lineRule="auto"/>
        <w:ind w:left="964" w:hanging="482"/>
        <w:jc w:val="both"/>
        <w:rPr>
          <w:rFonts w:eastAsia="標楷體"/>
          <w:color w:val="000000"/>
        </w:rPr>
      </w:pPr>
      <w:r w:rsidRPr="004C1D96">
        <w:rPr>
          <w:lang w:bidi="en-US"/>
        </w:rPr>
        <w:t>The collection management operation</w:t>
      </w:r>
      <w:r w:rsidR="00331FEF">
        <w:rPr>
          <w:lang w:bidi="en-US"/>
        </w:rPr>
        <w:t>s</w:t>
      </w:r>
      <w:r w:rsidRPr="004C1D96">
        <w:rPr>
          <w:lang w:bidi="en-US"/>
        </w:rPr>
        <w:t xml:space="preserve"> stipulated in these Guidelines include solicitation, </w:t>
      </w:r>
      <w:r w:rsidR="00331FEF">
        <w:rPr>
          <w:lang w:bidi="en-US"/>
        </w:rPr>
        <w:t>accession</w:t>
      </w:r>
      <w:r w:rsidRPr="004C1D96">
        <w:rPr>
          <w:lang w:bidi="en-US"/>
        </w:rPr>
        <w:t xml:space="preserve">, preservation and maintenance, inventory, </w:t>
      </w:r>
      <w:r w:rsidR="00331FEF">
        <w:rPr>
          <w:lang w:bidi="en-US"/>
        </w:rPr>
        <w:t>check and handover</w:t>
      </w:r>
      <w:r w:rsidRPr="004C1D96">
        <w:rPr>
          <w:lang w:bidi="en-US"/>
        </w:rPr>
        <w:t>, cancellation, loan and return, use of image materials, and other related works.</w:t>
      </w:r>
    </w:p>
    <w:p w14:paraId="0789C1A6" w14:textId="2741F57B" w:rsidR="004D7929" w:rsidRPr="004C1D96" w:rsidRDefault="004D7929" w:rsidP="000822BF">
      <w:pPr>
        <w:numPr>
          <w:ilvl w:val="0"/>
          <w:numId w:val="1"/>
        </w:numPr>
        <w:adjustRightInd w:val="0"/>
        <w:snapToGrid w:val="0"/>
        <w:spacing w:line="276" w:lineRule="auto"/>
        <w:ind w:left="964" w:right="43" w:hanging="482"/>
        <w:jc w:val="both"/>
        <w:rPr>
          <w:rFonts w:eastAsia="標楷體"/>
          <w:color w:val="000000"/>
        </w:rPr>
      </w:pPr>
      <w:r w:rsidRPr="004C1D96">
        <w:rPr>
          <w:lang w:bidi="en-US"/>
        </w:rPr>
        <w:t>The scope of solicitation for the collection of the Office includes:</w:t>
      </w:r>
    </w:p>
    <w:p w14:paraId="4AD6C04A" w14:textId="1FA24ECA" w:rsidR="004D7929" w:rsidRPr="004C1D96" w:rsidRDefault="004D7929" w:rsidP="000822BF">
      <w:pPr>
        <w:adjustRightInd w:val="0"/>
        <w:snapToGrid w:val="0"/>
        <w:spacing w:line="276" w:lineRule="auto"/>
        <w:ind w:left="964"/>
        <w:jc w:val="both"/>
        <w:rPr>
          <w:rFonts w:eastAsia="標楷體"/>
        </w:rPr>
      </w:pPr>
      <w:r w:rsidRPr="004C1D96">
        <w:rPr>
          <w:lang w:bidi="en-US"/>
        </w:rPr>
        <w:t>(I) President Chiang Kai-shek collection and other related cultural relics.</w:t>
      </w:r>
    </w:p>
    <w:p w14:paraId="2B9BBF8F" w14:textId="77777777" w:rsidR="004D7929" w:rsidRPr="004C1D96" w:rsidRDefault="004D7929" w:rsidP="000822BF">
      <w:pPr>
        <w:adjustRightInd w:val="0"/>
        <w:snapToGrid w:val="0"/>
        <w:spacing w:line="276" w:lineRule="auto"/>
        <w:ind w:left="964"/>
        <w:jc w:val="both"/>
        <w:rPr>
          <w:rFonts w:eastAsia="標楷體"/>
        </w:rPr>
      </w:pPr>
      <w:r w:rsidRPr="004C1D96">
        <w:rPr>
          <w:lang w:bidi="en-US"/>
        </w:rPr>
        <w:t>(II) Artworks.</w:t>
      </w:r>
    </w:p>
    <w:p w14:paraId="1110A147" w14:textId="687D358A" w:rsidR="004D7929" w:rsidRPr="004C1D96" w:rsidRDefault="004D7929" w:rsidP="000822BF">
      <w:pPr>
        <w:numPr>
          <w:ilvl w:val="0"/>
          <w:numId w:val="1"/>
        </w:numPr>
        <w:adjustRightInd w:val="0"/>
        <w:snapToGrid w:val="0"/>
        <w:spacing w:line="276" w:lineRule="auto"/>
        <w:ind w:left="964" w:hanging="482"/>
        <w:jc w:val="both"/>
        <w:rPr>
          <w:rFonts w:eastAsia="標楷體"/>
          <w:color w:val="000000"/>
        </w:rPr>
      </w:pPr>
      <w:r w:rsidRPr="004C1D96">
        <w:rPr>
          <w:lang w:bidi="en-US"/>
        </w:rPr>
        <w:t xml:space="preserve">The methods of solicitation include allocation by </w:t>
      </w:r>
      <w:r w:rsidR="002407DA">
        <w:rPr>
          <w:lang w:bidi="en-US"/>
        </w:rPr>
        <w:t xml:space="preserve">a </w:t>
      </w:r>
      <w:r w:rsidRPr="004C1D96">
        <w:rPr>
          <w:lang w:bidi="en-US"/>
        </w:rPr>
        <w:t xml:space="preserve">government entity (organization), </w:t>
      </w:r>
      <w:r w:rsidR="002407DA">
        <w:rPr>
          <w:lang w:bidi="en-US"/>
        </w:rPr>
        <w:t xml:space="preserve">social </w:t>
      </w:r>
      <w:r w:rsidRPr="004C1D96">
        <w:rPr>
          <w:lang w:bidi="en-US"/>
        </w:rPr>
        <w:t>donation</w:t>
      </w:r>
      <w:r w:rsidR="002407DA">
        <w:rPr>
          <w:lang w:bidi="en-US"/>
        </w:rPr>
        <w:t>s</w:t>
      </w:r>
      <w:r w:rsidRPr="004C1D96">
        <w:rPr>
          <w:lang w:bidi="en-US"/>
        </w:rPr>
        <w:t>,</w:t>
      </w:r>
      <w:r w:rsidR="00781D99">
        <w:rPr>
          <w:lang w:bidi="en-US"/>
        </w:rPr>
        <w:t xml:space="preserve"> purchase</w:t>
      </w:r>
      <w:r w:rsidRPr="004C1D96">
        <w:rPr>
          <w:lang w:bidi="en-US"/>
        </w:rPr>
        <w:t xml:space="preserve">, </w:t>
      </w:r>
      <w:r w:rsidR="00781D99">
        <w:rPr>
          <w:lang w:bidi="en-US"/>
        </w:rPr>
        <w:t>and other means</w:t>
      </w:r>
      <w:r w:rsidRPr="004C1D96">
        <w:rPr>
          <w:lang w:bidi="en-US"/>
        </w:rPr>
        <w:t>.</w:t>
      </w:r>
    </w:p>
    <w:p w14:paraId="4607C97B" w14:textId="267BDA35" w:rsidR="004D7929" w:rsidRPr="004C1D96" w:rsidRDefault="004D7929" w:rsidP="000822BF">
      <w:pPr>
        <w:numPr>
          <w:ilvl w:val="0"/>
          <w:numId w:val="1"/>
        </w:numPr>
        <w:adjustRightInd w:val="0"/>
        <w:snapToGrid w:val="0"/>
        <w:spacing w:line="276" w:lineRule="auto"/>
        <w:ind w:left="964" w:hanging="482"/>
        <w:jc w:val="both"/>
        <w:rPr>
          <w:rFonts w:eastAsia="標楷體"/>
          <w:color w:val="000000"/>
        </w:rPr>
      </w:pPr>
      <w:r w:rsidRPr="004C1D96">
        <w:rPr>
          <w:lang w:bidi="en-US"/>
        </w:rPr>
        <w:t>The Office may solicit cultural relics and artworks that meet the following principles:</w:t>
      </w:r>
    </w:p>
    <w:p w14:paraId="33C93F5D" w14:textId="77777777" w:rsidR="004D7929" w:rsidRPr="004C1D96" w:rsidRDefault="004D7929" w:rsidP="000822BF">
      <w:pPr>
        <w:numPr>
          <w:ilvl w:val="0"/>
          <w:numId w:val="2"/>
        </w:numPr>
        <w:adjustRightInd w:val="0"/>
        <w:snapToGrid w:val="0"/>
        <w:spacing w:line="276" w:lineRule="auto"/>
        <w:ind w:left="1531" w:hanging="567"/>
        <w:jc w:val="both"/>
        <w:rPr>
          <w:rFonts w:eastAsia="標楷體"/>
          <w:szCs w:val="28"/>
        </w:rPr>
      </w:pPr>
      <w:r w:rsidRPr="004C1D96">
        <w:rPr>
          <w:lang w:bidi="en-US"/>
        </w:rPr>
        <w:t>Satisfying the provisions of Article 3;</w:t>
      </w:r>
    </w:p>
    <w:p w14:paraId="4A9097CB" w14:textId="786EEC61" w:rsidR="004D7929" w:rsidRPr="004C1D96" w:rsidRDefault="004D7929" w:rsidP="000822BF">
      <w:pPr>
        <w:numPr>
          <w:ilvl w:val="0"/>
          <w:numId w:val="2"/>
        </w:numPr>
        <w:adjustRightInd w:val="0"/>
        <w:snapToGrid w:val="0"/>
        <w:spacing w:line="276" w:lineRule="auto"/>
        <w:ind w:left="1531" w:hanging="567"/>
        <w:jc w:val="both"/>
        <w:rPr>
          <w:rFonts w:eastAsia="標楷體"/>
          <w:color w:val="000000"/>
        </w:rPr>
      </w:pPr>
      <w:r w:rsidRPr="004C1D96">
        <w:rPr>
          <w:lang w:bidi="en-US"/>
        </w:rPr>
        <w:t>With value worthy of research;</w:t>
      </w:r>
    </w:p>
    <w:p w14:paraId="281C2BC0" w14:textId="77777777" w:rsidR="004D7929" w:rsidRPr="004C1D96" w:rsidRDefault="004D7929" w:rsidP="000822BF">
      <w:pPr>
        <w:numPr>
          <w:ilvl w:val="0"/>
          <w:numId w:val="2"/>
        </w:numPr>
        <w:adjustRightInd w:val="0"/>
        <w:snapToGrid w:val="0"/>
        <w:spacing w:line="276" w:lineRule="auto"/>
        <w:ind w:left="1531" w:hanging="567"/>
        <w:jc w:val="both"/>
        <w:rPr>
          <w:rFonts w:eastAsia="標楷體"/>
          <w:color w:val="000000"/>
        </w:rPr>
      </w:pPr>
      <w:r w:rsidRPr="004C1D96">
        <w:rPr>
          <w:lang w:bidi="en-US"/>
        </w:rPr>
        <w:t>In good condition;</w:t>
      </w:r>
    </w:p>
    <w:p w14:paraId="5BC738E5" w14:textId="77777777" w:rsidR="004D7929" w:rsidRPr="004C1D96" w:rsidRDefault="004D7929" w:rsidP="000822BF">
      <w:pPr>
        <w:numPr>
          <w:ilvl w:val="0"/>
          <w:numId w:val="2"/>
        </w:numPr>
        <w:adjustRightInd w:val="0"/>
        <w:snapToGrid w:val="0"/>
        <w:spacing w:line="276" w:lineRule="auto"/>
        <w:ind w:left="1531" w:hanging="567"/>
        <w:jc w:val="both"/>
        <w:rPr>
          <w:rFonts w:eastAsia="標楷體"/>
          <w:color w:val="000000"/>
        </w:rPr>
      </w:pPr>
      <w:r w:rsidRPr="004C1D96">
        <w:rPr>
          <w:lang w:bidi="en-US"/>
        </w:rPr>
        <w:t>Products of cultural assets or endangered species and rare wildlife, which shall be reviewed by the relevant competent authorities;</w:t>
      </w:r>
    </w:p>
    <w:p w14:paraId="04DE825C" w14:textId="77777777" w:rsidR="004D7929" w:rsidRPr="004C1D96" w:rsidRDefault="004D7929" w:rsidP="000822BF">
      <w:pPr>
        <w:numPr>
          <w:ilvl w:val="0"/>
          <w:numId w:val="2"/>
        </w:numPr>
        <w:adjustRightInd w:val="0"/>
        <w:snapToGrid w:val="0"/>
        <w:spacing w:line="276" w:lineRule="auto"/>
        <w:ind w:left="1531" w:hanging="567"/>
        <w:jc w:val="both"/>
        <w:rPr>
          <w:rFonts w:eastAsia="標楷體"/>
          <w:color w:val="000000"/>
        </w:rPr>
      </w:pPr>
      <w:r w:rsidRPr="004C1D96">
        <w:rPr>
          <w:lang w:bidi="en-US"/>
        </w:rPr>
        <w:t>Having clear source and with proof of ownership or legal acquisition;</w:t>
      </w:r>
    </w:p>
    <w:p w14:paraId="673BBCBD" w14:textId="31F065E6" w:rsidR="004D7929" w:rsidRPr="00DE612A" w:rsidRDefault="00DE612A" w:rsidP="00654163">
      <w:pPr>
        <w:pStyle w:val="af"/>
        <w:numPr>
          <w:ilvl w:val="0"/>
          <w:numId w:val="2"/>
        </w:numPr>
        <w:adjustRightInd w:val="0"/>
        <w:snapToGrid w:val="0"/>
        <w:spacing w:line="276" w:lineRule="auto"/>
        <w:jc w:val="both"/>
        <w:rPr>
          <w:rFonts w:eastAsia="標楷體"/>
          <w:color w:val="000000"/>
        </w:rPr>
      </w:pPr>
      <w:r>
        <w:rPr>
          <w:lang w:bidi="en-US"/>
        </w:rPr>
        <w:t>O</w:t>
      </w:r>
      <w:r w:rsidR="004D7929" w:rsidRPr="004C1D96">
        <w:rPr>
          <w:lang w:bidi="en-US"/>
        </w:rPr>
        <w:t>ther Collection Review</w:t>
      </w:r>
      <w:r>
        <w:rPr>
          <w:lang w:bidi="en-US"/>
        </w:rPr>
        <w:t xml:space="preserve"> Committee deliberations and approvals</w:t>
      </w:r>
      <w:r w:rsidR="004D7929" w:rsidRPr="004C1D96">
        <w:rPr>
          <w:lang w:bidi="en-US"/>
        </w:rPr>
        <w:t>.</w:t>
      </w:r>
    </w:p>
    <w:p w14:paraId="79C49D23" w14:textId="6E81EC4A" w:rsidR="004D7929" w:rsidRPr="004C1D96" w:rsidRDefault="004D7929" w:rsidP="000822BF">
      <w:pPr>
        <w:adjustRightInd w:val="0"/>
        <w:snapToGrid w:val="0"/>
        <w:spacing w:line="276" w:lineRule="auto"/>
        <w:ind w:left="1077" w:firstLine="482"/>
        <w:jc w:val="both"/>
        <w:rPr>
          <w:rFonts w:eastAsia="標楷體"/>
          <w:szCs w:val="28"/>
        </w:rPr>
      </w:pPr>
      <w:r w:rsidRPr="004C1D96">
        <w:rPr>
          <w:lang w:bidi="en-US"/>
        </w:rPr>
        <w:t xml:space="preserve">The Collection Review Committee </w:t>
      </w:r>
      <w:r w:rsidR="00781D99">
        <w:rPr>
          <w:lang w:bidi="en-US"/>
        </w:rPr>
        <w:t>pertaining to</w:t>
      </w:r>
      <w:r w:rsidRPr="004C1D96">
        <w:rPr>
          <w:lang w:bidi="en-US"/>
        </w:rPr>
        <w:t xml:space="preserve"> Subparagraph 6 of the preceding Paragraph shall be composed of relevant scholars and experts appointed by the Office; the Guidelines of its establishment shall be determined by the Office separately.</w:t>
      </w:r>
    </w:p>
    <w:p w14:paraId="06CD38EF" w14:textId="0952B485" w:rsidR="004D7929" w:rsidRPr="004C1D96" w:rsidRDefault="004D7929" w:rsidP="000822BF">
      <w:pPr>
        <w:numPr>
          <w:ilvl w:val="0"/>
          <w:numId w:val="1"/>
        </w:numPr>
        <w:adjustRightInd w:val="0"/>
        <w:snapToGrid w:val="0"/>
        <w:spacing w:line="276" w:lineRule="auto"/>
        <w:ind w:left="964" w:hanging="482"/>
        <w:jc w:val="both"/>
        <w:rPr>
          <w:rFonts w:eastAsia="標楷體"/>
          <w:color w:val="000000"/>
        </w:rPr>
      </w:pPr>
      <w:r w:rsidRPr="004C1D96">
        <w:rPr>
          <w:lang w:bidi="en-US"/>
        </w:rPr>
        <w:t>The Office encourages society to donate cultural relics, historical materials, or artworks; the donation procedures and related operations are stipulated as follows:</w:t>
      </w:r>
    </w:p>
    <w:p w14:paraId="0A0DEDFD" w14:textId="44E3F981" w:rsidR="004D7929" w:rsidRPr="004C1D96" w:rsidRDefault="004D7929" w:rsidP="000822BF">
      <w:pPr>
        <w:numPr>
          <w:ilvl w:val="0"/>
          <w:numId w:val="3"/>
        </w:numPr>
        <w:adjustRightInd w:val="0"/>
        <w:snapToGrid w:val="0"/>
        <w:spacing w:line="276" w:lineRule="auto"/>
        <w:ind w:left="1468" w:hanging="510"/>
        <w:jc w:val="both"/>
        <w:rPr>
          <w:rFonts w:eastAsia="標楷體"/>
          <w:color w:val="000000"/>
        </w:rPr>
      </w:pPr>
      <w:r w:rsidRPr="004C1D96">
        <w:rPr>
          <w:lang w:bidi="en-US"/>
        </w:rPr>
        <w:t xml:space="preserve">Donations shall comply with Article 5 and the donor shall sign the </w:t>
      </w:r>
      <w:r w:rsidR="00C02CA2">
        <w:rPr>
          <w:lang w:bidi="en-US"/>
        </w:rPr>
        <w:t>“</w:t>
      </w:r>
      <w:r w:rsidRPr="004C1D96">
        <w:rPr>
          <w:lang w:bidi="en-US"/>
        </w:rPr>
        <w:t>Donation</w:t>
      </w:r>
      <w:r w:rsidR="00770C78">
        <w:rPr>
          <w:lang w:bidi="en-US"/>
        </w:rPr>
        <w:t xml:space="preserve"> Consent</w:t>
      </w:r>
      <w:r w:rsidRPr="004C1D96">
        <w:rPr>
          <w:lang w:bidi="en-US"/>
        </w:rPr>
        <w:t>.</w:t>
      </w:r>
      <w:r w:rsidR="00C02CA2">
        <w:rPr>
          <w:lang w:bidi="en-US"/>
        </w:rPr>
        <w:t>”</w:t>
      </w:r>
      <w:r w:rsidRPr="004C1D96">
        <w:rPr>
          <w:lang w:bidi="en-US"/>
        </w:rPr>
        <w:t xml:space="preserve"> (Attachment 1)</w:t>
      </w:r>
    </w:p>
    <w:p w14:paraId="536FA91F" w14:textId="393D6A2E" w:rsidR="004D7929" w:rsidRPr="004C1D96" w:rsidRDefault="004D7929" w:rsidP="000822BF">
      <w:pPr>
        <w:numPr>
          <w:ilvl w:val="0"/>
          <w:numId w:val="3"/>
        </w:numPr>
        <w:adjustRightInd w:val="0"/>
        <w:snapToGrid w:val="0"/>
        <w:spacing w:line="276" w:lineRule="auto"/>
        <w:ind w:left="1468" w:hanging="510"/>
        <w:jc w:val="both"/>
        <w:rPr>
          <w:rFonts w:eastAsia="標楷體"/>
          <w:color w:val="000000"/>
        </w:rPr>
      </w:pPr>
      <w:r w:rsidRPr="004C1D96">
        <w:rPr>
          <w:lang w:bidi="en-US"/>
        </w:rPr>
        <w:t xml:space="preserve">Donations </w:t>
      </w:r>
      <w:r w:rsidR="00723451">
        <w:rPr>
          <w:lang w:bidi="en-US"/>
        </w:rPr>
        <w:t>shall</w:t>
      </w:r>
      <w:r w:rsidRPr="004C1D96">
        <w:rPr>
          <w:lang w:bidi="en-US"/>
        </w:rPr>
        <w:t xml:space="preserve"> be deliberated by the Collection Revie</w:t>
      </w:r>
      <w:r w:rsidR="00DE612A">
        <w:rPr>
          <w:lang w:bidi="en-US"/>
        </w:rPr>
        <w:t>w Committee</w:t>
      </w:r>
      <w:r w:rsidRPr="004C1D96">
        <w:rPr>
          <w:lang w:bidi="en-US"/>
        </w:rPr>
        <w:t>; the results of deliberation</w:t>
      </w:r>
      <w:r w:rsidR="00723451">
        <w:rPr>
          <w:lang w:bidi="en-US"/>
        </w:rPr>
        <w:t>s</w:t>
      </w:r>
      <w:r w:rsidRPr="004C1D96">
        <w:rPr>
          <w:lang w:bidi="en-US"/>
        </w:rPr>
        <w:t xml:space="preserve"> are divided into </w:t>
      </w:r>
      <w:r w:rsidR="00723451">
        <w:rPr>
          <w:lang w:bidi="en-US"/>
        </w:rPr>
        <w:t>collection accession</w:t>
      </w:r>
      <w:r w:rsidRPr="004C1D96">
        <w:rPr>
          <w:lang w:bidi="en-US"/>
        </w:rPr>
        <w:t xml:space="preserve"> (including archives, library collections</w:t>
      </w:r>
      <w:r w:rsidR="00723451">
        <w:rPr>
          <w:lang w:bidi="en-US"/>
        </w:rPr>
        <w:t>,</w:t>
      </w:r>
      <w:r w:rsidRPr="004C1D96">
        <w:rPr>
          <w:lang w:bidi="en-US"/>
        </w:rPr>
        <w:t xml:space="preserve"> and collections owned by the Hall, hereinafter referred to as </w:t>
      </w:r>
      <w:r w:rsidR="00723451">
        <w:rPr>
          <w:lang w:bidi="en-US"/>
        </w:rPr>
        <w:t xml:space="preserve">accession </w:t>
      </w:r>
      <w:r w:rsidRPr="004C1D96">
        <w:rPr>
          <w:lang w:bidi="en-US"/>
        </w:rPr>
        <w:t>levels) or no</w:t>
      </w:r>
      <w:r w:rsidR="00723451">
        <w:rPr>
          <w:lang w:bidi="en-US"/>
        </w:rPr>
        <w:t>n-accession</w:t>
      </w:r>
      <w:r w:rsidRPr="004C1D96">
        <w:rPr>
          <w:lang w:bidi="en-US"/>
        </w:rPr>
        <w:t>.</w:t>
      </w:r>
    </w:p>
    <w:p w14:paraId="7DB7FC86" w14:textId="2783B9CB" w:rsidR="004D7929" w:rsidRPr="004C1D96" w:rsidRDefault="00535BC9" w:rsidP="000822BF">
      <w:pPr>
        <w:numPr>
          <w:ilvl w:val="0"/>
          <w:numId w:val="3"/>
        </w:numPr>
        <w:adjustRightInd w:val="0"/>
        <w:snapToGrid w:val="0"/>
        <w:spacing w:line="276" w:lineRule="auto"/>
        <w:ind w:left="1468" w:hanging="510"/>
        <w:jc w:val="both"/>
        <w:rPr>
          <w:rFonts w:eastAsia="標楷體"/>
          <w:szCs w:val="28"/>
        </w:rPr>
      </w:pPr>
      <w:r>
        <w:rPr>
          <w:lang w:bidi="en-US"/>
        </w:rPr>
        <w:t>If</w:t>
      </w:r>
      <w:r w:rsidR="004D7929" w:rsidRPr="004C1D96">
        <w:rPr>
          <w:lang w:bidi="en-US"/>
        </w:rPr>
        <w:t xml:space="preserve"> the result of </w:t>
      </w:r>
      <w:r>
        <w:rPr>
          <w:lang w:bidi="en-US"/>
        </w:rPr>
        <w:t>a</w:t>
      </w:r>
      <w:r w:rsidR="004D7929" w:rsidRPr="004C1D96">
        <w:rPr>
          <w:lang w:bidi="en-US"/>
        </w:rPr>
        <w:t xml:space="preserve"> deliberation</w:t>
      </w:r>
      <w:r>
        <w:rPr>
          <w:lang w:bidi="en-US"/>
        </w:rPr>
        <w:t xml:space="preserve"> is accession</w:t>
      </w:r>
      <w:r w:rsidR="004D7929" w:rsidRPr="004C1D96">
        <w:rPr>
          <w:lang w:bidi="en-US"/>
        </w:rPr>
        <w:t xml:space="preserve">, the Collection Review </w:t>
      </w:r>
      <w:r w:rsidR="00DE612A">
        <w:rPr>
          <w:lang w:bidi="en-US"/>
        </w:rPr>
        <w:t>Committee</w:t>
      </w:r>
      <w:r w:rsidR="004D7929" w:rsidRPr="004C1D96">
        <w:rPr>
          <w:lang w:bidi="en-US"/>
        </w:rPr>
        <w:t xml:space="preserve"> shall appraise the value of </w:t>
      </w:r>
      <w:r>
        <w:rPr>
          <w:lang w:bidi="en-US"/>
        </w:rPr>
        <w:t>the</w:t>
      </w:r>
      <w:r w:rsidR="004D7929" w:rsidRPr="004C1D96">
        <w:rPr>
          <w:lang w:bidi="en-US"/>
        </w:rPr>
        <w:t xml:space="preserve"> item; after approval </w:t>
      </w:r>
      <w:r>
        <w:rPr>
          <w:lang w:bidi="en-US"/>
        </w:rPr>
        <w:t>in accordance with</w:t>
      </w:r>
      <w:r w:rsidR="004D7929" w:rsidRPr="004C1D96">
        <w:rPr>
          <w:lang w:bidi="en-US"/>
        </w:rPr>
        <w:t xml:space="preserve"> the administrative procedures, the </w:t>
      </w:r>
      <w:r>
        <w:rPr>
          <w:lang w:bidi="en-US"/>
        </w:rPr>
        <w:t>accession</w:t>
      </w:r>
      <w:r w:rsidR="004D7929" w:rsidRPr="004C1D96">
        <w:rPr>
          <w:lang w:bidi="en-US"/>
        </w:rPr>
        <w:t xml:space="preserve"> and property registration operations will be carried out.</w:t>
      </w:r>
    </w:p>
    <w:p w14:paraId="165FA0F6" w14:textId="6019D5FB" w:rsidR="004D7929" w:rsidRPr="004C1D96" w:rsidRDefault="004D7929" w:rsidP="000822BF">
      <w:pPr>
        <w:numPr>
          <w:ilvl w:val="0"/>
          <w:numId w:val="3"/>
        </w:numPr>
        <w:adjustRightInd w:val="0"/>
        <w:snapToGrid w:val="0"/>
        <w:spacing w:line="276" w:lineRule="auto"/>
        <w:ind w:left="1525" w:hanging="567"/>
        <w:jc w:val="both"/>
        <w:rPr>
          <w:rFonts w:eastAsia="標楷體"/>
          <w:color w:val="000000"/>
        </w:rPr>
      </w:pPr>
      <w:r w:rsidRPr="004C1D96">
        <w:rPr>
          <w:lang w:bidi="en-US"/>
        </w:rPr>
        <w:t xml:space="preserve">After completing the </w:t>
      </w:r>
      <w:r w:rsidR="00535BC9">
        <w:rPr>
          <w:lang w:bidi="en-US"/>
        </w:rPr>
        <w:t>accession process</w:t>
      </w:r>
      <w:r w:rsidRPr="004C1D96">
        <w:rPr>
          <w:lang w:bidi="en-US"/>
        </w:rPr>
        <w:t xml:space="preserve"> stated in the preceding Subparagraph, the Office shall issue a</w:t>
      </w:r>
      <w:r w:rsidR="00375BD0">
        <w:rPr>
          <w:lang w:bidi="en-US"/>
        </w:rPr>
        <w:t xml:space="preserve"> Certificate of Appreciation (</w:t>
      </w:r>
      <w:r w:rsidRPr="004C1D96">
        <w:rPr>
          <w:lang w:bidi="en-US"/>
        </w:rPr>
        <w:t xml:space="preserve">Attachment 2) to the donor. If the donor requires </w:t>
      </w:r>
      <w:r w:rsidR="00C63982">
        <w:rPr>
          <w:lang w:bidi="en-US"/>
        </w:rPr>
        <w:t xml:space="preserve">a </w:t>
      </w:r>
      <w:r w:rsidRPr="004C1D96">
        <w:rPr>
          <w:lang w:bidi="en-US"/>
        </w:rPr>
        <w:t xml:space="preserve">certificate of value of the donated cultural relic, the Office shall handle the process in accordance with the relevant provisions of the </w:t>
      </w:r>
      <w:r w:rsidR="00C02CA2">
        <w:rPr>
          <w:lang w:bidi="en-US"/>
        </w:rPr>
        <w:t>“</w:t>
      </w:r>
      <w:r w:rsidRPr="004C1D96">
        <w:rPr>
          <w:lang w:bidi="en-US"/>
        </w:rPr>
        <w:t xml:space="preserve">Notes to </w:t>
      </w:r>
      <w:r w:rsidRPr="004C1D96">
        <w:rPr>
          <w:lang w:bidi="en-US"/>
        </w:rPr>
        <w:lastRenderedPageBreak/>
        <w:t>Government Entities</w:t>
      </w:r>
      <w:r w:rsidR="00C02CA2">
        <w:rPr>
          <w:lang w:bidi="en-US"/>
        </w:rPr>
        <w:t>’</w:t>
      </w:r>
      <w:r w:rsidRPr="004C1D96">
        <w:rPr>
          <w:lang w:bidi="en-US"/>
        </w:rPr>
        <w:t xml:space="preserve"> (Organizations</w:t>
      </w:r>
      <w:r w:rsidR="00C02CA2">
        <w:rPr>
          <w:lang w:bidi="en-US"/>
        </w:rPr>
        <w:t>’</w:t>
      </w:r>
      <w:r w:rsidRPr="004C1D96">
        <w:rPr>
          <w:lang w:bidi="en-US"/>
        </w:rPr>
        <w:t>) Acceptance of Donation of Cultural Relics with Value of Cultural Assets</w:t>
      </w:r>
      <w:r w:rsidR="00C02CA2">
        <w:rPr>
          <w:lang w:bidi="en-US"/>
        </w:rPr>
        <w:t>”</w:t>
      </w:r>
      <w:r w:rsidRPr="004C1D96">
        <w:rPr>
          <w:lang w:bidi="en-US"/>
        </w:rPr>
        <w:t xml:space="preserve"> promulgated by the Ministry of Culture.</w:t>
      </w:r>
    </w:p>
    <w:p w14:paraId="6DAEAFA4" w14:textId="7CDE50D0" w:rsidR="004D7929" w:rsidRPr="004C1D96" w:rsidRDefault="004D7929" w:rsidP="000822BF">
      <w:pPr>
        <w:numPr>
          <w:ilvl w:val="0"/>
          <w:numId w:val="3"/>
        </w:numPr>
        <w:adjustRightInd w:val="0"/>
        <w:snapToGrid w:val="0"/>
        <w:spacing w:line="276" w:lineRule="auto"/>
        <w:ind w:left="1525" w:hanging="567"/>
        <w:jc w:val="both"/>
        <w:rPr>
          <w:rFonts w:eastAsia="標楷體"/>
          <w:szCs w:val="28"/>
        </w:rPr>
      </w:pPr>
      <w:r w:rsidRPr="004C1D96">
        <w:rPr>
          <w:lang w:bidi="en-US"/>
        </w:rPr>
        <w:t xml:space="preserve">After the work </w:t>
      </w:r>
      <w:r w:rsidR="00412178">
        <w:rPr>
          <w:lang w:bidi="en-US"/>
        </w:rPr>
        <w:t>undergoes accession</w:t>
      </w:r>
      <w:r w:rsidRPr="004C1D96">
        <w:rPr>
          <w:lang w:bidi="en-US"/>
        </w:rPr>
        <w:t xml:space="preserve"> upon review and approval, the donor shall not withdraw the donation.</w:t>
      </w:r>
    </w:p>
    <w:p w14:paraId="61952235" w14:textId="0A63DA8B" w:rsidR="004D7929" w:rsidRPr="004C1D96" w:rsidRDefault="004D7929" w:rsidP="000822BF">
      <w:pPr>
        <w:numPr>
          <w:ilvl w:val="0"/>
          <w:numId w:val="3"/>
        </w:numPr>
        <w:adjustRightInd w:val="0"/>
        <w:snapToGrid w:val="0"/>
        <w:spacing w:line="276" w:lineRule="auto"/>
        <w:ind w:left="1468" w:hanging="510"/>
        <w:jc w:val="both"/>
        <w:rPr>
          <w:rFonts w:eastAsia="標楷體"/>
          <w:szCs w:val="28"/>
        </w:rPr>
      </w:pPr>
      <w:r w:rsidRPr="004C1D96">
        <w:rPr>
          <w:lang w:bidi="en-US"/>
        </w:rPr>
        <w:t xml:space="preserve">Where it is decided </w:t>
      </w:r>
      <w:r w:rsidR="00412178">
        <w:rPr>
          <w:lang w:bidi="en-US"/>
        </w:rPr>
        <w:t>upon review that an item will not be accepted for accession</w:t>
      </w:r>
      <w:r w:rsidRPr="004C1D96">
        <w:rPr>
          <w:lang w:bidi="en-US"/>
        </w:rPr>
        <w:t xml:space="preserve">, the Office will notify the </w:t>
      </w:r>
      <w:r w:rsidR="00AB5F1A">
        <w:rPr>
          <w:lang w:bidi="en-US"/>
        </w:rPr>
        <w:t xml:space="preserve">donor of the </w:t>
      </w:r>
      <w:r w:rsidRPr="004C1D96">
        <w:rPr>
          <w:lang w:bidi="en-US"/>
        </w:rPr>
        <w:t xml:space="preserve">result in writing and return the item as </w:t>
      </w:r>
      <w:r w:rsidR="00412178">
        <w:rPr>
          <w:lang w:bidi="en-US"/>
        </w:rPr>
        <w:t>is</w:t>
      </w:r>
      <w:r w:rsidR="00AB5F1A">
        <w:rPr>
          <w:lang w:bidi="en-US"/>
        </w:rPr>
        <w:t>,</w:t>
      </w:r>
      <w:r w:rsidRPr="004C1D96">
        <w:rPr>
          <w:lang w:bidi="en-US"/>
        </w:rPr>
        <w:t xml:space="preserve"> and the donor shall not have objections. However, </w:t>
      </w:r>
      <w:r w:rsidR="00AB5F1A">
        <w:rPr>
          <w:lang w:bidi="en-US"/>
        </w:rPr>
        <w:t xml:space="preserve">under certain special </w:t>
      </w:r>
      <w:r w:rsidRPr="004C1D96">
        <w:rPr>
          <w:lang w:bidi="en-US"/>
        </w:rPr>
        <w:t>reasons or circumstances, the don</w:t>
      </w:r>
      <w:r w:rsidR="00AB5F1A">
        <w:rPr>
          <w:lang w:bidi="en-US"/>
        </w:rPr>
        <w:t xml:space="preserve">or </w:t>
      </w:r>
      <w:r w:rsidRPr="004C1D96">
        <w:rPr>
          <w:lang w:bidi="en-US"/>
        </w:rPr>
        <w:t xml:space="preserve">will not be notified </w:t>
      </w:r>
      <w:r w:rsidR="00AB5F1A">
        <w:rPr>
          <w:lang w:bidi="en-US"/>
        </w:rPr>
        <w:t>and the shall not be</w:t>
      </w:r>
      <w:r w:rsidRPr="004C1D96">
        <w:rPr>
          <w:lang w:bidi="en-US"/>
        </w:rPr>
        <w:t xml:space="preserve"> returned to the donor.</w:t>
      </w:r>
    </w:p>
    <w:p w14:paraId="314E405E" w14:textId="77777777" w:rsidR="004D7929" w:rsidRPr="004C1D96" w:rsidRDefault="004D7929" w:rsidP="000822BF">
      <w:pPr>
        <w:numPr>
          <w:ilvl w:val="0"/>
          <w:numId w:val="3"/>
        </w:numPr>
        <w:adjustRightInd w:val="0"/>
        <w:snapToGrid w:val="0"/>
        <w:spacing w:line="276" w:lineRule="auto"/>
        <w:ind w:left="1525" w:hanging="567"/>
        <w:jc w:val="both"/>
        <w:rPr>
          <w:rFonts w:eastAsia="標楷體"/>
          <w:color w:val="000000"/>
        </w:rPr>
      </w:pPr>
      <w:r w:rsidRPr="004C1D96">
        <w:rPr>
          <w:lang w:bidi="en-US"/>
        </w:rPr>
        <w:t>Cultural relics and historical materials or artworks that are exempt from being returned as stipulated in the proviso of the preceding Subparagraph may be used by the Office for education, exhibition, or other public welfare purposes.</w:t>
      </w:r>
    </w:p>
    <w:p w14:paraId="22082C51" w14:textId="33C3B002" w:rsidR="004D7929" w:rsidRPr="004C1D96" w:rsidRDefault="004D7929" w:rsidP="000822BF">
      <w:pPr>
        <w:numPr>
          <w:ilvl w:val="0"/>
          <w:numId w:val="1"/>
        </w:numPr>
        <w:adjustRightInd w:val="0"/>
        <w:snapToGrid w:val="0"/>
        <w:spacing w:line="276" w:lineRule="auto"/>
        <w:ind w:left="964" w:hanging="482"/>
        <w:jc w:val="both"/>
        <w:rPr>
          <w:rFonts w:eastAsia="標楷體"/>
          <w:color w:val="000000"/>
        </w:rPr>
      </w:pPr>
      <w:r w:rsidRPr="004C1D96">
        <w:rPr>
          <w:lang w:bidi="en-US"/>
        </w:rPr>
        <w:t>The procedures and operations for the purchase of collection</w:t>
      </w:r>
      <w:r w:rsidR="005C68F6">
        <w:rPr>
          <w:lang w:bidi="en-US"/>
        </w:rPr>
        <w:t xml:space="preserve"> items</w:t>
      </w:r>
      <w:r w:rsidRPr="004C1D96">
        <w:rPr>
          <w:lang w:bidi="en-US"/>
        </w:rPr>
        <w:t xml:space="preserve"> by the Office are stipulated as follows:</w:t>
      </w:r>
    </w:p>
    <w:p w14:paraId="2E98F4EC" w14:textId="093F3A1F" w:rsidR="004D7929" w:rsidRPr="004C1D96" w:rsidRDefault="004D7929" w:rsidP="000822BF">
      <w:pPr>
        <w:numPr>
          <w:ilvl w:val="0"/>
          <w:numId w:val="4"/>
        </w:numPr>
        <w:adjustRightInd w:val="0"/>
        <w:snapToGrid w:val="0"/>
        <w:spacing w:line="276" w:lineRule="auto"/>
        <w:ind w:left="1412" w:hanging="454"/>
        <w:jc w:val="both"/>
        <w:rPr>
          <w:rFonts w:eastAsia="標楷體"/>
          <w:color w:val="000000"/>
        </w:rPr>
      </w:pPr>
      <w:r w:rsidRPr="004C1D96">
        <w:rPr>
          <w:lang w:bidi="en-US"/>
        </w:rPr>
        <w:t xml:space="preserve">For cultural relics and historical materials or artworks, </w:t>
      </w:r>
      <w:r w:rsidR="005C68F6">
        <w:rPr>
          <w:lang w:bidi="en-US"/>
        </w:rPr>
        <w:t>in accordance with</w:t>
      </w:r>
      <w:r w:rsidRPr="004C1D96">
        <w:rPr>
          <w:lang w:bidi="en-US"/>
        </w:rPr>
        <w:t xml:space="preserve"> the relevant business needs of the Office or </w:t>
      </w:r>
      <w:r w:rsidR="005C68F6">
        <w:rPr>
          <w:lang w:bidi="en-US"/>
        </w:rPr>
        <w:t xml:space="preserve">upon </w:t>
      </w:r>
      <w:r w:rsidRPr="004C1D96">
        <w:rPr>
          <w:lang w:bidi="en-US"/>
        </w:rPr>
        <w:t>recommend</w:t>
      </w:r>
      <w:r w:rsidR="005C68F6">
        <w:rPr>
          <w:lang w:bidi="en-US"/>
        </w:rPr>
        <w:t>ation</w:t>
      </w:r>
      <w:r w:rsidRPr="004C1D96">
        <w:rPr>
          <w:lang w:bidi="en-US"/>
        </w:rPr>
        <w:t xml:space="preserve"> by the Collection Review </w:t>
      </w:r>
      <w:r w:rsidR="00DE612A">
        <w:rPr>
          <w:lang w:bidi="en-US"/>
        </w:rPr>
        <w:t>Committee</w:t>
      </w:r>
      <w:r w:rsidRPr="004C1D96">
        <w:rPr>
          <w:lang w:bidi="en-US"/>
        </w:rPr>
        <w:t xml:space="preserve">, complying with </w:t>
      </w:r>
      <w:r w:rsidR="005C68F6">
        <w:rPr>
          <w:lang w:bidi="en-US"/>
        </w:rPr>
        <w:t xml:space="preserve">the </w:t>
      </w:r>
      <w:r w:rsidRPr="004C1D96">
        <w:rPr>
          <w:lang w:bidi="en-US"/>
        </w:rPr>
        <w:t xml:space="preserve">provisions of Article 5 and after being evaluated by the relevant researchers or collection management staff of the Office, the Collection Review </w:t>
      </w:r>
      <w:r w:rsidR="00DE612A">
        <w:rPr>
          <w:lang w:bidi="en-US"/>
        </w:rPr>
        <w:t>Committee</w:t>
      </w:r>
      <w:r w:rsidRPr="004C1D96">
        <w:rPr>
          <w:lang w:bidi="en-US"/>
        </w:rPr>
        <w:t xml:space="preserve"> will be </w:t>
      </w:r>
      <w:r w:rsidR="00DE612A">
        <w:rPr>
          <w:lang w:bidi="en-US"/>
        </w:rPr>
        <w:t>convened</w:t>
      </w:r>
      <w:r w:rsidRPr="004C1D96">
        <w:rPr>
          <w:lang w:bidi="en-US"/>
        </w:rPr>
        <w:t xml:space="preserve"> for deliberation.</w:t>
      </w:r>
    </w:p>
    <w:p w14:paraId="3CF8BEE0" w14:textId="4DF30F51" w:rsidR="004D7929" w:rsidRPr="004C1D96" w:rsidRDefault="009E5283" w:rsidP="000822BF">
      <w:pPr>
        <w:numPr>
          <w:ilvl w:val="0"/>
          <w:numId w:val="4"/>
        </w:numPr>
        <w:adjustRightInd w:val="0"/>
        <w:snapToGrid w:val="0"/>
        <w:spacing w:line="276" w:lineRule="auto"/>
        <w:ind w:left="1412" w:hanging="454"/>
        <w:jc w:val="both"/>
        <w:rPr>
          <w:rFonts w:eastAsia="標楷體"/>
          <w:szCs w:val="28"/>
        </w:rPr>
      </w:pPr>
      <w:r>
        <w:rPr>
          <w:lang w:bidi="en-US"/>
        </w:rPr>
        <w:t xml:space="preserve">Those </w:t>
      </w:r>
      <w:r w:rsidR="004D7929" w:rsidRPr="004C1D96">
        <w:rPr>
          <w:lang w:bidi="en-US"/>
        </w:rPr>
        <w:t xml:space="preserve">intending to purchase according to the review results of the Collection Review Committee shall draw up the purchase reference price and level of </w:t>
      </w:r>
      <w:r>
        <w:rPr>
          <w:lang w:bidi="en-US"/>
        </w:rPr>
        <w:t>collection accession</w:t>
      </w:r>
      <w:r w:rsidR="004D7929" w:rsidRPr="004C1D96">
        <w:rPr>
          <w:lang w:bidi="en-US"/>
        </w:rPr>
        <w:t>.</w:t>
      </w:r>
    </w:p>
    <w:p w14:paraId="2DBF799C" w14:textId="7F6934F5" w:rsidR="004D7929" w:rsidRPr="00654163" w:rsidRDefault="004D7929" w:rsidP="000822BF">
      <w:pPr>
        <w:numPr>
          <w:ilvl w:val="0"/>
          <w:numId w:val="4"/>
        </w:numPr>
        <w:adjustRightInd w:val="0"/>
        <w:snapToGrid w:val="0"/>
        <w:spacing w:line="276" w:lineRule="auto"/>
        <w:ind w:left="1412" w:hanging="454"/>
        <w:jc w:val="both"/>
        <w:rPr>
          <w:rFonts w:eastAsia="標楷體"/>
          <w:color w:val="000000"/>
        </w:rPr>
      </w:pPr>
      <w:r w:rsidRPr="004C1D96">
        <w:rPr>
          <w:lang w:bidi="en-US"/>
        </w:rPr>
        <w:t>After the review results are approved</w:t>
      </w:r>
      <w:r w:rsidR="0017621E">
        <w:rPr>
          <w:lang w:bidi="en-US"/>
        </w:rPr>
        <w:t xml:space="preserve"> in accordance with the</w:t>
      </w:r>
      <w:r w:rsidRPr="004C1D96">
        <w:rPr>
          <w:lang w:bidi="en-US"/>
        </w:rPr>
        <w:t xml:space="preserve"> administrative procedures, the purchase shall be handled in accordance with the Government Procurement Act and relevant regulations; and after completing the acceptance, the operations of </w:t>
      </w:r>
      <w:r w:rsidR="0017621E">
        <w:rPr>
          <w:lang w:bidi="en-US"/>
        </w:rPr>
        <w:t>accession</w:t>
      </w:r>
      <w:r w:rsidRPr="004C1D96">
        <w:rPr>
          <w:lang w:bidi="en-US"/>
        </w:rPr>
        <w:t xml:space="preserve"> and collection registration will be carried out.</w:t>
      </w:r>
    </w:p>
    <w:p w14:paraId="25A90E2B" w14:textId="5F15547C" w:rsidR="004D7929" w:rsidRPr="004C1D96" w:rsidRDefault="00161E3A" w:rsidP="000822BF">
      <w:pPr>
        <w:numPr>
          <w:ilvl w:val="0"/>
          <w:numId w:val="1"/>
        </w:numPr>
        <w:adjustRightInd w:val="0"/>
        <w:snapToGrid w:val="0"/>
        <w:spacing w:line="276" w:lineRule="auto"/>
        <w:ind w:left="964" w:hanging="482"/>
        <w:jc w:val="both"/>
        <w:rPr>
          <w:rFonts w:eastAsia="標楷體"/>
          <w:color w:val="000000"/>
        </w:rPr>
      </w:pPr>
      <w:r>
        <w:rPr>
          <w:lang w:bidi="en-US"/>
        </w:rPr>
        <w:t xml:space="preserve"> </w:t>
      </w:r>
      <w:r w:rsidR="004D7929" w:rsidRPr="004C1D96">
        <w:rPr>
          <w:lang w:bidi="en-US"/>
        </w:rPr>
        <w:t xml:space="preserve">For works entrusted to or loaned to the Office by government entities (organizations) or NGOs (hereinafter collectively referred to as entities (organizations)) in accordance with administrative procedures, these Guidelines shall apply </w:t>
      </w:r>
      <w:r w:rsidR="004D7929" w:rsidRPr="004C1D96">
        <w:rPr>
          <w:i/>
          <w:lang w:bidi="en-US"/>
        </w:rPr>
        <w:t>mutatis mutandis</w:t>
      </w:r>
      <w:r w:rsidR="004D7929" w:rsidRPr="004C1D96">
        <w:rPr>
          <w:lang w:bidi="en-US"/>
        </w:rPr>
        <w:t xml:space="preserve"> to their preservation, maintenance, and inventory.</w:t>
      </w:r>
    </w:p>
    <w:p w14:paraId="61915FCF" w14:textId="3645CDE3" w:rsidR="004D7929" w:rsidRPr="00654163" w:rsidRDefault="004D7929" w:rsidP="000822BF">
      <w:pPr>
        <w:numPr>
          <w:ilvl w:val="0"/>
          <w:numId w:val="1"/>
        </w:numPr>
        <w:adjustRightInd w:val="0"/>
        <w:snapToGrid w:val="0"/>
        <w:spacing w:line="276" w:lineRule="auto"/>
        <w:ind w:left="964" w:hanging="482"/>
        <w:jc w:val="both"/>
        <w:rPr>
          <w:rFonts w:eastAsia="標楷體"/>
          <w:color w:val="000000"/>
        </w:rPr>
      </w:pPr>
      <w:r w:rsidRPr="004C1D96">
        <w:rPr>
          <w:lang w:bidi="en-US"/>
        </w:rPr>
        <w:t>The procedures and operations for stocking</w:t>
      </w:r>
      <w:r w:rsidR="006D2224">
        <w:rPr>
          <w:lang w:bidi="en-US"/>
        </w:rPr>
        <w:t xml:space="preserve"> </w:t>
      </w:r>
      <w:r w:rsidRPr="004C1D96">
        <w:rPr>
          <w:lang w:bidi="en-US"/>
        </w:rPr>
        <w:t>collection</w:t>
      </w:r>
      <w:r w:rsidR="006D2224">
        <w:rPr>
          <w:lang w:bidi="en-US"/>
        </w:rPr>
        <w:t xml:space="preserve"> items</w:t>
      </w:r>
      <w:r w:rsidRPr="004C1D96">
        <w:rPr>
          <w:lang w:bidi="en-US"/>
        </w:rPr>
        <w:t xml:space="preserve"> by the Hall are stipulated as follows:</w:t>
      </w:r>
    </w:p>
    <w:p w14:paraId="21158063" w14:textId="2EF84386" w:rsidR="004D7929" w:rsidRPr="004C1D96" w:rsidRDefault="004D7929" w:rsidP="000822BF">
      <w:pPr>
        <w:numPr>
          <w:ilvl w:val="0"/>
          <w:numId w:val="5"/>
        </w:numPr>
        <w:adjustRightInd w:val="0"/>
        <w:snapToGrid w:val="0"/>
        <w:spacing w:line="276" w:lineRule="auto"/>
        <w:ind w:left="1412" w:hanging="454"/>
        <w:jc w:val="both"/>
        <w:rPr>
          <w:rFonts w:eastAsia="標楷體"/>
        </w:rPr>
      </w:pPr>
      <w:r w:rsidRPr="004C1D96">
        <w:rPr>
          <w:lang w:bidi="en-US"/>
        </w:rPr>
        <w:t>The information on collection</w:t>
      </w:r>
      <w:r w:rsidR="006D2224">
        <w:rPr>
          <w:lang w:bidi="en-US"/>
        </w:rPr>
        <w:t xml:space="preserve"> items</w:t>
      </w:r>
      <w:r w:rsidRPr="004C1D96">
        <w:rPr>
          <w:lang w:bidi="en-US"/>
        </w:rPr>
        <w:t xml:space="preserve"> shall be registered in the cultural relics collection management system and the general collection files.</w:t>
      </w:r>
    </w:p>
    <w:p w14:paraId="50EB16ED" w14:textId="7BD32A97" w:rsidR="004D7929" w:rsidRPr="004C1D96" w:rsidRDefault="004D7929" w:rsidP="000822BF">
      <w:pPr>
        <w:numPr>
          <w:ilvl w:val="0"/>
          <w:numId w:val="5"/>
        </w:numPr>
        <w:adjustRightInd w:val="0"/>
        <w:snapToGrid w:val="0"/>
        <w:spacing w:line="276" w:lineRule="auto"/>
        <w:ind w:left="1412" w:hanging="454"/>
        <w:jc w:val="both"/>
        <w:rPr>
          <w:rFonts w:eastAsia="標楷體"/>
        </w:rPr>
      </w:pPr>
      <w:r w:rsidRPr="004C1D96">
        <w:rPr>
          <w:lang w:bidi="en-US"/>
        </w:rPr>
        <w:t xml:space="preserve">The works shall be classified according to the order in which they were collected and assigned registration numbers; the numbering method </w:t>
      </w:r>
      <w:r w:rsidR="006D2224">
        <w:rPr>
          <w:lang w:bidi="en-US"/>
        </w:rPr>
        <w:t>for</w:t>
      </w:r>
      <w:r w:rsidRPr="004C1D96">
        <w:rPr>
          <w:lang w:bidi="en-US"/>
        </w:rPr>
        <w:t xml:space="preserve"> collection</w:t>
      </w:r>
      <w:r w:rsidR="006D2224">
        <w:rPr>
          <w:lang w:bidi="en-US"/>
        </w:rPr>
        <w:t xml:space="preserve"> items</w:t>
      </w:r>
      <w:r w:rsidRPr="004C1D96">
        <w:rPr>
          <w:lang w:bidi="en-US"/>
        </w:rPr>
        <w:t xml:space="preserve"> shall be handled in accordance with the </w:t>
      </w:r>
      <w:r w:rsidR="00C02CA2">
        <w:rPr>
          <w:lang w:bidi="en-US"/>
        </w:rPr>
        <w:t>“</w:t>
      </w:r>
      <w:r w:rsidRPr="004C1D96">
        <w:rPr>
          <w:lang w:bidi="en-US"/>
        </w:rPr>
        <w:t>National Chiang Kai-shek Memorial Management Office Principles for Coding and Registration of Collections.</w:t>
      </w:r>
      <w:r w:rsidR="00C02CA2">
        <w:rPr>
          <w:lang w:bidi="en-US"/>
        </w:rPr>
        <w:t>”</w:t>
      </w:r>
    </w:p>
    <w:p w14:paraId="65DB6E71" w14:textId="6F15DDF6" w:rsidR="004D7929" w:rsidRPr="004C1D96" w:rsidRDefault="006D2224" w:rsidP="000822BF">
      <w:pPr>
        <w:numPr>
          <w:ilvl w:val="0"/>
          <w:numId w:val="5"/>
        </w:numPr>
        <w:adjustRightInd w:val="0"/>
        <w:snapToGrid w:val="0"/>
        <w:spacing w:line="276" w:lineRule="auto"/>
        <w:ind w:left="1412" w:hanging="454"/>
        <w:jc w:val="both"/>
        <w:rPr>
          <w:rFonts w:eastAsia="標楷體"/>
          <w:color w:val="000000"/>
        </w:rPr>
      </w:pPr>
      <w:r>
        <w:rPr>
          <w:lang w:bidi="en-US"/>
        </w:rPr>
        <w:t>A</w:t>
      </w:r>
      <w:r w:rsidR="004D7929" w:rsidRPr="004C1D96">
        <w:rPr>
          <w:lang w:bidi="en-US"/>
        </w:rPr>
        <w:t xml:space="preserve"> coding number shall be assigned to digital images of any collection</w:t>
      </w:r>
      <w:r>
        <w:rPr>
          <w:lang w:bidi="en-US"/>
        </w:rPr>
        <w:t xml:space="preserve"> item</w:t>
      </w:r>
      <w:r w:rsidR="004D7929" w:rsidRPr="004C1D96">
        <w:rPr>
          <w:lang w:bidi="en-US"/>
        </w:rPr>
        <w:t xml:space="preserve">, if any, in accordance with the </w:t>
      </w:r>
      <w:r w:rsidR="00C02CA2">
        <w:rPr>
          <w:lang w:bidi="en-US"/>
        </w:rPr>
        <w:t>“</w:t>
      </w:r>
      <w:r w:rsidR="004D7929" w:rsidRPr="004C1D96">
        <w:rPr>
          <w:lang w:bidi="en-US"/>
        </w:rPr>
        <w:t>National Chiang Kai-shek Memorial Management Office Principles for Coding of Collections in an Electronic Form.</w:t>
      </w:r>
      <w:r w:rsidR="00C02CA2">
        <w:rPr>
          <w:lang w:bidi="en-US"/>
        </w:rPr>
        <w:t>”</w:t>
      </w:r>
    </w:p>
    <w:p w14:paraId="2E28D7EB" w14:textId="1FC73BF3" w:rsidR="004D7929" w:rsidRPr="004C1D96" w:rsidRDefault="004D7929" w:rsidP="000822BF">
      <w:pPr>
        <w:numPr>
          <w:ilvl w:val="0"/>
          <w:numId w:val="1"/>
        </w:numPr>
        <w:adjustRightInd w:val="0"/>
        <w:snapToGrid w:val="0"/>
        <w:spacing w:line="276" w:lineRule="auto"/>
        <w:ind w:left="964" w:hanging="482"/>
        <w:jc w:val="both"/>
        <w:rPr>
          <w:rFonts w:eastAsia="標楷體"/>
          <w:color w:val="000000"/>
        </w:rPr>
      </w:pPr>
      <w:r w:rsidRPr="004C1D96">
        <w:rPr>
          <w:lang w:bidi="en-US"/>
        </w:rPr>
        <w:t xml:space="preserve">Collection management </w:t>
      </w:r>
      <w:r w:rsidR="00034399">
        <w:rPr>
          <w:lang w:bidi="en-US"/>
        </w:rPr>
        <w:t xml:space="preserve">personnel </w:t>
      </w:r>
      <w:r w:rsidRPr="004C1D96">
        <w:rPr>
          <w:lang w:bidi="en-US"/>
        </w:rPr>
        <w:t xml:space="preserve">shall handle the data backup operation </w:t>
      </w:r>
      <w:r w:rsidR="00034399">
        <w:rPr>
          <w:lang w:bidi="en-US"/>
        </w:rPr>
        <w:t>for</w:t>
      </w:r>
      <w:r w:rsidRPr="004C1D96">
        <w:rPr>
          <w:lang w:bidi="en-US"/>
        </w:rPr>
        <w:t xml:space="preserve"> the cultural relics collection management system every six months</w:t>
      </w:r>
      <w:r w:rsidR="00034399">
        <w:rPr>
          <w:lang w:bidi="en-US"/>
        </w:rPr>
        <w:t>,</w:t>
      </w:r>
      <w:r w:rsidRPr="004C1D96">
        <w:rPr>
          <w:lang w:bidi="en-US"/>
        </w:rPr>
        <w:t xml:space="preserve"> </w:t>
      </w:r>
      <w:r w:rsidR="00034399">
        <w:rPr>
          <w:lang w:bidi="en-US"/>
        </w:rPr>
        <w:t>to ensure safety</w:t>
      </w:r>
      <w:r w:rsidRPr="004C1D96">
        <w:rPr>
          <w:lang w:bidi="en-US"/>
        </w:rPr>
        <w:t>.</w:t>
      </w:r>
    </w:p>
    <w:p w14:paraId="6FF0174D" w14:textId="0283FD21" w:rsidR="004D7929" w:rsidRPr="004C1D96" w:rsidRDefault="004D7929" w:rsidP="000822BF">
      <w:pPr>
        <w:numPr>
          <w:ilvl w:val="0"/>
          <w:numId w:val="1"/>
        </w:numPr>
        <w:adjustRightInd w:val="0"/>
        <w:snapToGrid w:val="0"/>
        <w:spacing w:line="276" w:lineRule="auto"/>
        <w:ind w:left="1219" w:hanging="737"/>
        <w:jc w:val="both"/>
        <w:rPr>
          <w:rFonts w:eastAsia="標楷體"/>
          <w:color w:val="000000"/>
        </w:rPr>
      </w:pPr>
      <w:r w:rsidRPr="004C1D96">
        <w:rPr>
          <w:lang w:bidi="en-US"/>
        </w:rPr>
        <w:t>The collection</w:t>
      </w:r>
      <w:r w:rsidR="00034399">
        <w:rPr>
          <w:lang w:bidi="en-US"/>
        </w:rPr>
        <w:t xml:space="preserve"> items</w:t>
      </w:r>
      <w:r w:rsidRPr="004C1D96">
        <w:rPr>
          <w:lang w:bidi="en-US"/>
        </w:rPr>
        <w:t xml:space="preserve"> shall be managed under classification and placed</w:t>
      </w:r>
      <w:r w:rsidR="00F73F11">
        <w:rPr>
          <w:lang w:bidi="en-US"/>
        </w:rPr>
        <w:t xml:space="preserve"> in</w:t>
      </w:r>
      <w:r w:rsidRPr="004C1D96">
        <w:rPr>
          <w:lang w:bidi="en-US"/>
        </w:rPr>
        <w:t xml:space="preserve"> appropriate positions </w:t>
      </w:r>
      <w:r w:rsidR="00F73F11">
        <w:rPr>
          <w:lang w:bidi="en-US"/>
        </w:rPr>
        <w:t>in</w:t>
      </w:r>
      <w:r w:rsidRPr="004C1D96">
        <w:rPr>
          <w:lang w:bidi="en-US"/>
        </w:rPr>
        <w:t xml:space="preserve"> the warehouse according to the</w:t>
      </w:r>
      <w:r w:rsidR="00F73F11">
        <w:rPr>
          <w:lang w:bidi="en-US"/>
        </w:rPr>
        <w:t>ir</w:t>
      </w:r>
      <w:r w:rsidRPr="004C1D96">
        <w:rPr>
          <w:lang w:bidi="en-US"/>
        </w:rPr>
        <w:t xml:space="preserve"> materials</w:t>
      </w:r>
      <w:r w:rsidR="00F73F11">
        <w:rPr>
          <w:lang w:bidi="en-US"/>
        </w:rPr>
        <w:t>,</w:t>
      </w:r>
      <w:r w:rsidRPr="004C1D96">
        <w:rPr>
          <w:lang w:bidi="en-US"/>
        </w:rPr>
        <w:t xml:space="preserve"> and the storage positions of the collection</w:t>
      </w:r>
      <w:r w:rsidR="00F73F11">
        <w:rPr>
          <w:lang w:bidi="en-US"/>
        </w:rPr>
        <w:t xml:space="preserve"> items</w:t>
      </w:r>
      <w:r w:rsidRPr="004C1D96">
        <w:rPr>
          <w:lang w:bidi="en-US"/>
        </w:rPr>
        <w:t xml:space="preserve"> shall be identified on the shelves; if there are special circumstances, </w:t>
      </w:r>
      <w:r w:rsidRPr="004C1D96">
        <w:rPr>
          <w:lang w:bidi="en-US"/>
        </w:rPr>
        <w:lastRenderedPageBreak/>
        <w:t xml:space="preserve">they shall be carefully packaged and stored in </w:t>
      </w:r>
      <w:r w:rsidR="00F73F11">
        <w:rPr>
          <w:lang w:bidi="en-US"/>
        </w:rPr>
        <w:t>a</w:t>
      </w:r>
      <w:r w:rsidRPr="004C1D96">
        <w:rPr>
          <w:lang w:bidi="en-US"/>
        </w:rPr>
        <w:t xml:space="preserve"> manner preventing damage.</w:t>
      </w:r>
    </w:p>
    <w:p w14:paraId="68BAE95E" w14:textId="331F65E9" w:rsidR="004D7929" w:rsidRPr="004C1D96" w:rsidRDefault="004D7929" w:rsidP="000822BF">
      <w:pPr>
        <w:numPr>
          <w:ilvl w:val="0"/>
          <w:numId w:val="1"/>
        </w:numPr>
        <w:adjustRightInd w:val="0"/>
        <w:snapToGrid w:val="0"/>
        <w:spacing w:line="276" w:lineRule="auto"/>
        <w:ind w:left="1219" w:hanging="737"/>
        <w:jc w:val="both"/>
        <w:rPr>
          <w:rFonts w:eastAsia="標楷體"/>
          <w:color w:val="000000"/>
        </w:rPr>
      </w:pPr>
      <w:r w:rsidRPr="004C1D96">
        <w:rPr>
          <w:lang w:bidi="en-US"/>
        </w:rPr>
        <w:t>The Office shall establish a list of cultural relics that are prioritized for r</w:t>
      </w:r>
      <w:r w:rsidR="00D2119B">
        <w:rPr>
          <w:lang w:bidi="en-US"/>
        </w:rPr>
        <w:t>escue</w:t>
      </w:r>
      <w:r w:rsidRPr="004C1D96">
        <w:rPr>
          <w:lang w:bidi="en-US"/>
        </w:rPr>
        <w:t>, and in case of emergency, give priority to protecting the</w:t>
      </w:r>
      <w:r w:rsidR="00D2119B">
        <w:rPr>
          <w:lang w:bidi="en-US"/>
        </w:rPr>
        <w:t>se</w:t>
      </w:r>
      <w:r w:rsidRPr="004C1D96">
        <w:rPr>
          <w:lang w:bidi="en-US"/>
        </w:rPr>
        <w:t xml:space="preserve"> </w:t>
      </w:r>
      <w:r w:rsidR="00D2119B">
        <w:rPr>
          <w:lang w:bidi="en-US"/>
        </w:rPr>
        <w:t xml:space="preserve">most </w:t>
      </w:r>
      <w:r w:rsidRPr="004C1D96">
        <w:rPr>
          <w:lang w:bidi="en-US"/>
        </w:rPr>
        <w:t>important collection</w:t>
      </w:r>
      <w:r w:rsidR="00D2119B">
        <w:rPr>
          <w:lang w:bidi="en-US"/>
        </w:rPr>
        <w:t xml:space="preserve"> items</w:t>
      </w:r>
      <w:r w:rsidRPr="004C1D96">
        <w:rPr>
          <w:lang w:bidi="en-US"/>
        </w:rPr>
        <w:t xml:space="preserve"> of the Office, and </w:t>
      </w:r>
      <w:r w:rsidR="00D2119B">
        <w:rPr>
          <w:lang w:bidi="en-US"/>
        </w:rPr>
        <w:t xml:space="preserve">shall </w:t>
      </w:r>
      <w:r w:rsidRPr="004C1D96">
        <w:rPr>
          <w:lang w:bidi="en-US"/>
        </w:rPr>
        <w:t>properly maintain the safety of the collection</w:t>
      </w:r>
      <w:r w:rsidR="00D2119B">
        <w:rPr>
          <w:lang w:bidi="en-US"/>
        </w:rPr>
        <w:t xml:space="preserve"> items and repositories </w:t>
      </w:r>
      <w:r w:rsidRPr="004C1D96">
        <w:rPr>
          <w:lang w:bidi="en-US"/>
        </w:rPr>
        <w:t xml:space="preserve">in accordance with the </w:t>
      </w:r>
      <w:r w:rsidR="00C02CA2">
        <w:rPr>
          <w:lang w:bidi="en-US"/>
        </w:rPr>
        <w:t>“</w:t>
      </w:r>
      <w:r w:rsidRPr="004C1D96">
        <w:rPr>
          <w:lang w:bidi="en-US"/>
        </w:rPr>
        <w:t>National Chiang Kai-shek Memorial Management Office Guidelines for Management of Collection Storeroom</w:t>
      </w:r>
      <w:r w:rsidR="00D2119B">
        <w:rPr>
          <w:lang w:bidi="en-US"/>
        </w:rPr>
        <w:t>s</w:t>
      </w:r>
      <w:r w:rsidRPr="004C1D96">
        <w:rPr>
          <w:lang w:bidi="en-US"/>
        </w:rPr>
        <w:t>.</w:t>
      </w:r>
      <w:r w:rsidR="00C02CA2">
        <w:rPr>
          <w:lang w:bidi="en-US"/>
        </w:rPr>
        <w:t>”</w:t>
      </w:r>
    </w:p>
    <w:p w14:paraId="6597B9DA" w14:textId="3E5BACA2" w:rsidR="004D7929" w:rsidRPr="004C1D96" w:rsidRDefault="004D7929" w:rsidP="000822BF">
      <w:pPr>
        <w:numPr>
          <w:ilvl w:val="0"/>
          <w:numId w:val="1"/>
        </w:numPr>
        <w:adjustRightInd w:val="0"/>
        <w:snapToGrid w:val="0"/>
        <w:spacing w:line="276" w:lineRule="auto"/>
        <w:ind w:left="1219" w:hanging="737"/>
        <w:jc w:val="both"/>
        <w:rPr>
          <w:rFonts w:eastAsia="標楷體"/>
          <w:color w:val="000000"/>
        </w:rPr>
      </w:pPr>
      <w:r w:rsidRPr="004C1D96">
        <w:rPr>
          <w:lang w:bidi="en-US"/>
        </w:rPr>
        <w:t>The Office may appoint non-governmental experts and scholars, schools, organizations, legal persons, or groups to conduct research and restoration of collection</w:t>
      </w:r>
      <w:r w:rsidR="00C90F00">
        <w:rPr>
          <w:lang w:bidi="en-US"/>
        </w:rPr>
        <w:t xml:space="preserve"> items</w:t>
      </w:r>
      <w:r w:rsidRPr="004C1D96">
        <w:rPr>
          <w:lang w:bidi="en-US"/>
        </w:rPr>
        <w:t>, and shall sign a written contract with these</w:t>
      </w:r>
      <w:r w:rsidR="00C90F00">
        <w:rPr>
          <w:lang w:bidi="en-US"/>
        </w:rPr>
        <w:t xml:space="preserve"> assignees</w:t>
      </w:r>
      <w:r w:rsidRPr="004C1D96">
        <w:rPr>
          <w:lang w:bidi="en-US"/>
        </w:rPr>
        <w:t xml:space="preserve"> on a case-by-case basis.</w:t>
      </w:r>
    </w:p>
    <w:p w14:paraId="08C1BFF5" w14:textId="5DFA9F63" w:rsidR="004D7929" w:rsidRPr="004C1D96" w:rsidRDefault="004D7929" w:rsidP="000822BF">
      <w:pPr>
        <w:numPr>
          <w:ilvl w:val="0"/>
          <w:numId w:val="1"/>
        </w:numPr>
        <w:adjustRightInd w:val="0"/>
        <w:snapToGrid w:val="0"/>
        <w:spacing w:line="276" w:lineRule="auto"/>
        <w:ind w:left="1219" w:hanging="737"/>
        <w:jc w:val="both"/>
        <w:rPr>
          <w:rFonts w:eastAsia="標楷體"/>
          <w:color w:val="000000"/>
        </w:rPr>
      </w:pPr>
      <w:r w:rsidRPr="004C1D96">
        <w:rPr>
          <w:lang w:bidi="en-US"/>
        </w:rPr>
        <w:t>The procedures and operations for the inventory and inspection of collection</w:t>
      </w:r>
      <w:r w:rsidR="00C90F00">
        <w:rPr>
          <w:lang w:bidi="en-US"/>
        </w:rPr>
        <w:t xml:space="preserve"> items</w:t>
      </w:r>
      <w:r w:rsidRPr="004C1D96">
        <w:rPr>
          <w:lang w:bidi="en-US"/>
        </w:rPr>
        <w:t xml:space="preserve"> by the Hall are stipulated as follows:</w:t>
      </w:r>
    </w:p>
    <w:p w14:paraId="0BEDD2BA" w14:textId="043E24EA" w:rsidR="004D7929" w:rsidRPr="004C1D96" w:rsidRDefault="004D7929" w:rsidP="000822BF">
      <w:pPr>
        <w:numPr>
          <w:ilvl w:val="0"/>
          <w:numId w:val="6"/>
        </w:numPr>
        <w:adjustRightInd w:val="0"/>
        <w:snapToGrid w:val="0"/>
        <w:spacing w:line="276" w:lineRule="auto"/>
        <w:ind w:left="1412" w:hanging="454"/>
        <w:jc w:val="both"/>
        <w:rPr>
          <w:rFonts w:eastAsia="標楷體"/>
          <w:color w:val="000000"/>
        </w:rPr>
      </w:pPr>
      <w:r w:rsidRPr="004C1D96">
        <w:rPr>
          <w:lang w:bidi="en-US"/>
        </w:rPr>
        <w:t>An inventory shall be carried out every year: the inventory method is divided into a comprehensive inventory and a partial inventory</w:t>
      </w:r>
      <w:r w:rsidR="00C90F00">
        <w:rPr>
          <w:lang w:bidi="en-US"/>
        </w:rPr>
        <w:t>,</w:t>
      </w:r>
      <w:r w:rsidRPr="004C1D96">
        <w:rPr>
          <w:lang w:bidi="en-US"/>
        </w:rPr>
        <w:t xml:space="preserve"> </w:t>
      </w:r>
      <w:r w:rsidR="00C90F00">
        <w:rPr>
          <w:lang w:bidi="en-US"/>
        </w:rPr>
        <w:t>with</w:t>
      </w:r>
      <w:r w:rsidRPr="004C1D96">
        <w:rPr>
          <w:lang w:bidi="en-US"/>
        </w:rPr>
        <w:t xml:space="preserve"> a comprehensive inventory </w:t>
      </w:r>
      <w:r w:rsidR="00C90F00">
        <w:rPr>
          <w:lang w:bidi="en-US"/>
        </w:rPr>
        <w:t>to</w:t>
      </w:r>
      <w:r w:rsidRPr="004C1D96">
        <w:rPr>
          <w:lang w:bidi="en-US"/>
        </w:rPr>
        <w:t xml:space="preserve"> be carried out every two years</w:t>
      </w:r>
      <w:r w:rsidRPr="004C1D96">
        <w:rPr>
          <w:kern w:val="0"/>
          <w:lang w:bidi="en-US"/>
        </w:rPr>
        <w:t>.</w:t>
      </w:r>
    </w:p>
    <w:p w14:paraId="3DB9F04E" w14:textId="77777777" w:rsidR="004D7929" w:rsidRPr="004C1D96" w:rsidRDefault="004D7929" w:rsidP="000822BF">
      <w:pPr>
        <w:numPr>
          <w:ilvl w:val="0"/>
          <w:numId w:val="6"/>
        </w:numPr>
        <w:adjustRightInd w:val="0"/>
        <w:snapToGrid w:val="0"/>
        <w:spacing w:line="276" w:lineRule="auto"/>
        <w:ind w:left="1412" w:hanging="454"/>
        <w:jc w:val="both"/>
        <w:rPr>
          <w:rFonts w:eastAsia="標楷體"/>
        </w:rPr>
      </w:pPr>
      <w:r w:rsidRPr="004C1D96">
        <w:rPr>
          <w:lang w:bidi="en-US"/>
        </w:rPr>
        <w:t>The results of the inventory will be recorded by the collection management staff and reported to the Commissioner for approval.</w:t>
      </w:r>
    </w:p>
    <w:p w14:paraId="2144A5CC" w14:textId="6A6B4426" w:rsidR="004D7929" w:rsidRPr="00654163" w:rsidRDefault="004D7929" w:rsidP="000822BF">
      <w:pPr>
        <w:numPr>
          <w:ilvl w:val="0"/>
          <w:numId w:val="6"/>
        </w:numPr>
        <w:adjustRightInd w:val="0"/>
        <w:snapToGrid w:val="0"/>
        <w:spacing w:line="276" w:lineRule="auto"/>
        <w:ind w:left="1412" w:hanging="454"/>
        <w:jc w:val="both"/>
        <w:rPr>
          <w:rFonts w:eastAsia="標楷體"/>
          <w:color w:val="000000"/>
        </w:rPr>
      </w:pPr>
      <w:r w:rsidRPr="004C1D96">
        <w:rPr>
          <w:lang w:bidi="en-US"/>
        </w:rPr>
        <w:t>When taking inventory,</w:t>
      </w:r>
      <w:r w:rsidR="00257218">
        <w:rPr>
          <w:lang w:bidi="en-US"/>
        </w:rPr>
        <w:t xml:space="preserve"> </w:t>
      </w:r>
      <w:r w:rsidRPr="004C1D96">
        <w:rPr>
          <w:lang w:bidi="en-US"/>
        </w:rPr>
        <w:t>the status of important collection</w:t>
      </w:r>
      <w:r w:rsidR="00257218">
        <w:rPr>
          <w:lang w:bidi="en-US"/>
        </w:rPr>
        <w:t xml:space="preserve"> must be checked</w:t>
      </w:r>
      <w:r w:rsidRPr="004C1D96">
        <w:rPr>
          <w:lang w:bidi="en-US"/>
        </w:rPr>
        <w:t xml:space="preserve">; </w:t>
      </w:r>
      <w:r w:rsidR="00257218">
        <w:rPr>
          <w:lang w:bidi="en-US"/>
        </w:rPr>
        <w:t>u</w:t>
      </w:r>
      <w:r w:rsidRPr="004C1D96">
        <w:rPr>
          <w:lang w:bidi="en-US"/>
        </w:rPr>
        <w:t xml:space="preserve">pon finding that the </w:t>
      </w:r>
      <w:r w:rsidR="00257218">
        <w:rPr>
          <w:lang w:bidi="en-US"/>
        </w:rPr>
        <w:t xml:space="preserve">state of </w:t>
      </w:r>
      <w:r w:rsidRPr="004C1D96">
        <w:rPr>
          <w:lang w:bidi="en-US"/>
        </w:rPr>
        <w:t xml:space="preserve">preservation of any collection </w:t>
      </w:r>
      <w:r w:rsidR="00257218">
        <w:rPr>
          <w:lang w:bidi="en-US"/>
        </w:rPr>
        <w:t xml:space="preserve">item </w:t>
      </w:r>
      <w:r w:rsidRPr="004C1D96">
        <w:rPr>
          <w:lang w:bidi="en-US"/>
        </w:rPr>
        <w:t>is not adequate,</w:t>
      </w:r>
      <w:r w:rsidR="00257218">
        <w:rPr>
          <w:kern w:val="0"/>
          <w:lang w:bidi="en-US"/>
        </w:rPr>
        <w:t xml:space="preserve"> </w:t>
      </w:r>
      <w:r w:rsidRPr="004C1D96">
        <w:rPr>
          <w:kern w:val="0"/>
          <w:lang w:bidi="en-US"/>
        </w:rPr>
        <w:t>professiona</w:t>
      </w:r>
      <w:r w:rsidR="00257218">
        <w:rPr>
          <w:kern w:val="0"/>
          <w:lang w:bidi="en-US"/>
        </w:rPr>
        <w:t>ls</w:t>
      </w:r>
      <w:r w:rsidRPr="004C1D96">
        <w:rPr>
          <w:kern w:val="0"/>
          <w:lang w:bidi="en-US"/>
        </w:rPr>
        <w:t xml:space="preserve"> </w:t>
      </w:r>
      <w:r w:rsidR="00257218">
        <w:rPr>
          <w:kern w:val="0"/>
          <w:lang w:bidi="en-US"/>
        </w:rPr>
        <w:t xml:space="preserve">must be invited </w:t>
      </w:r>
      <w:r w:rsidRPr="004C1D96">
        <w:rPr>
          <w:kern w:val="0"/>
          <w:lang w:bidi="en-US"/>
        </w:rPr>
        <w:t xml:space="preserve">to conduct an evaluation and </w:t>
      </w:r>
      <w:r w:rsidR="00257218">
        <w:rPr>
          <w:kern w:val="0"/>
          <w:lang w:bidi="en-US"/>
        </w:rPr>
        <w:t xml:space="preserve">to </w:t>
      </w:r>
      <w:r w:rsidRPr="004C1D96">
        <w:rPr>
          <w:kern w:val="0"/>
          <w:lang w:bidi="en-US"/>
        </w:rPr>
        <w:t>repair it or adjust the storage environment according to actual condition</w:t>
      </w:r>
      <w:r w:rsidR="00257218">
        <w:rPr>
          <w:kern w:val="0"/>
          <w:lang w:bidi="en-US"/>
        </w:rPr>
        <w:t>s</w:t>
      </w:r>
      <w:r w:rsidRPr="004C1D96">
        <w:rPr>
          <w:lang w:bidi="en-US"/>
        </w:rPr>
        <w:t>.</w:t>
      </w:r>
    </w:p>
    <w:p w14:paraId="61994532" w14:textId="32628FE4" w:rsidR="004D7929" w:rsidRPr="004C1D96" w:rsidRDefault="004D7929" w:rsidP="000822BF">
      <w:pPr>
        <w:numPr>
          <w:ilvl w:val="0"/>
          <w:numId w:val="1"/>
        </w:numPr>
        <w:adjustRightInd w:val="0"/>
        <w:snapToGrid w:val="0"/>
        <w:spacing w:line="276" w:lineRule="auto"/>
        <w:ind w:left="1219" w:hanging="737"/>
        <w:jc w:val="both"/>
        <w:rPr>
          <w:rFonts w:eastAsia="標楷體"/>
        </w:rPr>
      </w:pPr>
      <w:r w:rsidRPr="004C1D96">
        <w:rPr>
          <w:lang w:bidi="en-US"/>
        </w:rPr>
        <w:t>In the event of duty transfer among the Commissioner, research and collection director, and collection management staff,</w:t>
      </w:r>
      <w:r w:rsidR="00D858A6">
        <w:rPr>
          <w:lang w:bidi="en-US"/>
        </w:rPr>
        <w:t xml:space="preserve"> a</w:t>
      </w:r>
      <w:r w:rsidRPr="004C1D96">
        <w:rPr>
          <w:lang w:bidi="en-US"/>
        </w:rPr>
        <w:t xml:space="preserve"> handover list of collection </w:t>
      </w:r>
      <w:r w:rsidR="00D858A6">
        <w:rPr>
          <w:lang w:bidi="en-US"/>
        </w:rPr>
        <w:t xml:space="preserve">items must be prepared </w:t>
      </w:r>
      <w:r w:rsidRPr="004C1D96">
        <w:rPr>
          <w:lang w:bidi="en-US"/>
        </w:rPr>
        <w:t xml:space="preserve">to confirm </w:t>
      </w:r>
      <w:r w:rsidR="00D858A6">
        <w:rPr>
          <w:lang w:bidi="en-US"/>
        </w:rPr>
        <w:t>accurate</w:t>
      </w:r>
      <w:r w:rsidRPr="004C1D96">
        <w:rPr>
          <w:lang w:bidi="en-US"/>
        </w:rPr>
        <w:t xml:space="preserve"> handover.</w:t>
      </w:r>
    </w:p>
    <w:p w14:paraId="500070F2" w14:textId="6DEA5A45" w:rsidR="004D7929" w:rsidRPr="004C1D96" w:rsidRDefault="004D7929" w:rsidP="000822BF">
      <w:pPr>
        <w:numPr>
          <w:ilvl w:val="0"/>
          <w:numId w:val="1"/>
        </w:numPr>
        <w:adjustRightInd w:val="0"/>
        <w:snapToGrid w:val="0"/>
        <w:spacing w:line="276" w:lineRule="auto"/>
        <w:ind w:left="1219" w:hanging="737"/>
        <w:jc w:val="both"/>
        <w:rPr>
          <w:rFonts w:eastAsia="標楷體"/>
          <w:color w:val="000000"/>
        </w:rPr>
      </w:pPr>
      <w:r w:rsidRPr="004C1D96">
        <w:rPr>
          <w:lang w:bidi="en-US"/>
        </w:rPr>
        <w:t xml:space="preserve">In </w:t>
      </w:r>
      <w:r w:rsidR="00231286">
        <w:rPr>
          <w:lang w:bidi="en-US"/>
        </w:rPr>
        <w:t>the event</w:t>
      </w:r>
      <w:r w:rsidRPr="004C1D96">
        <w:rPr>
          <w:lang w:bidi="en-US"/>
        </w:rPr>
        <w:t xml:space="preserve"> of any of the following situations </w:t>
      </w:r>
      <w:r w:rsidR="00231286">
        <w:rPr>
          <w:lang w:bidi="en-US"/>
        </w:rPr>
        <w:t>occurring in regard to</w:t>
      </w:r>
      <w:r w:rsidRPr="004C1D96">
        <w:rPr>
          <w:lang w:bidi="en-US"/>
        </w:rPr>
        <w:t xml:space="preserve"> </w:t>
      </w:r>
      <w:r w:rsidR="00231286">
        <w:rPr>
          <w:lang w:bidi="en-US"/>
        </w:rPr>
        <w:t xml:space="preserve">a </w:t>
      </w:r>
      <w:r w:rsidRPr="004C1D96">
        <w:rPr>
          <w:lang w:bidi="en-US"/>
        </w:rPr>
        <w:t>collection</w:t>
      </w:r>
      <w:r w:rsidR="00231286">
        <w:rPr>
          <w:lang w:bidi="en-US"/>
        </w:rPr>
        <w:t xml:space="preserve"> item</w:t>
      </w:r>
      <w:r w:rsidRPr="004C1D96">
        <w:rPr>
          <w:lang w:bidi="en-US"/>
        </w:rPr>
        <w:t xml:space="preserve">, the collection </w:t>
      </w:r>
      <w:r w:rsidR="00231286">
        <w:rPr>
          <w:lang w:bidi="en-US"/>
        </w:rPr>
        <w:t xml:space="preserve">item’s </w:t>
      </w:r>
      <w:r w:rsidRPr="004C1D96">
        <w:rPr>
          <w:lang w:bidi="en-US"/>
        </w:rPr>
        <w:t>information may be permanently removed from the collection system (hereinafter referred to as</w:t>
      </w:r>
      <w:r w:rsidR="00705FE1">
        <w:rPr>
          <w:lang w:bidi="en-US"/>
        </w:rPr>
        <w:t xml:space="preserve"> deregistration</w:t>
      </w:r>
      <w:r w:rsidRPr="004C1D96">
        <w:rPr>
          <w:lang w:bidi="en-US"/>
        </w:rPr>
        <w:t>); the conditions for</w:t>
      </w:r>
      <w:r w:rsidR="00705FE1">
        <w:rPr>
          <w:lang w:bidi="en-US"/>
        </w:rPr>
        <w:t xml:space="preserve"> deregistration</w:t>
      </w:r>
      <w:r w:rsidRPr="004C1D96">
        <w:rPr>
          <w:lang w:bidi="en-US"/>
        </w:rPr>
        <w:t xml:space="preserve"> are as follows:</w:t>
      </w:r>
    </w:p>
    <w:p w14:paraId="3BF9CF54" w14:textId="77777777" w:rsidR="004D7929" w:rsidRPr="004C1D96" w:rsidRDefault="004D7929" w:rsidP="000822BF">
      <w:pPr>
        <w:numPr>
          <w:ilvl w:val="0"/>
          <w:numId w:val="7"/>
        </w:numPr>
        <w:adjustRightInd w:val="0"/>
        <w:snapToGrid w:val="0"/>
        <w:spacing w:line="276" w:lineRule="auto"/>
        <w:ind w:left="1412" w:hanging="454"/>
        <w:jc w:val="both"/>
        <w:rPr>
          <w:rFonts w:eastAsia="標楷體"/>
          <w:color w:val="000000"/>
        </w:rPr>
      </w:pPr>
      <w:r w:rsidRPr="004C1D96">
        <w:rPr>
          <w:lang w:bidi="en-US"/>
        </w:rPr>
        <w:t>Not satisfying the provisions of Article 3;</w:t>
      </w:r>
    </w:p>
    <w:p w14:paraId="79939411" w14:textId="6753BF3F" w:rsidR="004D7929" w:rsidRPr="004C1D96" w:rsidRDefault="004D7929" w:rsidP="000822BF">
      <w:pPr>
        <w:numPr>
          <w:ilvl w:val="0"/>
          <w:numId w:val="7"/>
        </w:numPr>
        <w:adjustRightInd w:val="0"/>
        <w:snapToGrid w:val="0"/>
        <w:spacing w:line="276" w:lineRule="auto"/>
        <w:ind w:left="1412" w:hanging="454"/>
        <w:jc w:val="both"/>
        <w:rPr>
          <w:rFonts w:eastAsia="標楷體"/>
        </w:rPr>
      </w:pPr>
      <w:r w:rsidRPr="004C1D96">
        <w:rPr>
          <w:lang w:bidi="en-US"/>
        </w:rPr>
        <w:t xml:space="preserve">The collection </w:t>
      </w:r>
      <w:r w:rsidR="00231286">
        <w:rPr>
          <w:lang w:bidi="en-US"/>
        </w:rPr>
        <w:t xml:space="preserve">item </w:t>
      </w:r>
      <w:r w:rsidRPr="004C1D96">
        <w:rPr>
          <w:lang w:bidi="en-US"/>
        </w:rPr>
        <w:t xml:space="preserve">is no longer worthy of archiving, as the collection </w:t>
      </w:r>
      <w:r w:rsidR="00231286">
        <w:rPr>
          <w:lang w:bidi="en-US"/>
        </w:rPr>
        <w:t>item has</w:t>
      </w:r>
      <w:r w:rsidRPr="004C1D96">
        <w:rPr>
          <w:lang w:bidi="en-US"/>
        </w:rPr>
        <w:t xml:space="preserve"> deteriorated and </w:t>
      </w:r>
      <w:r w:rsidR="00691170">
        <w:rPr>
          <w:lang w:bidi="en-US"/>
        </w:rPr>
        <w:t xml:space="preserve">become </w:t>
      </w:r>
      <w:r w:rsidRPr="004C1D96">
        <w:rPr>
          <w:lang w:bidi="en-US"/>
        </w:rPr>
        <w:t xml:space="preserve">damaged over time or </w:t>
      </w:r>
      <w:r w:rsidR="00691170">
        <w:rPr>
          <w:lang w:bidi="en-US"/>
        </w:rPr>
        <w:t>has been</w:t>
      </w:r>
      <w:r w:rsidRPr="004C1D96">
        <w:rPr>
          <w:lang w:bidi="en-US"/>
        </w:rPr>
        <w:t xml:space="preserve"> stolen, lost, or damaged due to natural disaster or </w:t>
      </w:r>
      <w:r w:rsidRPr="004C1D96">
        <w:rPr>
          <w:i/>
          <w:lang w:bidi="en-US"/>
        </w:rPr>
        <w:t>force majeure</w:t>
      </w:r>
      <w:r w:rsidRPr="004C1D96">
        <w:rPr>
          <w:lang w:bidi="en-US"/>
        </w:rPr>
        <w:t xml:space="preserve"> and is unrecoverable.</w:t>
      </w:r>
    </w:p>
    <w:p w14:paraId="2DA4461D" w14:textId="3C8D8A5B" w:rsidR="004D7929" w:rsidRPr="004C1D96" w:rsidRDefault="004D7929" w:rsidP="000822BF">
      <w:pPr>
        <w:numPr>
          <w:ilvl w:val="0"/>
          <w:numId w:val="7"/>
        </w:numPr>
        <w:adjustRightInd w:val="0"/>
        <w:snapToGrid w:val="0"/>
        <w:spacing w:line="276" w:lineRule="auto"/>
        <w:ind w:left="1412" w:hanging="454"/>
        <w:jc w:val="both"/>
        <w:rPr>
          <w:rFonts w:eastAsia="標楷體"/>
        </w:rPr>
      </w:pPr>
      <w:r w:rsidRPr="004C1D96">
        <w:rPr>
          <w:lang w:bidi="en-US"/>
        </w:rPr>
        <w:t xml:space="preserve">More than one collection </w:t>
      </w:r>
      <w:r w:rsidR="00D56E85">
        <w:rPr>
          <w:lang w:bidi="en-US"/>
        </w:rPr>
        <w:t xml:space="preserve">item </w:t>
      </w:r>
      <w:r w:rsidRPr="004C1D96">
        <w:rPr>
          <w:lang w:bidi="en-US"/>
        </w:rPr>
        <w:t xml:space="preserve">signifying the same meaning is decided by the Collection Review </w:t>
      </w:r>
      <w:r w:rsidR="00DE612A">
        <w:rPr>
          <w:lang w:bidi="en-US"/>
        </w:rPr>
        <w:t>Committee</w:t>
      </w:r>
      <w:r w:rsidRPr="004C1D96">
        <w:rPr>
          <w:lang w:bidi="en-US"/>
        </w:rPr>
        <w:t xml:space="preserve"> not to be worthy of repeat archiving upon review.</w:t>
      </w:r>
    </w:p>
    <w:p w14:paraId="12229CC8" w14:textId="6290E668" w:rsidR="004D7929" w:rsidRPr="004C1D96" w:rsidRDefault="004D7929" w:rsidP="000822BF">
      <w:pPr>
        <w:numPr>
          <w:ilvl w:val="0"/>
          <w:numId w:val="7"/>
        </w:numPr>
        <w:adjustRightInd w:val="0"/>
        <w:snapToGrid w:val="0"/>
        <w:spacing w:line="276" w:lineRule="auto"/>
        <w:ind w:left="1412" w:hanging="454"/>
        <w:jc w:val="both"/>
        <w:rPr>
          <w:rFonts w:eastAsia="標楷體"/>
        </w:rPr>
      </w:pPr>
      <w:r w:rsidRPr="004C1D96">
        <w:rPr>
          <w:lang w:bidi="en-US"/>
        </w:rPr>
        <w:t xml:space="preserve">The collection </w:t>
      </w:r>
      <w:r w:rsidR="00D56E85">
        <w:rPr>
          <w:lang w:bidi="en-US"/>
        </w:rPr>
        <w:t xml:space="preserve">item </w:t>
      </w:r>
      <w:r w:rsidRPr="004C1D96">
        <w:rPr>
          <w:lang w:bidi="en-US"/>
        </w:rPr>
        <w:t>is no longer worthy of research, exhibition, or education.</w:t>
      </w:r>
    </w:p>
    <w:p w14:paraId="54E55AC1" w14:textId="4C33EBB6" w:rsidR="004D7929" w:rsidRPr="004C1D96" w:rsidRDefault="004D7929" w:rsidP="000822BF">
      <w:pPr>
        <w:numPr>
          <w:ilvl w:val="0"/>
          <w:numId w:val="7"/>
        </w:numPr>
        <w:adjustRightInd w:val="0"/>
        <w:snapToGrid w:val="0"/>
        <w:spacing w:line="276" w:lineRule="auto"/>
        <w:ind w:left="1412" w:hanging="454"/>
        <w:jc w:val="both"/>
        <w:rPr>
          <w:rFonts w:eastAsia="標楷體"/>
          <w:color w:val="000000"/>
        </w:rPr>
      </w:pPr>
      <w:r w:rsidRPr="004C1D96">
        <w:rPr>
          <w:lang w:bidi="en-US"/>
        </w:rPr>
        <w:t xml:space="preserve">The source of the collection </w:t>
      </w:r>
      <w:r w:rsidR="00D56E85">
        <w:rPr>
          <w:lang w:bidi="en-US"/>
        </w:rPr>
        <w:t xml:space="preserve">item </w:t>
      </w:r>
      <w:r w:rsidRPr="004C1D96">
        <w:rPr>
          <w:lang w:bidi="en-US"/>
        </w:rPr>
        <w:t xml:space="preserve">is </w:t>
      </w:r>
      <w:r w:rsidR="00A02F61">
        <w:rPr>
          <w:lang w:bidi="en-US"/>
        </w:rPr>
        <w:t>controversial,</w:t>
      </w:r>
      <w:r w:rsidRPr="004C1D96">
        <w:rPr>
          <w:lang w:bidi="en-US"/>
        </w:rPr>
        <w:t xml:space="preserve"> and </w:t>
      </w:r>
      <w:r w:rsidR="00A02F61">
        <w:rPr>
          <w:lang w:bidi="en-US"/>
        </w:rPr>
        <w:t xml:space="preserve">the item </w:t>
      </w:r>
      <w:r w:rsidRPr="004C1D96">
        <w:rPr>
          <w:lang w:bidi="en-US"/>
        </w:rPr>
        <w:t>is</w:t>
      </w:r>
      <w:r w:rsidR="00A02F61">
        <w:rPr>
          <w:lang w:bidi="en-US"/>
        </w:rPr>
        <w:t xml:space="preserve"> judged not suitable</w:t>
      </w:r>
      <w:r w:rsidRPr="004C1D96">
        <w:rPr>
          <w:lang w:bidi="en-US"/>
        </w:rPr>
        <w:t xml:space="preserve"> to be archived continuously </w:t>
      </w:r>
      <w:r w:rsidR="00A02F61">
        <w:rPr>
          <w:lang w:bidi="en-US"/>
        </w:rPr>
        <w:t xml:space="preserve">based on </w:t>
      </w:r>
      <w:r w:rsidRPr="004C1D96">
        <w:rPr>
          <w:lang w:bidi="en-US"/>
        </w:rPr>
        <w:t>ethic</w:t>
      </w:r>
      <w:r w:rsidR="00A02F61">
        <w:rPr>
          <w:lang w:bidi="en-US"/>
        </w:rPr>
        <w:t>al</w:t>
      </w:r>
      <w:r w:rsidRPr="004C1D96">
        <w:rPr>
          <w:lang w:bidi="en-US"/>
        </w:rPr>
        <w:t xml:space="preserve"> or l</w:t>
      </w:r>
      <w:r w:rsidR="00A02F61">
        <w:rPr>
          <w:lang w:bidi="en-US"/>
        </w:rPr>
        <w:t>egal considerations</w:t>
      </w:r>
      <w:r w:rsidRPr="004C1D96">
        <w:rPr>
          <w:lang w:bidi="en-US"/>
        </w:rPr>
        <w:t>.</w:t>
      </w:r>
    </w:p>
    <w:p w14:paraId="7DD77D7E" w14:textId="49A82B6C" w:rsidR="004D7929" w:rsidRPr="004C1D96" w:rsidRDefault="004D7929" w:rsidP="000822BF">
      <w:pPr>
        <w:numPr>
          <w:ilvl w:val="0"/>
          <w:numId w:val="1"/>
        </w:numPr>
        <w:adjustRightInd w:val="0"/>
        <w:snapToGrid w:val="0"/>
        <w:spacing w:line="276" w:lineRule="auto"/>
        <w:ind w:left="1219" w:hanging="737"/>
        <w:jc w:val="both"/>
        <w:rPr>
          <w:rFonts w:eastAsia="標楷體"/>
          <w:color w:val="000000"/>
        </w:rPr>
      </w:pPr>
      <w:r w:rsidRPr="004C1D96">
        <w:rPr>
          <w:lang w:bidi="en-US"/>
        </w:rPr>
        <w:t>The procedures and operations for the</w:t>
      </w:r>
      <w:r w:rsidR="00705FE1">
        <w:rPr>
          <w:lang w:bidi="en-US"/>
        </w:rPr>
        <w:t xml:space="preserve"> deregistration</w:t>
      </w:r>
      <w:r w:rsidRPr="004C1D96">
        <w:rPr>
          <w:lang w:bidi="en-US"/>
        </w:rPr>
        <w:t xml:space="preserve"> of </w:t>
      </w:r>
      <w:r w:rsidR="002228B1">
        <w:rPr>
          <w:lang w:bidi="en-US"/>
        </w:rPr>
        <w:t xml:space="preserve">a </w:t>
      </w:r>
      <w:r w:rsidRPr="004C1D96">
        <w:rPr>
          <w:lang w:bidi="en-US"/>
        </w:rPr>
        <w:t>collection</w:t>
      </w:r>
      <w:r w:rsidR="002228B1">
        <w:rPr>
          <w:lang w:bidi="en-US"/>
        </w:rPr>
        <w:t xml:space="preserve"> item</w:t>
      </w:r>
      <w:r w:rsidRPr="004C1D96">
        <w:rPr>
          <w:lang w:bidi="en-US"/>
        </w:rPr>
        <w:t xml:space="preserve"> by the Hall are stipulated as follows:</w:t>
      </w:r>
    </w:p>
    <w:p w14:paraId="4EF653BE" w14:textId="6368DAEF" w:rsidR="004D7929" w:rsidRPr="004C1D96" w:rsidRDefault="004D7929" w:rsidP="00545BCB">
      <w:pPr>
        <w:numPr>
          <w:ilvl w:val="0"/>
          <w:numId w:val="8"/>
        </w:numPr>
        <w:adjustRightInd w:val="0"/>
        <w:snapToGrid w:val="0"/>
        <w:spacing w:line="276" w:lineRule="auto"/>
        <w:ind w:left="1412" w:hanging="454"/>
        <w:jc w:val="both"/>
        <w:rPr>
          <w:rFonts w:eastAsia="標楷體"/>
          <w:color w:val="000000"/>
        </w:rPr>
      </w:pPr>
      <w:r w:rsidRPr="004C1D96">
        <w:rPr>
          <w:lang w:bidi="en-US"/>
        </w:rPr>
        <w:t>Before</w:t>
      </w:r>
      <w:r w:rsidR="00705FE1">
        <w:rPr>
          <w:lang w:bidi="en-US"/>
        </w:rPr>
        <w:t xml:space="preserve"> deregistration</w:t>
      </w:r>
      <w:r w:rsidRPr="004C1D96">
        <w:rPr>
          <w:lang w:bidi="en-US"/>
        </w:rPr>
        <w:t xml:space="preserve">, </w:t>
      </w:r>
      <w:r w:rsidR="00705FE1">
        <w:rPr>
          <w:lang w:bidi="en-US"/>
        </w:rPr>
        <w:t>a</w:t>
      </w:r>
      <w:r w:rsidRPr="004C1D96">
        <w:rPr>
          <w:lang w:bidi="en-US"/>
        </w:rPr>
        <w:t xml:space="preserve"> </w:t>
      </w:r>
      <w:r w:rsidR="00705FE1">
        <w:rPr>
          <w:lang w:bidi="en-US"/>
        </w:rPr>
        <w:t>deregistration</w:t>
      </w:r>
      <w:r w:rsidRPr="004C1D96">
        <w:rPr>
          <w:lang w:bidi="en-US"/>
        </w:rPr>
        <w:t xml:space="preserve"> evaluation shall be carried out </w:t>
      </w:r>
      <w:r w:rsidR="00705FE1">
        <w:rPr>
          <w:lang w:bidi="en-US"/>
        </w:rPr>
        <w:t>to</w:t>
      </w:r>
      <w:r w:rsidRPr="004C1D96">
        <w:rPr>
          <w:lang w:bidi="en-US"/>
        </w:rPr>
        <w:t xml:space="preserve"> confirm whether the Office has the authority for handling; and if there is no doubt, a Collection Review </w:t>
      </w:r>
      <w:r w:rsidR="00DE612A">
        <w:rPr>
          <w:lang w:bidi="en-US"/>
        </w:rPr>
        <w:t>Committee meeting</w:t>
      </w:r>
      <w:r w:rsidRPr="004C1D96">
        <w:rPr>
          <w:lang w:bidi="en-US"/>
        </w:rPr>
        <w:t xml:space="preserve"> shall be held for deliberation.</w:t>
      </w:r>
    </w:p>
    <w:p w14:paraId="5AF77B5C" w14:textId="05618107" w:rsidR="004D7929" w:rsidRPr="004C1D96" w:rsidRDefault="004D7929" w:rsidP="00545BCB">
      <w:pPr>
        <w:numPr>
          <w:ilvl w:val="0"/>
          <w:numId w:val="8"/>
        </w:numPr>
        <w:adjustRightInd w:val="0"/>
        <w:snapToGrid w:val="0"/>
        <w:spacing w:line="276" w:lineRule="auto"/>
        <w:ind w:left="1412" w:hanging="454"/>
        <w:jc w:val="both"/>
        <w:rPr>
          <w:rFonts w:eastAsia="標楷體"/>
          <w:color w:val="000000"/>
        </w:rPr>
      </w:pPr>
      <w:r w:rsidRPr="004C1D96">
        <w:rPr>
          <w:lang w:bidi="en-US"/>
        </w:rPr>
        <w:t xml:space="preserve">If the results of the deliberation confirm that </w:t>
      </w:r>
      <w:r w:rsidR="00705FE1">
        <w:rPr>
          <w:lang w:bidi="en-US"/>
        </w:rPr>
        <w:t xml:space="preserve">deregistration </w:t>
      </w:r>
      <w:r w:rsidRPr="004C1D96">
        <w:rPr>
          <w:lang w:bidi="en-US"/>
        </w:rPr>
        <w:t xml:space="preserve">shall be performed, upon approval </w:t>
      </w:r>
      <w:r w:rsidR="00321E4F">
        <w:rPr>
          <w:lang w:bidi="en-US"/>
        </w:rPr>
        <w:t>in accordance with</w:t>
      </w:r>
      <w:r w:rsidRPr="004C1D96">
        <w:rPr>
          <w:lang w:bidi="en-US"/>
        </w:rPr>
        <w:t xml:space="preserve"> the administrative procedures, the </w:t>
      </w:r>
      <w:r w:rsidR="00321E4F">
        <w:rPr>
          <w:lang w:bidi="en-US"/>
        </w:rPr>
        <w:t>de</w:t>
      </w:r>
      <w:r w:rsidRPr="004C1D96">
        <w:rPr>
          <w:lang w:bidi="en-US"/>
        </w:rPr>
        <w:t xml:space="preserve">registration and impairment of assets </w:t>
      </w:r>
      <w:r w:rsidR="00321E4F">
        <w:rPr>
          <w:lang w:bidi="en-US"/>
        </w:rPr>
        <w:t xml:space="preserve">procedures </w:t>
      </w:r>
      <w:r w:rsidRPr="004C1D96">
        <w:rPr>
          <w:lang w:bidi="en-US"/>
        </w:rPr>
        <w:t>will be handled.</w:t>
      </w:r>
    </w:p>
    <w:p w14:paraId="6344625E" w14:textId="6C329330" w:rsidR="004D7929" w:rsidRPr="004C1D96" w:rsidRDefault="004D7929" w:rsidP="00545BCB">
      <w:pPr>
        <w:numPr>
          <w:ilvl w:val="0"/>
          <w:numId w:val="8"/>
        </w:numPr>
        <w:adjustRightInd w:val="0"/>
        <w:snapToGrid w:val="0"/>
        <w:spacing w:line="276" w:lineRule="auto"/>
        <w:ind w:left="1412" w:hanging="454"/>
        <w:jc w:val="both"/>
        <w:rPr>
          <w:rFonts w:eastAsia="標楷體"/>
          <w:color w:val="000000"/>
        </w:rPr>
      </w:pPr>
      <w:r w:rsidRPr="004C1D96">
        <w:rPr>
          <w:lang w:bidi="en-US"/>
        </w:rPr>
        <w:t xml:space="preserve">The </w:t>
      </w:r>
      <w:r w:rsidR="00321E4F">
        <w:rPr>
          <w:lang w:bidi="en-US"/>
        </w:rPr>
        <w:t xml:space="preserve">relevant </w:t>
      </w:r>
      <w:r w:rsidRPr="004C1D96">
        <w:rPr>
          <w:lang w:bidi="en-US"/>
        </w:rPr>
        <w:t xml:space="preserve">information and files related to the </w:t>
      </w:r>
      <w:r w:rsidR="00321E4F">
        <w:rPr>
          <w:lang w:bidi="en-US"/>
        </w:rPr>
        <w:t xml:space="preserve">deregistration </w:t>
      </w:r>
      <w:r w:rsidRPr="004C1D96">
        <w:rPr>
          <w:lang w:bidi="en-US"/>
        </w:rPr>
        <w:t xml:space="preserve">of </w:t>
      </w:r>
      <w:r w:rsidR="00321E4F">
        <w:rPr>
          <w:lang w:bidi="en-US"/>
        </w:rPr>
        <w:t xml:space="preserve">a </w:t>
      </w:r>
      <w:r w:rsidRPr="004C1D96">
        <w:rPr>
          <w:lang w:bidi="en-US"/>
        </w:rPr>
        <w:t xml:space="preserve">collection </w:t>
      </w:r>
      <w:r w:rsidR="00321E4F">
        <w:rPr>
          <w:lang w:bidi="en-US"/>
        </w:rPr>
        <w:t xml:space="preserve">item </w:t>
      </w:r>
      <w:r w:rsidRPr="004C1D96">
        <w:rPr>
          <w:lang w:bidi="en-US"/>
        </w:rPr>
        <w:t xml:space="preserve">and disposal </w:t>
      </w:r>
      <w:r w:rsidR="00321E4F">
        <w:rPr>
          <w:lang w:bidi="en-US"/>
        </w:rPr>
        <w:t>process</w:t>
      </w:r>
      <w:r w:rsidRPr="004C1D96">
        <w:rPr>
          <w:lang w:bidi="en-US"/>
        </w:rPr>
        <w:t xml:space="preserve"> shall be recorded permanently.</w:t>
      </w:r>
    </w:p>
    <w:p w14:paraId="517EAA35" w14:textId="0BF5931F" w:rsidR="004D7929" w:rsidRPr="004C1D96" w:rsidRDefault="004D7929" w:rsidP="000822BF">
      <w:pPr>
        <w:numPr>
          <w:ilvl w:val="0"/>
          <w:numId w:val="1"/>
        </w:numPr>
        <w:adjustRightInd w:val="0"/>
        <w:snapToGrid w:val="0"/>
        <w:spacing w:line="276" w:lineRule="auto"/>
        <w:ind w:left="1219" w:hanging="737"/>
        <w:jc w:val="both"/>
        <w:rPr>
          <w:rFonts w:eastAsia="標楷體"/>
          <w:color w:val="000000"/>
        </w:rPr>
      </w:pPr>
      <w:r w:rsidRPr="004C1D96">
        <w:rPr>
          <w:lang w:bidi="en-US"/>
        </w:rPr>
        <w:lastRenderedPageBreak/>
        <w:t xml:space="preserve">The handling methods, </w:t>
      </w:r>
      <w:r w:rsidR="008674CF" w:rsidRPr="004C1D96">
        <w:rPr>
          <w:lang w:bidi="en-US"/>
        </w:rPr>
        <w:t>procedures,</w:t>
      </w:r>
      <w:r w:rsidRPr="004C1D96">
        <w:rPr>
          <w:lang w:bidi="en-US"/>
        </w:rPr>
        <w:t xml:space="preserve"> and operations </w:t>
      </w:r>
      <w:r w:rsidR="002C602E">
        <w:rPr>
          <w:lang w:bidi="en-US"/>
        </w:rPr>
        <w:t>for</w:t>
      </w:r>
      <w:r w:rsidRPr="004C1D96">
        <w:rPr>
          <w:lang w:bidi="en-US"/>
        </w:rPr>
        <w:t xml:space="preserve"> collection</w:t>
      </w:r>
      <w:r w:rsidR="002C602E">
        <w:rPr>
          <w:lang w:bidi="en-US"/>
        </w:rPr>
        <w:t xml:space="preserve"> items</w:t>
      </w:r>
      <w:r w:rsidRPr="004C1D96">
        <w:rPr>
          <w:lang w:bidi="en-US"/>
        </w:rPr>
        <w:t xml:space="preserve"> after </w:t>
      </w:r>
      <w:r w:rsidR="002C602E">
        <w:rPr>
          <w:lang w:bidi="en-US"/>
        </w:rPr>
        <w:t>deregistration</w:t>
      </w:r>
      <w:r w:rsidRPr="004C1D96">
        <w:rPr>
          <w:lang w:bidi="en-US"/>
        </w:rPr>
        <w:t xml:space="preserve"> are stipulated as follows:</w:t>
      </w:r>
    </w:p>
    <w:p w14:paraId="035488FA" w14:textId="62FA1A87" w:rsidR="004D7929" w:rsidRPr="004C1D96" w:rsidRDefault="004D7929" w:rsidP="00545BCB">
      <w:pPr>
        <w:numPr>
          <w:ilvl w:val="0"/>
          <w:numId w:val="9"/>
        </w:numPr>
        <w:adjustRightInd w:val="0"/>
        <w:snapToGrid w:val="0"/>
        <w:spacing w:line="276" w:lineRule="auto"/>
        <w:ind w:left="1412" w:hanging="454"/>
        <w:jc w:val="both"/>
        <w:rPr>
          <w:rFonts w:eastAsia="標楷體"/>
          <w:color w:val="000000"/>
        </w:rPr>
      </w:pPr>
      <w:r w:rsidRPr="004C1D96">
        <w:rPr>
          <w:lang w:bidi="en-US"/>
        </w:rPr>
        <w:t xml:space="preserve">Re-registration: </w:t>
      </w:r>
      <w:r w:rsidR="002C602E">
        <w:rPr>
          <w:lang w:bidi="en-US"/>
        </w:rPr>
        <w:t>A c</w:t>
      </w:r>
      <w:r w:rsidRPr="004C1D96">
        <w:rPr>
          <w:lang w:bidi="en-US"/>
        </w:rPr>
        <w:t>ollection</w:t>
      </w:r>
      <w:r w:rsidR="002C602E">
        <w:rPr>
          <w:lang w:bidi="en-US"/>
        </w:rPr>
        <w:t xml:space="preserve"> item is</w:t>
      </w:r>
      <w:r w:rsidRPr="004C1D96">
        <w:rPr>
          <w:lang w:bidi="en-US"/>
        </w:rPr>
        <w:t xml:space="preserve"> positioned for other purposes after canceling the </w:t>
      </w:r>
      <w:r w:rsidR="002C602E">
        <w:rPr>
          <w:lang w:bidi="en-US"/>
        </w:rPr>
        <w:t xml:space="preserve">original </w:t>
      </w:r>
      <w:r w:rsidRPr="004C1D96">
        <w:rPr>
          <w:lang w:bidi="en-US"/>
        </w:rPr>
        <w:t>registration.</w:t>
      </w:r>
    </w:p>
    <w:p w14:paraId="5D178A81" w14:textId="080322B8" w:rsidR="004D7929" w:rsidRPr="004C1D96" w:rsidRDefault="004D7929" w:rsidP="000822BF">
      <w:pPr>
        <w:numPr>
          <w:ilvl w:val="0"/>
          <w:numId w:val="9"/>
        </w:numPr>
        <w:adjustRightInd w:val="0"/>
        <w:snapToGrid w:val="0"/>
        <w:spacing w:line="276" w:lineRule="auto"/>
        <w:ind w:left="1412" w:hanging="454"/>
        <w:jc w:val="both"/>
        <w:rPr>
          <w:rFonts w:eastAsia="標楷體"/>
        </w:rPr>
      </w:pPr>
      <w:r w:rsidRPr="004C1D96">
        <w:rPr>
          <w:lang w:bidi="en-US"/>
        </w:rPr>
        <w:t xml:space="preserve">Relocation: </w:t>
      </w:r>
      <w:r w:rsidR="002C602E">
        <w:rPr>
          <w:lang w:bidi="en-US"/>
        </w:rPr>
        <w:t>A c</w:t>
      </w:r>
      <w:r w:rsidRPr="004C1D96">
        <w:rPr>
          <w:lang w:bidi="en-US"/>
        </w:rPr>
        <w:t>ollection</w:t>
      </w:r>
      <w:r w:rsidR="002C602E">
        <w:rPr>
          <w:lang w:bidi="en-US"/>
        </w:rPr>
        <w:t xml:space="preserve"> item is</w:t>
      </w:r>
      <w:r w:rsidRPr="004C1D96">
        <w:rPr>
          <w:lang w:bidi="en-US"/>
        </w:rPr>
        <w:t xml:space="preserve"> donated to </w:t>
      </w:r>
      <w:r w:rsidR="002C602E">
        <w:rPr>
          <w:lang w:bidi="en-US"/>
        </w:rPr>
        <w:t>an</w:t>
      </w:r>
      <w:r w:rsidRPr="004C1D96">
        <w:rPr>
          <w:lang w:bidi="en-US"/>
        </w:rPr>
        <w:t>other entit</w:t>
      </w:r>
      <w:r w:rsidR="002C602E">
        <w:rPr>
          <w:lang w:bidi="en-US"/>
        </w:rPr>
        <w:t>y</w:t>
      </w:r>
      <w:r w:rsidRPr="004C1D96">
        <w:rPr>
          <w:lang w:bidi="en-US"/>
        </w:rPr>
        <w:t xml:space="preserve"> (organization) for research, collection, exhibition, education, or public welfare.</w:t>
      </w:r>
    </w:p>
    <w:p w14:paraId="6B294CBB" w14:textId="21900BCD" w:rsidR="004D7929" w:rsidRPr="004C1D96" w:rsidRDefault="004D7929" w:rsidP="000822BF">
      <w:pPr>
        <w:numPr>
          <w:ilvl w:val="0"/>
          <w:numId w:val="9"/>
        </w:numPr>
        <w:adjustRightInd w:val="0"/>
        <w:snapToGrid w:val="0"/>
        <w:spacing w:line="276" w:lineRule="auto"/>
        <w:ind w:left="1412" w:hanging="454"/>
        <w:jc w:val="both"/>
        <w:rPr>
          <w:rFonts w:eastAsia="標楷體"/>
        </w:rPr>
      </w:pPr>
      <w:r w:rsidRPr="004C1D96">
        <w:rPr>
          <w:lang w:bidi="en-US"/>
        </w:rPr>
        <w:t xml:space="preserve">Exchange: </w:t>
      </w:r>
      <w:r w:rsidR="002C602E">
        <w:rPr>
          <w:lang w:bidi="en-US"/>
        </w:rPr>
        <w:t>An e</w:t>
      </w:r>
      <w:r w:rsidRPr="004C1D96">
        <w:rPr>
          <w:lang w:bidi="en-US"/>
        </w:rPr>
        <w:t>xchang</w:t>
      </w:r>
      <w:r w:rsidR="002C602E">
        <w:rPr>
          <w:lang w:bidi="en-US"/>
        </w:rPr>
        <w:t>e of</w:t>
      </w:r>
      <w:r w:rsidRPr="004C1D96">
        <w:rPr>
          <w:lang w:bidi="en-US"/>
        </w:rPr>
        <w:t xml:space="preserve"> items with </w:t>
      </w:r>
      <w:r w:rsidR="002C602E">
        <w:rPr>
          <w:lang w:bidi="en-US"/>
        </w:rPr>
        <w:t>an</w:t>
      </w:r>
      <w:r w:rsidRPr="004C1D96">
        <w:rPr>
          <w:lang w:bidi="en-US"/>
        </w:rPr>
        <w:t>other entit</w:t>
      </w:r>
      <w:r w:rsidR="002C602E">
        <w:rPr>
          <w:lang w:bidi="en-US"/>
        </w:rPr>
        <w:t>y</w:t>
      </w:r>
      <w:r w:rsidRPr="004C1D96">
        <w:rPr>
          <w:lang w:bidi="en-US"/>
        </w:rPr>
        <w:t xml:space="preserve"> (organization) for acqui</w:t>
      </w:r>
      <w:r w:rsidR="002C602E">
        <w:rPr>
          <w:lang w:bidi="en-US"/>
        </w:rPr>
        <w:t>sition of</w:t>
      </w:r>
      <w:r w:rsidRPr="004C1D96">
        <w:rPr>
          <w:lang w:bidi="en-US"/>
        </w:rPr>
        <w:t xml:space="preserve"> cultural relics and historical materials and artworks required for research and collection by the Office.</w:t>
      </w:r>
    </w:p>
    <w:p w14:paraId="2A7198EC" w14:textId="2E218D0B" w:rsidR="004D7929" w:rsidRPr="004C1D96" w:rsidRDefault="004D7929" w:rsidP="000822BF">
      <w:pPr>
        <w:numPr>
          <w:ilvl w:val="0"/>
          <w:numId w:val="9"/>
        </w:numPr>
        <w:adjustRightInd w:val="0"/>
        <w:snapToGrid w:val="0"/>
        <w:spacing w:line="276" w:lineRule="auto"/>
        <w:ind w:left="1412" w:hanging="454"/>
        <w:jc w:val="both"/>
        <w:rPr>
          <w:rFonts w:eastAsia="標楷體"/>
        </w:rPr>
      </w:pPr>
      <w:r w:rsidRPr="004C1D96">
        <w:rPr>
          <w:lang w:bidi="en-US"/>
        </w:rPr>
        <w:t xml:space="preserve">Destruction: </w:t>
      </w:r>
      <w:r w:rsidR="00DE612A">
        <w:rPr>
          <w:lang w:bidi="en-US"/>
        </w:rPr>
        <w:t>D</w:t>
      </w:r>
      <w:r w:rsidRPr="004C1D96">
        <w:rPr>
          <w:lang w:bidi="en-US"/>
        </w:rPr>
        <w:t xml:space="preserve">estruction based on the condition of the collection </w:t>
      </w:r>
      <w:r w:rsidR="00DE612A">
        <w:rPr>
          <w:lang w:bidi="en-US"/>
        </w:rPr>
        <w:t xml:space="preserve">item </w:t>
      </w:r>
      <w:r w:rsidRPr="004C1D96">
        <w:rPr>
          <w:lang w:bidi="en-US"/>
        </w:rPr>
        <w:t>and safety considerations.</w:t>
      </w:r>
    </w:p>
    <w:p w14:paraId="63045A4B" w14:textId="582CA31B" w:rsidR="004D7929" w:rsidRPr="004C1D96" w:rsidRDefault="004D7929" w:rsidP="000822BF">
      <w:pPr>
        <w:numPr>
          <w:ilvl w:val="0"/>
          <w:numId w:val="9"/>
        </w:numPr>
        <w:adjustRightInd w:val="0"/>
        <w:snapToGrid w:val="0"/>
        <w:spacing w:line="276" w:lineRule="auto"/>
        <w:ind w:left="1412" w:hanging="454"/>
        <w:jc w:val="both"/>
        <w:rPr>
          <w:rFonts w:eastAsia="標楷體"/>
          <w:color w:val="000000"/>
        </w:rPr>
      </w:pPr>
      <w:r w:rsidRPr="004C1D96">
        <w:rPr>
          <w:lang w:bidi="en-US"/>
        </w:rPr>
        <w:t xml:space="preserve">Other disposal methods proposed by the Collection Review </w:t>
      </w:r>
      <w:r w:rsidR="00DE612A">
        <w:rPr>
          <w:lang w:bidi="en-US"/>
        </w:rPr>
        <w:t>Committee</w:t>
      </w:r>
      <w:r w:rsidRPr="004C1D96">
        <w:rPr>
          <w:lang w:bidi="en-US"/>
        </w:rPr>
        <w:t>.</w:t>
      </w:r>
    </w:p>
    <w:p w14:paraId="3908D0CE" w14:textId="3F4DB69B" w:rsidR="004D7929" w:rsidRPr="004C1D96" w:rsidRDefault="004D7929" w:rsidP="000822BF">
      <w:pPr>
        <w:numPr>
          <w:ilvl w:val="0"/>
          <w:numId w:val="1"/>
        </w:numPr>
        <w:adjustRightInd w:val="0"/>
        <w:snapToGrid w:val="0"/>
        <w:spacing w:line="276" w:lineRule="auto"/>
        <w:ind w:left="1219" w:hanging="737"/>
        <w:jc w:val="both"/>
        <w:rPr>
          <w:rFonts w:eastAsia="標楷體"/>
          <w:color w:val="000000"/>
        </w:rPr>
      </w:pPr>
      <w:r w:rsidRPr="004C1D96">
        <w:rPr>
          <w:lang w:bidi="en-US"/>
        </w:rPr>
        <w:t xml:space="preserve">Entities (organizations) other than the Office who </w:t>
      </w:r>
      <w:r w:rsidR="00170F29">
        <w:rPr>
          <w:lang w:bidi="en-US"/>
        </w:rPr>
        <w:t>seek</w:t>
      </w:r>
      <w:r w:rsidRPr="004C1D96">
        <w:rPr>
          <w:lang w:bidi="en-US"/>
        </w:rPr>
        <w:t xml:space="preserve"> to borrow collection</w:t>
      </w:r>
      <w:r w:rsidR="00170F29">
        <w:rPr>
          <w:lang w:bidi="en-US"/>
        </w:rPr>
        <w:t xml:space="preserve"> items</w:t>
      </w:r>
      <w:r w:rsidRPr="004C1D96">
        <w:rPr>
          <w:lang w:bidi="en-US"/>
        </w:rPr>
        <w:t xml:space="preserve"> from the Office for purposes of research, exhibition, public welfare, or exchange shall do so in writing, and submit the plan and </w:t>
      </w:r>
      <w:r w:rsidR="00C02CA2">
        <w:rPr>
          <w:lang w:bidi="en-US"/>
        </w:rPr>
        <w:t>“</w:t>
      </w:r>
      <w:r w:rsidRPr="004C1D96">
        <w:rPr>
          <w:lang w:bidi="en-US"/>
        </w:rPr>
        <w:t>Application Form for Loan of Collections</w:t>
      </w:r>
      <w:r w:rsidR="00C02CA2">
        <w:rPr>
          <w:lang w:bidi="en-US"/>
        </w:rPr>
        <w:t>”</w:t>
      </w:r>
      <w:r w:rsidRPr="004C1D96">
        <w:rPr>
          <w:lang w:bidi="en-US"/>
        </w:rPr>
        <w:t xml:space="preserve"> (Attachment 3) to the Office for application.</w:t>
      </w:r>
    </w:p>
    <w:p w14:paraId="223F3558" w14:textId="314941A4" w:rsidR="004D7929" w:rsidRPr="004C1D96" w:rsidRDefault="004D7929" w:rsidP="000822BF">
      <w:pPr>
        <w:adjustRightInd w:val="0"/>
        <w:snapToGrid w:val="0"/>
        <w:spacing w:line="276" w:lineRule="auto"/>
        <w:ind w:left="1191" w:firstLine="510"/>
        <w:jc w:val="both"/>
        <w:rPr>
          <w:rFonts w:eastAsia="標楷體"/>
        </w:rPr>
      </w:pPr>
      <w:r w:rsidRPr="004C1D96">
        <w:rPr>
          <w:lang w:bidi="en-US"/>
        </w:rPr>
        <w:t xml:space="preserve">After the application in the preceding Paragraph is approved by the Office, the applicant unit shall submit the </w:t>
      </w:r>
      <w:r w:rsidR="002242AE">
        <w:rPr>
          <w:lang w:bidi="en-US"/>
        </w:rPr>
        <w:t xml:space="preserve">“wall-to-wall” </w:t>
      </w:r>
      <w:r w:rsidRPr="004C1D96">
        <w:rPr>
          <w:lang w:bidi="en-US"/>
        </w:rPr>
        <w:t xml:space="preserve">all-risk insurance policy for the works, and the Office may only loan the collection </w:t>
      </w:r>
      <w:r w:rsidR="002242AE">
        <w:rPr>
          <w:lang w:bidi="en-US"/>
        </w:rPr>
        <w:t xml:space="preserve">items </w:t>
      </w:r>
      <w:r w:rsidRPr="004C1D96">
        <w:rPr>
          <w:lang w:bidi="en-US"/>
        </w:rPr>
        <w:t xml:space="preserve">after the applicant unit signs a contract with it, </w:t>
      </w:r>
      <w:r w:rsidR="002242AE">
        <w:rPr>
          <w:lang w:bidi="en-US"/>
        </w:rPr>
        <w:t>with</w:t>
      </w:r>
      <w:r w:rsidRPr="004C1D96">
        <w:rPr>
          <w:lang w:bidi="en-US"/>
        </w:rPr>
        <w:t xml:space="preserve"> the loan period not exceed</w:t>
      </w:r>
      <w:r w:rsidR="002242AE">
        <w:rPr>
          <w:lang w:bidi="en-US"/>
        </w:rPr>
        <w:t>ing</w:t>
      </w:r>
      <w:r w:rsidRPr="004C1D96">
        <w:rPr>
          <w:lang w:bidi="en-US"/>
        </w:rPr>
        <w:t xml:space="preserve"> three months. If it is necessary to extend the period, a written application for extension shall be submitted to the Office before the expiry of the period.</w:t>
      </w:r>
    </w:p>
    <w:p w14:paraId="6DEE47E2" w14:textId="702CE04E" w:rsidR="004D7929" w:rsidRPr="004C1D96" w:rsidRDefault="004D7929" w:rsidP="000822BF">
      <w:pPr>
        <w:adjustRightInd w:val="0"/>
        <w:snapToGrid w:val="0"/>
        <w:spacing w:line="276" w:lineRule="auto"/>
        <w:ind w:left="1191" w:firstLine="510"/>
        <w:jc w:val="both"/>
        <w:rPr>
          <w:rFonts w:eastAsia="標楷體"/>
        </w:rPr>
      </w:pPr>
      <w:r w:rsidRPr="004C1D96">
        <w:rPr>
          <w:lang w:bidi="en-US"/>
        </w:rPr>
        <w:t xml:space="preserve">The content of the plan stated in Paragraph 1 shall include the collection </w:t>
      </w:r>
      <w:r w:rsidR="002242AE">
        <w:rPr>
          <w:lang w:bidi="en-US"/>
        </w:rPr>
        <w:t xml:space="preserve">item </w:t>
      </w:r>
      <w:r w:rsidRPr="004C1D96">
        <w:rPr>
          <w:lang w:bidi="en-US"/>
        </w:rPr>
        <w:t>name, quantity, period, protection measures</w:t>
      </w:r>
      <w:r w:rsidR="00EF4E02">
        <w:rPr>
          <w:lang w:bidi="en-US"/>
        </w:rPr>
        <w:t>,</w:t>
      </w:r>
      <w:r w:rsidRPr="004C1D96">
        <w:rPr>
          <w:lang w:bidi="en-US"/>
        </w:rPr>
        <w:t xml:space="preserve"> and other related matters.</w:t>
      </w:r>
    </w:p>
    <w:p w14:paraId="69489DEA" w14:textId="68A5F0FF" w:rsidR="004D7929" w:rsidRPr="004C1D96" w:rsidRDefault="004D7929" w:rsidP="000822BF">
      <w:pPr>
        <w:numPr>
          <w:ilvl w:val="0"/>
          <w:numId w:val="1"/>
        </w:numPr>
        <w:adjustRightInd w:val="0"/>
        <w:snapToGrid w:val="0"/>
        <w:spacing w:line="276" w:lineRule="auto"/>
        <w:ind w:left="1219" w:hanging="737"/>
        <w:jc w:val="both"/>
        <w:rPr>
          <w:rFonts w:eastAsia="標楷體"/>
          <w:color w:val="000000"/>
        </w:rPr>
      </w:pPr>
      <w:r w:rsidRPr="004C1D96">
        <w:rPr>
          <w:lang w:bidi="en-US"/>
        </w:rPr>
        <w:t xml:space="preserve">Where any unit of the Office wishes to </w:t>
      </w:r>
      <w:r w:rsidR="00916649">
        <w:rPr>
          <w:lang w:bidi="en-US"/>
        </w:rPr>
        <w:t xml:space="preserve">engage in the </w:t>
      </w:r>
      <w:r w:rsidRPr="004C1D96">
        <w:rPr>
          <w:lang w:bidi="en-US"/>
        </w:rPr>
        <w:t xml:space="preserve">loan </w:t>
      </w:r>
      <w:r w:rsidR="00916649">
        <w:rPr>
          <w:lang w:bidi="en-US"/>
        </w:rPr>
        <w:t xml:space="preserve">of a </w:t>
      </w:r>
      <w:r w:rsidRPr="004C1D96">
        <w:rPr>
          <w:lang w:bidi="en-US"/>
        </w:rPr>
        <w:t>collection</w:t>
      </w:r>
      <w:r w:rsidR="00EF4E02">
        <w:rPr>
          <w:lang w:bidi="en-US"/>
        </w:rPr>
        <w:t xml:space="preserve"> item</w:t>
      </w:r>
      <w:r w:rsidRPr="004C1D96">
        <w:rPr>
          <w:lang w:bidi="en-US"/>
        </w:rPr>
        <w:t xml:space="preserve"> for research or performance of duty, it shall complete the </w:t>
      </w:r>
      <w:r w:rsidR="00C02CA2">
        <w:rPr>
          <w:lang w:bidi="en-US"/>
        </w:rPr>
        <w:t>“</w:t>
      </w:r>
      <w:r w:rsidRPr="004C1D96">
        <w:rPr>
          <w:lang w:bidi="en-US"/>
        </w:rPr>
        <w:t>Application Form for Loan of Collection</w:t>
      </w:r>
      <w:r w:rsidR="00916649">
        <w:rPr>
          <w:lang w:bidi="en-US"/>
        </w:rPr>
        <w:t xml:space="preserve"> Items</w:t>
      </w:r>
      <w:r w:rsidR="00C02CA2">
        <w:rPr>
          <w:lang w:bidi="en-US"/>
        </w:rPr>
        <w:t>”</w:t>
      </w:r>
      <w:r w:rsidRPr="004C1D96">
        <w:rPr>
          <w:lang w:bidi="en-US"/>
        </w:rPr>
        <w:t xml:space="preserve"> and obtain</w:t>
      </w:r>
      <w:r w:rsidR="00916649">
        <w:rPr>
          <w:lang w:bidi="en-US"/>
        </w:rPr>
        <w:t xml:space="preserve"> </w:t>
      </w:r>
      <w:r w:rsidRPr="004C1D96">
        <w:rPr>
          <w:lang w:bidi="en-US"/>
        </w:rPr>
        <w:t xml:space="preserve">approval </w:t>
      </w:r>
      <w:r w:rsidR="00916649">
        <w:rPr>
          <w:lang w:bidi="en-US"/>
        </w:rPr>
        <w:t xml:space="preserve">in accordance with </w:t>
      </w:r>
      <w:r w:rsidRPr="004C1D96">
        <w:rPr>
          <w:lang w:bidi="en-US"/>
        </w:rPr>
        <w:t>the administrative procedures in order to do so.</w:t>
      </w:r>
    </w:p>
    <w:p w14:paraId="21DEFABE" w14:textId="5AD0A8AC" w:rsidR="004D7929" w:rsidRPr="004C1D96" w:rsidRDefault="004D7929" w:rsidP="000822BF">
      <w:pPr>
        <w:numPr>
          <w:ilvl w:val="0"/>
          <w:numId w:val="1"/>
        </w:numPr>
        <w:adjustRightInd w:val="0"/>
        <w:snapToGrid w:val="0"/>
        <w:spacing w:line="276" w:lineRule="auto"/>
        <w:ind w:left="1446" w:hanging="964"/>
        <w:jc w:val="both"/>
        <w:rPr>
          <w:rFonts w:eastAsia="標楷體"/>
          <w:color w:val="000000"/>
        </w:rPr>
      </w:pPr>
      <w:r w:rsidRPr="004C1D96">
        <w:rPr>
          <w:lang w:bidi="en-US"/>
        </w:rPr>
        <w:t>Upon the loan ofcollection</w:t>
      </w:r>
      <w:r w:rsidR="00916649">
        <w:rPr>
          <w:lang w:bidi="en-US"/>
        </w:rPr>
        <w:t xml:space="preserve"> items as</w:t>
      </w:r>
      <w:r w:rsidRPr="004C1D96">
        <w:rPr>
          <w:lang w:bidi="en-US"/>
        </w:rPr>
        <w:t xml:space="preserve"> mentioned in the above two paragraphs, the collection management staff shall review the collection</w:t>
      </w:r>
      <w:r w:rsidR="00916649">
        <w:rPr>
          <w:lang w:bidi="en-US"/>
        </w:rPr>
        <w:t xml:space="preserve"> items</w:t>
      </w:r>
      <w:r w:rsidRPr="004C1D96">
        <w:rPr>
          <w:lang w:bidi="en-US"/>
        </w:rPr>
        <w:t xml:space="preserve"> with care and produce the </w:t>
      </w:r>
      <w:r w:rsidR="00C02CA2">
        <w:rPr>
          <w:lang w:bidi="en-US"/>
        </w:rPr>
        <w:t>“</w:t>
      </w:r>
      <w:r w:rsidRPr="004C1D96">
        <w:rPr>
          <w:lang w:bidi="en-US"/>
        </w:rPr>
        <w:t>Report on Status of Collection</w:t>
      </w:r>
      <w:r w:rsidR="00916649">
        <w:rPr>
          <w:lang w:bidi="en-US"/>
        </w:rPr>
        <w:t xml:space="preserve"> Items</w:t>
      </w:r>
      <w:r w:rsidR="00C02CA2">
        <w:rPr>
          <w:lang w:bidi="en-US"/>
        </w:rPr>
        <w:t>”</w:t>
      </w:r>
      <w:r w:rsidRPr="004C1D96">
        <w:rPr>
          <w:lang w:bidi="en-US"/>
        </w:rPr>
        <w:t xml:space="preserve"> (Attachment 4) to help </w:t>
      </w:r>
      <w:r w:rsidR="00916649">
        <w:rPr>
          <w:lang w:bidi="en-US"/>
        </w:rPr>
        <w:t xml:space="preserve">with </w:t>
      </w:r>
      <w:r w:rsidRPr="004C1D96">
        <w:rPr>
          <w:lang w:bidi="en-US"/>
        </w:rPr>
        <w:t>the verification by the loaning unit when the collection</w:t>
      </w:r>
      <w:r w:rsidR="00916649">
        <w:rPr>
          <w:lang w:bidi="en-US"/>
        </w:rPr>
        <w:t xml:space="preserve"> items</w:t>
      </w:r>
      <w:r w:rsidRPr="004C1D96">
        <w:rPr>
          <w:lang w:bidi="en-US"/>
        </w:rPr>
        <w:t xml:space="preserve"> </w:t>
      </w:r>
      <w:r w:rsidR="00916649">
        <w:rPr>
          <w:lang w:bidi="en-US"/>
        </w:rPr>
        <w:t>are</w:t>
      </w:r>
      <w:r w:rsidRPr="004C1D96">
        <w:rPr>
          <w:lang w:bidi="en-US"/>
        </w:rPr>
        <w:t xml:space="preserve"> loaned and returned.</w:t>
      </w:r>
    </w:p>
    <w:p w14:paraId="0246119C" w14:textId="115ED1E4" w:rsidR="004D7929" w:rsidRPr="004C1D96" w:rsidRDefault="004D7929" w:rsidP="000822BF">
      <w:pPr>
        <w:numPr>
          <w:ilvl w:val="0"/>
          <w:numId w:val="1"/>
        </w:numPr>
        <w:adjustRightInd w:val="0"/>
        <w:snapToGrid w:val="0"/>
        <w:spacing w:line="276" w:lineRule="auto"/>
        <w:ind w:left="1446" w:hanging="964"/>
        <w:jc w:val="both"/>
        <w:rPr>
          <w:rFonts w:eastAsia="標楷體"/>
          <w:color w:val="000000"/>
        </w:rPr>
      </w:pPr>
      <w:r w:rsidRPr="004C1D96">
        <w:rPr>
          <w:lang w:bidi="en-US"/>
        </w:rPr>
        <w:t>The loaning unit shall send</w:t>
      </w:r>
      <w:r w:rsidR="00916649">
        <w:rPr>
          <w:lang w:bidi="en-US"/>
        </w:rPr>
        <w:t xml:space="preserve"> its</w:t>
      </w:r>
      <w:r w:rsidRPr="004C1D96">
        <w:rPr>
          <w:lang w:bidi="en-US"/>
        </w:rPr>
        <w:t xml:space="preserve"> staff to count and claim the collection</w:t>
      </w:r>
      <w:r w:rsidR="00420BA7">
        <w:rPr>
          <w:lang w:bidi="en-US"/>
        </w:rPr>
        <w:t xml:space="preserve"> items</w:t>
      </w:r>
      <w:r w:rsidRPr="004C1D96">
        <w:rPr>
          <w:lang w:bidi="en-US"/>
        </w:rPr>
        <w:t>. If the unit appoints a third party to do so, power of attorney</w:t>
      </w:r>
      <w:r w:rsidR="00420BA7">
        <w:rPr>
          <w:lang w:bidi="en-US"/>
        </w:rPr>
        <w:t xml:space="preserve"> must be issued</w:t>
      </w:r>
      <w:r w:rsidRPr="004C1D96">
        <w:rPr>
          <w:lang w:bidi="en-US"/>
        </w:rPr>
        <w:t>.</w:t>
      </w:r>
    </w:p>
    <w:p w14:paraId="551E4531" w14:textId="25AF2F58" w:rsidR="004D7929" w:rsidRPr="004C1D96" w:rsidRDefault="004D7929" w:rsidP="000822BF">
      <w:pPr>
        <w:adjustRightInd w:val="0"/>
        <w:snapToGrid w:val="0"/>
        <w:spacing w:line="276" w:lineRule="auto"/>
        <w:ind w:left="1474" w:firstLine="446"/>
        <w:jc w:val="both"/>
        <w:rPr>
          <w:rFonts w:eastAsia="標楷體"/>
        </w:rPr>
      </w:pPr>
      <w:r w:rsidRPr="004C1D96">
        <w:rPr>
          <w:lang w:bidi="en-US"/>
        </w:rPr>
        <w:t>During the loan period, the</w:t>
      </w:r>
      <w:r w:rsidR="00B710BF">
        <w:rPr>
          <w:lang w:bidi="en-US"/>
        </w:rPr>
        <w:t xml:space="preserve"> borrowing unit</w:t>
      </w:r>
      <w:r w:rsidRPr="004C1D96">
        <w:rPr>
          <w:lang w:bidi="en-US"/>
        </w:rPr>
        <w:t xml:space="preserve"> shall be responsible for safekeeping; and when returning the collection</w:t>
      </w:r>
      <w:r w:rsidR="00B710BF">
        <w:rPr>
          <w:lang w:bidi="en-US"/>
        </w:rPr>
        <w:t xml:space="preserve"> item</w:t>
      </w:r>
      <w:r w:rsidRPr="004C1D96">
        <w:rPr>
          <w:lang w:bidi="en-US"/>
        </w:rPr>
        <w:t>, the collection management staff of the Office shall perform inspection and counting</w:t>
      </w:r>
      <w:r w:rsidR="00B710BF">
        <w:rPr>
          <w:lang w:bidi="en-US"/>
        </w:rPr>
        <w:t>,</w:t>
      </w:r>
      <w:r w:rsidRPr="004C1D96">
        <w:rPr>
          <w:lang w:bidi="en-US"/>
        </w:rPr>
        <w:t xml:space="preserve"> </w:t>
      </w:r>
      <w:r w:rsidR="00B710BF">
        <w:rPr>
          <w:lang w:bidi="en-US"/>
        </w:rPr>
        <w:t>and</w:t>
      </w:r>
      <w:r w:rsidRPr="004C1D96">
        <w:rPr>
          <w:lang w:bidi="en-US"/>
        </w:rPr>
        <w:t xml:space="preserve"> the</w:t>
      </w:r>
      <w:r w:rsidR="00B710BF">
        <w:rPr>
          <w:lang w:bidi="en-US"/>
        </w:rPr>
        <w:t xml:space="preserve"> afore</w:t>
      </w:r>
      <w:r w:rsidRPr="004C1D96">
        <w:rPr>
          <w:lang w:bidi="en-US"/>
        </w:rPr>
        <w:t xml:space="preserve">mentioned </w:t>
      </w:r>
      <w:r w:rsidR="00B710BF">
        <w:rPr>
          <w:lang w:bidi="en-US"/>
        </w:rPr>
        <w:t>personnel</w:t>
      </w:r>
      <w:r w:rsidRPr="004C1D96">
        <w:rPr>
          <w:lang w:bidi="en-US"/>
        </w:rPr>
        <w:t xml:space="preserve"> sh</w:t>
      </w:r>
      <w:r w:rsidR="00B710BF">
        <w:rPr>
          <w:lang w:bidi="en-US"/>
        </w:rPr>
        <w:t>all</w:t>
      </w:r>
      <w:r w:rsidRPr="004C1D96">
        <w:rPr>
          <w:lang w:bidi="en-US"/>
        </w:rPr>
        <w:t xml:space="preserve"> fill in the </w:t>
      </w:r>
      <w:r w:rsidR="00C02CA2">
        <w:rPr>
          <w:lang w:bidi="en-US"/>
        </w:rPr>
        <w:t>“</w:t>
      </w:r>
      <w:r w:rsidRPr="004C1D96">
        <w:rPr>
          <w:lang w:bidi="en-US"/>
        </w:rPr>
        <w:t>Report on Status of Collection</w:t>
      </w:r>
      <w:r w:rsidR="00B710BF">
        <w:rPr>
          <w:lang w:bidi="en-US"/>
        </w:rPr>
        <w:t xml:space="preserve"> Items</w:t>
      </w:r>
      <w:r w:rsidR="00C02CA2">
        <w:rPr>
          <w:lang w:bidi="en-US"/>
        </w:rPr>
        <w:t>”</w:t>
      </w:r>
      <w:r w:rsidRPr="004C1D96">
        <w:rPr>
          <w:lang w:bidi="en-US"/>
        </w:rPr>
        <w:t xml:space="preserve"> to complete and close the return procedures.</w:t>
      </w:r>
    </w:p>
    <w:p w14:paraId="7FD51BF1" w14:textId="16C1ACD8" w:rsidR="00CE0F09" w:rsidRDefault="004D7929" w:rsidP="00CE0F09">
      <w:pPr>
        <w:adjustRightInd w:val="0"/>
        <w:snapToGrid w:val="0"/>
        <w:spacing w:line="276" w:lineRule="auto"/>
        <w:ind w:left="1474" w:firstLine="446"/>
        <w:jc w:val="both"/>
        <w:rPr>
          <w:lang w:bidi="en-US"/>
        </w:rPr>
      </w:pPr>
      <w:r w:rsidRPr="004C1D96">
        <w:rPr>
          <w:lang w:bidi="en-US"/>
        </w:rPr>
        <w:t xml:space="preserve">When the collection </w:t>
      </w:r>
      <w:r w:rsidR="00B710BF">
        <w:rPr>
          <w:lang w:bidi="en-US"/>
        </w:rPr>
        <w:t xml:space="preserve">item </w:t>
      </w:r>
      <w:r w:rsidRPr="004C1D96">
        <w:rPr>
          <w:lang w:bidi="en-US"/>
        </w:rPr>
        <w:t xml:space="preserve">is handed over, if the number of pieces is inconsistent or if there is any deterioration, damage, theft, loss, damage due to natural disaster, or other damage by </w:t>
      </w:r>
      <w:r w:rsidRPr="004C1D96">
        <w:rPr>
          <w:i/>
          <w:lang w:bidi="en-US"/>
        </w:rPr>
        <w:t>force majeure</w:t>
      </w:r>
      <w:r w:rsidRPr="004C1D96">
        <w:rPr>
          <w:lang w:bidi="en-US"/>
        </w:rPr>
        <w:t>, the</w:t>
      </w:r>
      <w:r w:rsidR="00B710BF">
        <w:rPr>
          <w:lang w:bidi="en-US"/>
        </w:rPr>
        <w:t xml:space="preserve"> borrowing</w:t>
      </w:r>
      <w:r w:rsidRPr="004C1D96">
        <w:rPr>
          <w:lang w:bidi="en-US"/>
        </w:rPr>
        <w:t xml:space="preserve"> unit shall be responsible for compensation or repair. The damages shall be calculated based on the insured value offered by the</w:t>
      </w:r>
      <w:r w:rsidR="00CE0F09">
        <w:rPr>
          <w:lang w:bidi="en-US"/>
        </w:rPr>
        <w:t xml:space="preserve"> Office</w:t>
      </w:r>
      <w:r w:rsidRPr="004C1D96">
        <w:rPr>
          <w:lang w:bidi="en-US"/>
        </w:rPr>
        <w:t xml:space="preserve">, and no objections may be raised by the </w:t>
      </w:r>
      <w:r w:rsidR="00CE0F09">
        <w:rPr>
          <w:lang w:bidi="en-US"/>
        </w:rPr>
        <w:t>borrowing</w:t>
      </w:r>
      <w:r w:rsidRPr="004C1D96">
        <w:rPr>
          <w:lang w:bidi="en-US"/>
        </w:rPr>
        <w:t xml:space="preserve"> unit.</w:t>
      </w:r>
    </w:p>
    <w:p w14:paraId="1CE32ED0" w14:textId="5B1F6F1B" w:rsidR="004D7929" w:rsidRPr="004C1D96" w:rsidRDefault="004D7929" w:rsidP="000822BF">
      <w:pPr>
        <w:numPr>
          <w:ilvl w:val="0"/>
          <w:numId w:val="1"/>
        </w:numPr>
        <w:adjustRightInd w:val="0"/>
        <w:snapToGrid w:val="0"/>
        <w:spacing w:line="276" w:lineRule="auto"/>
        <w:ind w:left="1446" w:hanging="964"/>
        <w:jc w:val="both"/>
        <w:rPr>
          <w:rFonts w:eastAsia="標楷體"/>
          <w:color w:val="000000"/>
        </w:rPr>
      </w:pPr>
      <w:r w:rsidRPr="004C1D96">
        <w:rPr>
          <w:lang w:bidi="en-US"/>
        </w:rPr>
        <w:t xml:space="preserve">The use of image data </w:t>
      </w:r>
      <w:r w:rsidR="00F903C5">
        <w:rPr>
          <w:lang w:bidi="en-US"/>
        </w:rPr>
        <w:t xml:space="preserve">for </w:t>
      </w:r>
      <w:r w:rsidRPr="004C1D96">
        <w:rPr>
          <w:lang w:bidi="en-US"/>
        </w:rPr>
        <w:t>collection</w:t>
      </w:r>
      <w:r w:rsidR="00F903C5">
        <w:rPr>
          <w:lang w:bidi="en-US"/>
        </w:rPr>
        <w:t xml:space="preserve"> items </w:t>
      </w:r>
      <w:r w:rsidRPr="004C1D96">
        <w:rPr>
          <w:lang w:bidi="en-US"/>
        </w:rPr>
        <w:t xml:space="preserve">of the Office and the relevant regulations and charges shall be handled in accordance with the provisions of the </w:t>
      </w:r>
      <w:r w:rsidR="00C02CA2">
        <w:rPr>
          <w:lang w:bidi="en-US"/>
        </w:rPr>
        <w:t>“</w:t>
      </w:r>
      <w:r w:rsidRPr="004C1D96">
        <w:rPr>
          <w:lang w:bidi="en-US"/>
        </w:rPr>
        <w:t xml:space="preserve">Guidelines </w:t>
      </w:r>
      <w:r w:rsidRPr="004C1D96">
        <w:rPr>
          <w:lang w:bidi="en-US"/>
        </w:rPr>
        <w:lastRenderedPageBreak/>
        <w:t xml:space="preserve">for Authorization of </w:t>
      </w:r>
      <w:r w:rsidR="00F903C5">
        <w:rPr>
          <w:lang w:bidi="en-US"/>
        </w:rPr>
        <w:t xml:space="preserve">Image </w:t>
      </w:r>
      <w:r w:rsidRPr="004C1D96">
        <w:rPr>
          <w:lang w:bidi="en-US"/>
        </w:rPr>
        <w:t xml:space="preserve">Usage and Charging </w:t>
      </w:r>
      <w:r w:rsidR="00F903C5">
        <w:rPr>
          <w:lang w:bidi="en-US"/>
        </w:rPr>
        <w:t>for</w:t>
      </w:r>
      <w:r w:rsidRPr="004C1D96">
        <w:rPr>
          <w:lang w:bidi="en-US"/>
        </w:rPr>
        <w:t xml:space="preserve"> Collection</w:t>
      </w:r>
      <w:r w:rsidR="00F903C5">
        <w:rPr>
          <w:lang w:bidi="en-US"/>
        </w:rPr>
        <w:t xml:space="preserve"> Items</w:t>
      </w:r>
      <w:r w:rsidRPr="004C1D96">
        <w:rPr>
          <w:lang w:bidi="en-US"/>
        </w:rPr>
        <w:t xml:space="preserve"> of the National Chiang Kai-shek Memorial Management Office.</w:t>
      </w:r>
      <w:r w:rsidR="00C02CA2">
        <w:rPr>
          <w:lang w:bidi="en-US"/>
        </w:rPr>
        <w:t>”</w:t>
      </w:r>
    </w:p>
    <w:p w14:paraId="52879496" w14:textId="77777777" w:rsidR="001D620A" w:rsidRPr="004C1D96" w:rsidRDefault="001D620A" w:rsidP="000822BF">
      <w:pPr>
        <w:jc w:val="both"/>
      </w:pPr>
    </w:p>
    <w:sectPr w:rsidR="001D620A" w:rsidRPr="004C1D96" w:rsidSect="00BD28B4">
      <w:pgSz w:w="11906" w:h="16838"/>
      <w:pgMar w:top="993" w:right="1274" w:bottom="993" w:left="1134"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F5B78E" w16cid:durableId="279DC7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C7396" w14:textId="77777777" w:rsidR="00A47D9C" w:rsidRDefault="00A47D9C" w:rsidP="00C67A30">
      <w:r>
        <w:separator/>
      </w:r>
    </w:p>
  </w:endnote>
  <w:endnote w:type="continuationSeparator" w:id="0">
    <w:p w14:paraId="35EF4BDA" w14:textId="77777777" w:rsidR="00A47D9C" w:rsidRDefault="00A47D9C" w:rsidP="00C6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Microsoft Sans Serif"/>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標楷體..">
    <w:altName w:val="新細明體"/>
    <w:panose1 w:val="00000000000000000000"/>
    <w:charset w:val="88"/>
    <w:family w:val="roman"/>
    <w:notTrueType/>
    <w:pitch w:val="default"/>
    <w:sig w:usb0="00000001" w:usb1="08080000" w:usb2="00000010" w:usb3="00000000" w:csb0="00100000"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C4384" w14:textId="77777777" w:rsidR="00A47D9C" w:rsidRDefault="00A47D9C" w:rsidP="00C67A30">
      <w:r>
        <w:separator/>
      </w:r>
    </w:p>
  </w:footnote>
  <w:footnote w:type="continuationSeparator" w:id="0">
    <w:p w14:paraId="5586A744" w14:textId="77777777" w:rsidR="00A47D9C" w:rsidRDefault="00A47D9C" w:rsidP="00C67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F6137"/>
    <w:multiLevelType w:val="hybridMultilevel"/>
    <w:tmpl w:val="053AC1A6"/>
    <w:lvl w:ilvl="0" w:tplc="B8C01F28">
      <w:start w:val="1"/>
      <w:numFmt w:val="upperRoman"/>
      <w:lvlText w:val="(%1)"/>
      <w:lvlJc w:val="left"/>
      <w:pPr>
        <w:ind w:left="1440" w:hanging="480"/>
      </w:pPr>
      <w:rPr>
        <w:rFonts w:hint="eastAsia"/>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24B15EFD"/>
    <w:multiLevelType w:val="hybridMultilevel"/>
    <w:tmpl w:val="38768BB8"/>
    <w:lvl w:ilvl="0" w:tplc="B8C01F28">
      <w:start w:val="1"/>
      <w:numFmt w:val="upperRoman"/>
      <w:lvlText w:val="(%1)"/>
      <w:lvlJc w:val="left"/>
      <w:pPr>
        <w:ind w:left="1440" w:hanging="480"/>
      </w:pPr>
      <w:rPr>
        <w:rFonts w:hint="eastAsia"/>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308B7835"/>
    <w:multiLevelType w:val="hybridMultilevel"/>
    <w:tmpl w:val="66041828"/>
    <w:lvl w:ilvl="0" w:tplc="B8C01F28">
      <w:start w:val="1"/>
      <w:numFmt w:val="upperRoman"/>
      <w:lvlText w:val="(%1)"/>
      <w:lvlJc w:val="left"/>
      <w:pPr>
        <w:ind w:left="1440" w:hanging="480"/>
      </w:pPr>
      <w:rPr>
        <w:rFonts w:hint="eastAsia"/>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3B2B2359"/>
    <w:multiLevelType w:val="hybridMultilevel"/>
    <w:tmpl w:val="F25690F4"/>
    <w:lvl w:ilvl="0" w:tplc="04090013">
      <w:start w:val="1"/>
      <w:numFmt w:val="upperRoman"/>
      <w:lvlText w:val="%1."/>
      <w:lvlJc w:val="left"/>
      <w:pPr>
        <w:ind w:left="1899"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36B19C1"/>
    <w:multiLevelType w:val="hybridMultilevel"/>
    <w:tmpl w:val="CE90EFAA"/>
    <w:lvl w:ilvl="0" w:tplc="B8C01F28">
      <w:start w:val="1"/>
      <w:numFmt w:val="upperRoman"/>
      <w:lvlText w:val="(%1)"/>
      <w:lvlJc w:val="left"/>
      <w:pPr>
        <w:ind w:left="1444" w:hanging="480"/>
      </w:pPr>
      <w:rPr>
        <w:rFonts w:hint="eastAsia"/>
        <w:u w:val="none"/>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5" w15:restartNumberingAfterBreak="0">
    <w:nsid w:val="442A45D1"/>
    <w:multiLevelType w:val="hybridMultilevel"/>
    <w:tmpl w:val="C6006CC0"/>
    <w:lvl w:ilvl="0" w:tplc="B8C01F28">
      <w:start w:val="1"/>
      <w:numFmt w:val="upperRoman"/>
      <w:lvlText w:val="(%1)"/>
      <w:lvlJc w:val="left"/>
      <w:pPr>
        <w:ind w:left="1440" w:hanging="480"/>
      </w:pPr>
      <w:rPr>
        <w:rFonts w:hint="eastAsia"/>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5E7C07B2"/>
    <w:multiLevelType w:val="hybridMultilevel"/>
    <w:tmpl w:val="A0902694"/>
    <w:lvl w:ilvl="0" w:tplc="B8C01F28">
      <w:start w:val="1"/>
      <w:numFmt w:val="upperRoman"/>
      <w:lvlText w:val="(%1)"/>
      <w:lvlJc w:val="left"/>
      <w:pPr>
        <w:ind w:left="1380" w:hanging="480"/>
      </w:pPr>
      <w:rPr>
        <w:rFonts w:hint="eastAsia"/>
        <w:u w:val="none"/>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7" w15:restartNumberingAfterBreak="0">
    <w:nsid w:val="6178063E"/>
    <w:multiLevelType w:val="hybridMultilevel"/>
    <w:tmpl w:val="9B9AE398"/>
    <w:lvl w:ilvl="0" w:tplc="B8C01F28">
      <w:start w:val="1"/>
      <w:numFmt w:val="upperRoman"/>
      <w:lvlText w:val="(%1)"/>
      <w:lvlJc w:val="left"/>
      <w:pPr>
        <w:ind w:left="1440" w:hanging="480"/>
      </w:pPr>
      <w:rPr>
        <w:rFonts w:hint="eastAsia"/>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62453FA5"/>
    <w:multiLevelType w:val="hybridMultilevel"/>
    <w:tmpl w:val="2C32C13C"/>
    <w:lvl w:ilvl="0" w:tplc="B8C01F28">
      <w:start w:val="1"/>
      <w:numFmt w:val="upperRoman"/>
      <w:lvlText w:val="(%1)"/>
      <w:lvlJc w:val="left"/>
      <w:pPr>
        <w:ind w:left="1440" w:hanging="480"/>
      </w:pPr>
      <w:rPr>
        <w:rFonts w:hint="eastAsia"/>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
  </w:num>
  <w:num w:numId="2">
    <w:abstractNumId w:val="4"/>
  </w:num>
  <w:num w:numId="3">
    <w:abstractNumId w:val="1"/>
  </w:num>
  <w:num w:numId="4">
    <w:abstractNumId w:val="8"/>
  </w:num>
  <w:num w:numId="5">
    <w:abstractNumId w:val="5"/>
  </w:num>
  <w:num w:numId="6">
    <w:abstractNumId w:val="7"/>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29"/>
    <w:rsid w:val="000020E5"/>
    <w:rsid w:val="00034399"/>
    <w:rsid w:val="000822BF"/>
    <w:rsid w:val="000D3BDB"/>
    <w:rsid w:val="00122F0D"/>
    <w:rsid w:val="00161E3A"/>
    <w:rsid w:val="00170F29"/>
    <w:rsid w:val="0017621E"/>
    <w:rsid w:val="001D620A"/>
    <w:rsid w:val="00203535"/>
    <w:rsid w:val="002228B1"/>
    <w:rsid w:val="002242AE"/>
    <w:rsid w:val="00231286"/>
    <w:rsid w:val="002407DA"/>
    <w:rsid w:val="00257218"/>
    <w:rsid w:val="002C602E"/>
    <w:rsid w:val="002F6EB9"/>
    <w:rsid w:val="00321E4F"/>
    <w:rsid w:val="00331FEF"/>
    <w:rsid w:val="00337D3E"/>
    <w:rsid w:val="00375BD0"/>
    <w:rsid w:val="003F4690"/>
    <w:rsid w:val="00412178"/>
    <w:rsid w:val="00420BA7"/>
    <w:rsid w:val="004533CD"/>
    <w:rsid w:val="0047240F"/>
    <w:rsid w:val="00485DDA"/>
    <w:rsid w:val="00495B13"/>
    <w:rsid w:val="004C1D96"/>
    <w:rsid w:val="004D7929"/>
    <w:rsid w:val="00535BC9"/>
    <w:rsid w:val="00545BCB"/>
    <w:rsid w:val="005633B9"/>
    <w:rsid w:val="005719FA"/>
    <w:rsid w:val="005C68F6"/>
    <w:rsid w:val="005E3F67"/>
    <w:rsid w:val="005F1240"/>
    <w:rsid w:val="00654163"/>
    <w:rsid w:val="006639B9"/>
    <w:rsid w:val="006851D9"/>
    <w:rsid w:val="00691170"/>
    <w:rsid w:val="006C6712"/>
    <w:rsid w:val="006D2224"/>
    <w:rsid w:val="006D77A2"/>
    <w:rsid w:val="00705FE1"/>
    <w:rsid w:val="00723451"/>
    <w:rsid w:val="007256C4"/>
    <w:rsid w:val="00770C78"/>
    <w:rsid w:val="007758B4"/>
    <w:rsid w:val="00781D99"/>
    <w:rsid w:val="00791A39"/>
    <w:rsid w:val="008674CF"/>
    <w:rsid w:val="008B7CCA"/>
    <w:rsid w:val="00916649"/>
    <w:rsid w:val="00924C5F"/>
    <w:rsid w:val="00946A8A"/>
    <w:rsid w:val="00960D3F"/>
    <w:rsid w:val="009A426E"/>
    <w:rsid w:val="009E3794"/>
    <w:rsid w:val="009E5283"/>
    <w:rsid w:val="00A02F61"/>
    <w:rsid w:val="00A37D61"/>
    <w:rsid w:val="00A47D9C"/>
    <w:rsid w:val="00AB5F1A"/>
    <w:rsid w:val="00B710BF"/>
    <w:rsid w:val="00BD28B4"/>
    <w:rsid w:val="00C02CA2"/>
    <w:rsid w:val="00C14B7A"/>
    <w:rsid w:val="00C63982"/>
    <w:rsid w:val="00C65653"/>
    <w:rsid w:val="00C67A30"/>
    <w:rsid w:val="00C90F00"/>
    <w:rsid w:val="00CE0F09"/>
    <w:rsid w:val="00D2119B"/>
    <w:rsid w:val="00D56E85"/>
    <w:rsid w:val="00D858A6"/>
    <w:rsid w:val="00DE612A"/>
    <w:rsid w:val="00E80F00"/>
    <w:rsid w:val="00EE06A9"/>
    <w:rsid w:val="00EF4E02"/>
    <w:rsid w:val="00F73F11"/>
    <w:rsid w:val="00F75ABC"/>
    <w:rsid w:val="00F903C5"/>
    <w:rsid w:val="00FA5D5D"/>
    <w:rsid w:val="00FB19F0"/>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078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9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D3BDB"/>
    <w:rPr>
      <w:sz w:val="18"/>
      <w:szCs w:val="18"/>
    </w:rPr>
  </w:style>
  <w:style w:type="paragraph" w:styleId="a4">
    <w:name w:val="annotation text"/>
    <w:basedOn w:val="a"/>
    <w:link w:val="a5"/>
    <w:uiPriority w:val="99"/>
    <w:semiHidden/>
    <w:unhideWhenUsed/>
    <w:rsid w:val="000D3BDB"/>
  </w:style>
  <w:style w:type="character" w:customStyle="1" w:styleId="a5">
    <w:name w:val="註解文字 字元"/>
    <w:basedOn w:val="a0"/>
    <w:link w:val="a4"/>
    <w:uiPriority w:val="99"/>
    <w:semiHidden/>
    <w:rsid w:val="000D3BDB"/>
    <w:rPr>
      <w:rFonts w:ascii="Times New Roman" w:eastAsia="新細明體" w:hAnsi="Times New Roman" w:cs="Times New Roman"/>
      <w:szCs w:val="24"/>
    </w:rPr>
  </w:style>
  <w:style w:type="paragraph" w:styleId="a6">
    <w:name w:val="annotation subject"/>
    <w:basedOn w:val="a4"/>
    <w:next w:val="a4"/>
    <w:link w:val="a7"/>
    <w:uiPriority w:val="99"/>
    <w:semiHidden/>
    <w:unhideWhenUsed/>
    <w:rsid w:val="000D3BDB"/>
    <w:rPr>
      <w:b/>
      <w:bCs/>
    </w:rPr>
  </w:style>
  <w:style w:type="character" w:customStyle="1" w:styleId="a7">
    <w:name w:val="註解主旨 字元"/>
    <w:basedOn w:val="a5"/>
    <w:link w:val="a6"/>
    <w:uiPriority w:val="99"/>
    <w:semiHidden/>
    <w:rsid w:val="000D3BDB"/>
    <w:rPr>
      <w:rFonts w:ascii="Times New Roman" w:eastAsia="新細明體" w:hAnsi="Times New Roman" w:cs="Times New Roman"/>
      <w:b/>
      <w:bCs/>
      <w:szCs w:val="24"/>
    </w:rPr>
  </w:style>
  <w:style w:type="paragraph" w:styleId="a8">
    <w:name w:val="header"/>
    <w:basedOn w:val="a"/>
    <w:link w:val="a9"/>
    <w:uiPriority w:val="99"/>
    <w:unhideWhenUsed/>
    <w:rsid w:val="00C67A30"/>
    <w:pPr>
      <w:tabs>
        <w:tab w:val="center" w:pos="4153"/>
        <w:tab w:val="right" w:pos="8306"/>
      </w:tabs>
      <w:snapToGrid w:val="0"/>
    </w:pPr>
    <w:rPr>
      <w:sz w:val="20"/>
      <w:szCs w:val="20"/>
    </w:rPr>
  </w:style>
  <w:style w:type="character" w:customStyle="1" w:styleId="a9">
    <w:name w:val="頁首 字元"/>
    <w:basedOn w:val="a0"/>
    <w:link w:val="a8"/>
    <w:uiPriority w:val="99"/>
    <w:rsid w:val="00C67A30"/>
    <w:rPr>
      <w:rFonts w:ascii="Times New Roman" w:eastAsia="新細明體" w:hAnsi="Times New Roman" w:cs="Times New Roman"/>
      <w:sz w:val="20"/>
      <w:szCs w:val="20"/>
    </w:rPr>
  </w:style>
  <w:style w:type="paragraph" w:styleId="aa">
    <w:name w:val="footer"/>
    <w:basedOn w:val="a"/>
    <w:link w:val="ab"/>
    <w:uiPriority w:val="99"/>
    <w:unhideWhenUsed/>
    <w:rsid w:val="00C67A30"/>
    <w:pPr>
      <w:tabs>
        <w:tab w:val="center" w:pos="4153"/>
        <w:tab w:val="right" w:pos="8306"/>
      </w:tabs>
      <w:snapToGrid w:val="0"/>
    </w:pPr>
    <w:rPr>
      <w:sz w:val="20"/>
      <w:szCs w:val="20"/>
    </w:rPr>
  </w:style>
  <w:style w:type="character" w:customStyle="1" w:styleId="ab">
    <w:name w:val="頁尾 字元"/>
    <w:basedOn w:val="a0"/>
    <w:link w:val="aa"/>
    <w:uiPriority w:val="99"/>
    <w:rsid w:val="00C67A30"/>
    <w:rPr>
      <w:rFonts w:ascii="Times New Roman" w:eastAsia="新細明體" w:hAnsi="Times New Roman" w:cs="Times New Roman"/>
      <w:sz w:val="20"/>
      <w:szCs w:val="20"/>
    </w:rPr>
  </w:style>
  <w:style w:type="paragraph" w:styleId="ac">
    <w:name w:val="Balloon Text"/>
    <w:basedOn w:val="a"/>
    <w:link w:val="ad"/>
    <w:uiPriority w:val="99"/>
    <w:semiHidden/>
    <w:unhideWhenUsed/>
    <w:rsid w:val="00FA5D5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A5D5D"/>
    <w:rPr>
      <w:rFonts w:asciiTheme="majorHAnsi" w:eastAsiaTheme="majorEastAsia" w:hAnsiTheme="majorHAnsi" w:cstheme="majorBidi"/>
      <w:sz w:val="18"/>
      <w:szCs w:val="18"/>
    </w:rPr>
  </w:style>
  <w:style w:type="paragraph" w:styleId="ae">
    <w:name w:val="Revision"/>
    <w:hidden/>
    <w:uiPriority w:val="99"/>
    <w:semiHidden/>
    <w:rsid w:val="00337D3E"/>
    <w:rPr>
      <w:rFonts w:ascii="Times New Roman" w:eastAsia="新細明體" w:hAnsi="Times New Roman" w:cs="Times New Roman"/>
      <w:szCs w:val="24"/>
    </w:rPr>
  </w:style>
  <w:style w:type="paragraph" w:styleId="af">
    <w:name w:val="List Paragraph"/>
    <w:basedOn w:val="a"/>
    <w:uiPriority w:val="34"/>
    <w:qFormat/>
    <w:rsid w:val="00DE612A"/>
    <w:pPr>
      <w:ind w:left="720"/>
      <w:contextualSpacing/>
    </w:pPr>
  </w:style>
  <w:style w:type="paragraph" w:customStyle="1" w:styleId="Default">
    <w:name w:val="Default"/>
    <w:rsid w:val="00122F0D"/>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2023-02-21T08:46:00Z</dcterms:created>
  <dcterms:modified xsi:type="dcterms:W3CDTF">2024-03-28T07:41:00Z</dcterms:modified>
</cp:coreProperties>
</file>