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9803" w14:textId="77777777" w:rsidR="000664D3" w:rsidRPr="007C1D29" w:rsidRDefault="000664D3" w:rsidP="007C1D29">
      <w:pPr>
        <w:jc w:val="center"/>
        <w:rPr>
          <w:b/>
          <w:bCs/>
        </w:rPr>
      </w:pPr>
      <w:bookmarkStart w:id="0" w:name="_GoBack"/>
      <w:r w:rsidRPr="007C1D29">
        <w:rPr>
          <w:b/>
          <w:bCs/>
        </w:rPr>
        <w:t>2017</w:t>
      </w:r>
      <w:r w:rsidRPr="007C1D29">
        <w:rPr>
          <w:rFonts w:hint="eastAsia"/>
          <w:b/>
          <w:bCs/>
        </w:rPr>
        <w:t>搖滾中樂節</w:t>
      </w:r>
    </w:p>
    <w:p w14:paraId="563072CC" w14:textId="77777777" w:rsidR="000664D3" w:rsidRDefault="000664D3" w:rsidP="007C1D29">
      <w:pPr>
        <w:jc w:val="center"/>
        <w:rPr>
          <w:b/>
          <w:bCs/>
        </w:rPr>
      </w:pPr>
      <w:r w:rsidRPr="007C1D29">
        <w:rPr>
          <w:b/>
          <w:bCs/>
        </w:rPr>
        <w:t>Chinese Music Rocks!</w:t>
      </w:r>
    </w:p>
    <w:p w14:paraId="1BB0CF6F" w14:textId="77777777" w:rsidR="000664D3" w:rsidRPr="007C1D29" w:rsidRDefault="000664D3" w:rsidP="007C1D29">
      <w:pPr>
        <w:jc w:val="center"/>
        <w:rPr>
          <w:b/>
          <w:bCs/>
        </w:rPr>
      </w:pPr>
    </w:p>
    <w:p w14:paraId="69128833" w14:textId="14E6990F" w:rsidR="000664D3" w:rsidRDefault="00E202E2" w:rsidP="007C1D29">
      <w:pPr>
        <w:jc w:val="center"/>
      </w:pPr>
      <w:r>
        <w:rPr>
          <w:rFonts w:hint="eastAsia"/>
        </w:rPr>
        <w:t>臺</w:t>
      </w:r>
      <w:r w:rsidR="000664D3">
        <w:rPr>
          <w:rFonts w:hint="eastAsia"/>
        </w:rPr>
        <w:t>灣新生代中樂家</w:t>
      </w:r>
      <w:r w:rsidR="000664D3">
        <w:t xml:space="preserve">  </w:t>
      </w:r>
      <w:r w:rsidR="000664D3">
        <w:rPr>
          <w:rFonts w:hint="eastAsia"/>
        </w:rPr>
        <w:t>青春‧顛覆‧傳統</w:t>
      </w:r>
    </w:p>
    <w:p w14:paraId="06FFF32F" w14:textId="77777777" w:rsidR="000664D3" w:rsidRDefault="000664D3" w:rsidP="007C1D29">
      <w:pPr>
        <w:jc w:val="center"/>
      </w:pPr>
      <w:r>
        <w:rPr>
          <w:rFonts w:hint="eastAsia"/>
        </w:rPr>
        <w:t>原來傳統可以這樣玩！《關公在劇場》載譽重演</w:t>
      </w:r>
    </w:p>
    <w:p w14:paraId="2420FFB5" w14:textId="76C354B5" w:rsidR="000664D3" w:rsidRDefault="00C20C0F" w:rsidP="00E319E0">
      <w:r>
        <w:rPr>
          <w:b/>
          <w:bCs/>
          <w:noProof/>
        </w:rPr>
        <w:drawing>
          <wp:inline distT="0" distB="0" distL="0" distR="0" wp14:anchorId="740BE350" wp14:editId="49F929BF">
            <wp:extent cx="5210175" cy="1971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8DFC" w14:textId="4DF154C7" w:rsidR="000664D3" w:rsidRDefault="000664D3" w:rsidP="000C5DF9">
      <w:pPr>
        <w:ind w:firstLine="480"/>
      </w:pPr>
      <w:r>
        <w:rPr>
          <w:rFonts w:hint="eastAsia"/>
        </w:rPr>
        <w:t>首屆《搖滾中樂節》將於</w:t>
      </w:r>
      <w:r>
        <w:t>9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日起，</w:t>
      </w:r>
      <w:r w:rsidR="000C5DF9">
        <w:rPr>
          <w:rFonts w:hint="eastAsia"/>
        </w:rPr>
        <w:t>連續</w:t>
      </w:r>
      <w:r>
        <w:rPr>
          <w:rFonts w:hint="eastAsia"/>
        </w:rPr>
        <w:t>兩個週末</w:t>
      </w:r>
      <w:r w:rsidR="000C5DF9">
        <w:rPr>
          <w:rFonts w:hint="eastAsia"/>
        </w:rPr>
        <w:t>演出</w:t>
      </w:r>
      <w:r>
        <w:t>3</w:t>
      </w:r>
      <w:r>
        <w:rPr>
          <w:rFonts w:hint="eastAsia"/>
        </w:rPr>
        <w:t>場免費音樂會、一齣售票戲劇；邀請</w:t>
      </w:r>
      <w:r>
        <w:t>3</w:t>
      </w:r>
      <w:r>
        <w:rPr>
          <w:rFonts w:hint="eastAsia"/>
        </w:rPr>
        <w:t>位年輕臺灣音樂家與本地中樂家聯手</w:t>
      </w:r>
      <w:r w:rsidR="00764EB9">
        <w:rPr>
          <w:rFonts w:hint="eastAsia"/>
        </w:rPr>
        <w:t>在光華新聞文化中心舉辦音樂會</w:t>
      </w:r>
      <w:r>
        <w:rPr>
          <w:rFonts w:hint="eastAsia"/>
        </w:rPr>
        <w:t>，呈現新一代中樂音樂家的多元風格。</w:t>
      </w:r>
      <w:r w:rsidR="000C5DF9">
        <w:rPr>
          <w:rFonts w:hint="eastAsia"/>
        </w:rPr>
        <w:t>值得一提</w:t>
      </w:r>
      <w:r>
        <w:rPr>
          <w:rFonts w:hint="eastAsia"/>
        </w:rPr>
        <w:t>的是進念．二十面體與國光劇團二度攜手</w:t>
      </w:r>
      <w:r w:rsidR="000C5DF9">
        <w:rPr>
          <w:rFonts w:hint="eastAsia"/>
        </w:rPr>
        <w:t>登台，將</w:t>
      </w:r>
      <w:r>
        <w:rPr>
          <w:rFonts w:hint="eastAsia"/>
        </w:rPr>
        <w:t>《關公在劇場》於香港文化中心載譽重演。透過交流展現</w:t>
      </w:r>
      <w:r w:rsidR="009A3AC9">
        <w:rPr>
          <w:rFonts w:hint="eastAsia"/>
        </w:rPr>
        <w:t>臺灣</w:t>
      </w:r>
      <w:r>
        <w:rPr>
          <w:rFonts w:hint="eastAsia"/>
        </w:rPr>
        <w:t>中樂與眾不同的藝術氣息。光華新聞文化中心期待能在初秋涼夜，與香港觀眾分享這場翻玩傳統的音樂盛宴。</w:t>
      </w:r>
    </w:p>
    <w:p w14:paraId="6099BE1C" w14:textId="77777777" w:rsidR="000664D3" w:rsidRDefault="000664D3" w:rsidP="00E319E0"/>
    <w:p w14:paraId="051F0F8B" w14:textId="77777777" w:rsidR="000664D3" w:rsidRDefault="000664D3" w:rsidP="00E319E0">
      <w:r>
        <w:rPr>
          <w:rFonts w:ascii="新細明體" w:hAnsi="新細明體" w:cs="Arial" w:hint="eastAsia"/>
          <w:b/>
          <w:kern w:val="0"/>
        </w:rPr>
        <w:t>當代新視野</w:t>
      </w:r>
      <w:r>
        <w:rPr>
          <w:rFonts w:ascii="新細明體" w:hAnsi="新細明體" w:cs="Arial"/>
          <w:b/>
          <w:kern w:val="0"/>
        </w:rPr>
        <w:t xml:space="preserve"> </w:t>
      </w:r>
      <w:r>
        <w:rPr>
          <w:rFonts w:ascii="新細明體" w:hAnsi="新細明體" w:cs="Arial" w:hint="eastAsia"/>
          <w:b/>
          <w:kern w:val="0"/>
        </w:rPr>
        <w:t>中樂</w:t>
      </w:r>
      <w:r w:rsidRPr="00CC3EAA">
        <w:rPr>
          <w:rFonts w:ascii="新細明體" w:hAnsi="新細明體" w:cs="Arial" w:hint="eastAsia"/>
          <w:b/>
          <w:kern w:val="0"/>
        </w:rPr>
        <w:t>無</w:t>
      </w:r>
      <w:r>
        <w:rPr>
          <w:rFonts w:ascii="新細明體" w:hAnsi="新細明體" w:cs="Arial" w:hint="eastAsia"/>
          <w:b/>
          <w:kern w:val="0"/>
        </w:rPr>
        <w:t>疆</w:t>
      </w:r>
      <w:r w:rsidRPr="00CC3EAA">
        <w:rPr>
          <w:rFonts w:ascii="新細明體" w:hAnsi="新細明體" w:cs="Arial" w:hint="eastAsia"/>
          <w:b/>
          <w:kern w:val="0"/>
        </w:rPr>
        <w:t>界</w:t>
      </w:r>
    </w:p>
    <w:p w14:paraId="13A3F308" w14:textId="77777777" w:rsidR="000664D3" w:rsidRDefault="000664D3" w:rsidP="007C1D29">
      <w:pPr>
        <w:ind w:firstLine="480"/>
      </w:pPr>
    </w:p>
    <w:p w14:paraId="13AF41D7" w14:textId="6E94601C" w:rsidR="000664D3" w:rsidRPr="00A70952" w:rsidRDefault="000664D3" w:rsidP="00764EB9">
      <w:pPr>
        <w:widowControl/>
        <w:ind w:firstLine="480"/>
      </w:pPr>
      <w:r>
        <w:rPr>
          <w:rFonts w:hint="eastAsia"/>
        </w:rPr>
        <w:t>臺灣琵琶演奏家連珮如，於</w:t>
      </w:r>
      <w:r>
        <w:t>9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日帶來《琵琶旅行樂誌》跨界音樂會，</w:t>
      </w:r>
      <w:r w:rsidR="005E594A">
        <w:rPr>
          <w:rFonts w:hint="eastAsia"/>
        </w:rPr>
        <w:t>分享</w:t>
      </w:r>
      <w:r w:rsidR="005E594A" w:rsidRPr="00C20C0F">
        <w:t>在旅途中以琵琶捕捉如詩畫般的沿途風光</w:t>
      </w:r>
      <w:r w:rsidR="005E594A" w:rsidRPr="00C20C0F">
        <w:rPr>
          <w:rFonts w:hint="eastAsia"/>
        </w:rPr>
        <w:t>，更帶來</w:t>
      </w:r>
      <w:r>
        <w:rPr>
          <w:rFonts w:hint="eastAsia"/>
        </w:rPr>
        <w:t>甫於巴黎完成的新作</w:t>
      </w:r>
      <w:r w:rsidR="005E594A">
        <w:rPr>
          <w:rFonts w:hint="eastAsia"/>
        </w:rPr>
        <w:t>。</w:t>
      </w:r>
      <w:r>
        <w:rPr>
          <w:rFonts w:hint="eastAsia"/>
        </w:rPr>
        <w:t>攜手香港打擊演奏家李耀誠與大提琴演奏家黃家立共同演繹，這場音樂會彷彿一場紀錄片般，</w:t>
      </w:r>
      <w:r w:rsidRPr="00A70952">
        <w:rPr>
          <w:rFonts w:hint="eastAsia"/>
        </w:rPr>
        <w:t>與觀眾分享音樂家眼中的美景</w:t>
      </w:r>
      <w:r>
        <w:rPr>
          <w:rFonts w:hint="eastAsia"/>
        </w:rPr>
        <w:t>，</w:t>
      </w:r>
      <w:r w:rsidRPr="00A70952">
        <w:rPr>
          <w:rFonts w:hint="eastAsia"/>
        </w:rPr>
        <w:t>訴說私密的創作絮語</w:t>
      </w:r>
      <w:r>
        <w:rPr>
          <w:rFonts w:hint="eastAsia"/>
        </w:rPr>
        <w:t>，</w:t>
      </w:r>
      <w:r w:rsidRPr="00C20C0F">
        <w:rPr>
          <w:rFonts w:hint="eastAsia"/>
        </w:rPr>
        <w:t>予人無限想像</w:t>
      </w:r>
      <w:r>
        <w:rPr>
          <w:rFonts w:hint="eastAsia"/>
        </w:rPr>
        <w:t>！</w:t>
      </w:r>
    </w:p>
    <w:p w14:paraId="457D96F8" w14:textId="77777777" w:rsidR="000664D3" w:rsidRDefault="000664D3" w:rsidP="007C1D29">
      <w:pPr>
        <w:ind w:firstLine="480"/>
      </w:pPr>
    </w:p>
    <w:p w14:paraId="7E1574F7" w14:textId="5354FCBB" w:rsidR="000664D3" w:rsidRPr="00A70952" w:rsidRDefault="000664D3" w:rsidP="007C1D29">
      <w:pPr>
        <w:ind w:firstLine="480"/>
      </w:pPr>
      <w:r>
        <w:t>9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日《二胡與當代音樂的火花》，則由臺灣二胡音樂家王瀅絜與</w:t>
      </w:r>
      <w:r w:rsidR="00764EB9">
        <w:rPr>
          <w:rFonts w:hint="eastAsia"/>
        </w:rPr>
        <w:t>香港</w:t>
      </w:r>
      <w:r>
        <w:rPr>
          <w:rFonts w:hint="eastAsia"/>
        </w:rPr>
        <w:t>著名鋼琴演奏家李嘉齡、旅歐擊樂演奏家葉安盈同台演出。王瀅絜</w:t>
      </w:r>
      <w:r w:rsidRPr="00A70952">
        <w:rPr>
          <w:rFonts w:hint="eastAsia"/>
        </w:rPr>
        <w:t>近年來積極與各領域藝術工作者合作，多次受邀於音樂活動及藝術節擔綱演出，包括</w:t>
      </w:r>
      <w:r w:rsidRPr="00A70952">
        <w:t>2016</w:t>
      </w:r>
      <w:r w:rsidRPr="00A70952">
        <w:rPr>
          <w:rFonts w:hint="eastAsia"/>
        </w:rPr>
        <w:t>年第</w:t>
      </w:r>
      <w:r w:rsidRPr="00A70952">
        <w:t>5</w:t>
      </w:r>
      <w:r w:rsidRPr="00A70952">
        <w:rPr>
          <w:rFonts w:hint="eastAsia"/>
        </w:rPr>
        <w:t>屆香港週，以及第</w:t>
      </w:r>
      <w:r w:rsidRPr="00A70952">
        <w:t>45</w:t>
      </w:r>
      <w:r w:rsidRPr="00A70952">
        <w:rPr>
          <w:rFonts w:hint="eastAsia"/>
        </w:rPr>
        <w:t>屆香港國際藝術節中亮相，與香港小交響樂團合作世界首演胡琴協奏曲《月魄》。</w:t>
      </w:r>
    </w:p>
    <w:p w14:paraId="183535DF" w14:textId="77777777" w:rsidR="000664D3" w:rsidRDefault="000664D3" w:rsidP="007C1D29">
      <w:pPr>
        <w:ind w:firstLine="480"/>
      </w:pPr>
    </w:p>
    <w:p w14:paraId="4C607584" w14:textId="5A0C34CE" w:rsidR="000664D3" w:rsidRDefault="000664D3" w:rsidP="00C20C0F">
      <w:pPr>
        <w:widowControl/>
        <w:ind w:firstLine="480"/>
      </w:pPr>
      <w:r>
        <w:t>9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日《我見》是臺灣古箏演奏家郭岷勤透過古箏獨奏與創作</w:t>
      </w:r>
      <w:r w:rsidRPr="00A70952">
        <w:rPr>
          <w:rFonts w:hint="eastAsia"/>
        </w:rPr>
        <w:t>，</w:t>
      </w:r>
      <w:r>
        <w:rPr>
          <w:rFonts w:hint="eastAsia"/>
        </w:rPr>
        <w:t>呈現其對於</w:t>
      </w:r>
      <w:r w:rsidRPr="00C342B3">
        <w:rPr>
          <w:rFonts w:hint="eastAsia"/>
        </w:rPr>
        <w:t>生活的悸動。</w:t>
      </w:r>
      <w:r>
        <w:rPr>
          <w:rFonts w:hint="eastAsia"/>
        </w:rPr>
        <w:t>他將</w:t>
      </w:r>
      <w:r w:rsidRPr="00ED6197">
        <w:rPr>
          <w:rFonts w:hint="eastAsia"/>
        </w:rPr>
        <w:t>以</w:t>
      </w:r>
      <w:r>
        <w:rPr>
          <w:rFonts w:hint="eastAsia"/>
        </w:rPr>
        <w:t>臺</w:t>
      </w:r>
      <w:r w:rsidRPr="00ED6197">
        <w:rPr>
          <w:rFonts w:hint="eastAsia"/>
        </w:rPr>
        <w:t>灣宜蘭民謠《丟丟銅》及排灣族歌謠《庫伊的愛情》做為創作的題材</w:t>
      </w:r>
      <w:r>
        <w:rPr>
          <w:rFonts w:hint="eastAsia"/>
        </w:rPr>
        <w:t>，</w:t>
      </w:r>
      <w:r w:rsidRPr="00ED6197">
        <w:rPr>
          <w:rFonts w:hint="eastAsia"/>
        </w:rPr>
        <w:t>細膩地勾勒出陪伴作曲家成長的</w:t>
      </w:r>
      <w:r w:rsidR="009A3AC9">
        <w:rPr>
          <w:rFonts w:hint="eastAsia"/>
        </w:rPr>
        <w:t>臺灣</w:t>
      </w:r>
      <w:r w:rsidRPr="00ED6197">
        <w:rPr>
          <w:rFonts w:hint="eastAsia"/>
        </w:rPr>
        <w:t>意象。</w:t>
      </w:r>
      <w:r w:rsidR="007918C7">
        <w:rPr>
          <w:rFonts w:hint="eastAsia"/>
        </w:rPr>
        <w:t>同時並帶來</w:t>
      </w:r>
      <w:r w:rsidR="007918C7">
        <w:rPr>
          <w:rFonts w:hint="eastAsia"/>
        </w:rPr>
        <w:lastRenderedPageBreak/>
        <w:t>入圍傳藝金曲獎作品</w:t>
      </w:r>
      <w:r w:rsidR="007918C7" w:rsidRPr="00C20C0F">
        <w:t>《自然》組曲</w:t>
      </w:r>
      <w:r w:rsidR="007918C7" w:rsidRPr="00C20C0F">
        <w:rPr>
          <w:rFonts w:hint="eastAsia"/>
        </w:rPr>
        <w:t>，更</w:t>
      </w:r>
      <w:r>
        <w:rPr>
          <w:rFonts w:hint="eastAsia"/>
        </w:rPr>
        <w:t>特為</w:t>
      </w:r>
      <w:r w:rsidR="007918C7">
        <w:rPr>
          <w:rFonts w:hint="eastAsia"/>
        </w:rPr>
        <w:t>為此次演出創作新曲</w:t>
      </w:r>
      <w:r w:rsidRPr="00C342B3">
        <w:rPr>
          <w:rFonts w:hint="eastAsia"/>
        </w:rPr>
        <w:t>，</w:t>
      </w:r>
      <w:r w:rsidR="007918C7">
        <w:rPr>
          <w:rFonts w:hint="eastAsia"/>
        </w:rPr>
        <w:t>節目內容</w:t>
      </w:r>
      <w:r w:rsidRPr="00ED6197">
        <w:rPr>
          <w:rFonts w:hint="eastAsia"/>
        </w:rPr>
        <w:t>精彩可期</w:t>
      </w:r>
      <w:r w:rsidR="000576E1">
        <w:rPr>
          <w:rFonts w:hint="eastAsia"/>
        </w:rPr>
        <w:t>！</w:t>
      </w:r>
    </w:p>
    <w:p w14:paraId="2B892A10" w14:textId="77777777" w:rsidR="000664D3" w:rsidRDefault="000664D3" w:rsidP="00E319E0"/>
    <w:p w14:paraId="481F6AE0" w14:textId="77777777" w:rsidR="000664D3" w:rsidRPr="00C342B3" w:rsidRDefault="000664D3" w:rsidP="00E319E0">
      <w:pPr>
        <w:rPr>
          <w:b/>
          <w:bCs/>
        </w:rPr>
      </w:pPr>
      <w:r w:rsidRPr="00C342B3">
        <w:rPr>
          <w:rFonts w:hint="eastAsia"/>
          <w:b/>
          <w:bCs/>
        </w:rPr>
        <w:t>實驗京劇《關公在劇場》載譽重演</w:t>
      </w:r>
    </w:p>
    <w:p w14:paraId="7853DCA7" w14:textId="77777777" w:rsidR="000664D3" w:rsidRDefault="000664D3" w:rsidP="00E319E0"/>
    <w:p w14:paraId="4444E53C" w14:textId="77777777" w:rsidR="000664D3" w:rsidRDefault="000664D3" w:rsidP="00C342B3">
      <w:pPr>
        <w:ind w:firstLine="480"/>
      </w:pPr>
      <w:r>
        <w:rPr>
          <w:rFonts w:hint="eastAsia"/>
        </w:rPr>
        <w:t>在去年大獲好評的《關公在劇場》也將在</w:t>
      </w:r>
      <w:r>
        <w:t>9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、</w:t>
      </w:r>
      <w:r>
        <w:t>17</w:t>
      </w:r>
      <w:r>
        <w:rPr>
          <w:rFonts w:hint="eastAsia"/>
        </w:rPr>
        <w:t>日載譽重演。《關公在劇場》從關公過關斬將的忠義行徑開始，藉「過五關」進行「驅除五方（各方）邪祟不祥」的淨台儀式。本劇由</w:t>
      </w:r>
      <w:r w:rsidRPr="0019681E">
        <w:rPr>
          <w:rFonts w:hint="eastAsia"/>
        </w:rPr>
        <w:t>國光劇團與進念</w:t>
      </w:r>
      <w:r>
        <w:rPr>
          <w:rFonts w:hint="eastAsia"/>
        </w:rPr>
        <w:t>．</w:t>
      </w:r>
      <w:r w:rsidRPr="0019681E">
        <w:rPr>
          <w:rFonts w:hint="eastAsia"/>
        </w:rPr>
        <w:t>二十面體聯合製作</w:t>
      </w:r>
      <w:r>
        <w:rPr>
          <w:rFonts w:hint="eastAsia"/>
        </w:rPr>
        <w:t>，各界佳評不斷，匹茲堡大學音樂系榮休教授榮鴻曾先生盛讚：「《關公在劇場》指示了中國傳統戲未來應走的方向！」</w:t>
      </w:r>
    </w:p>
    <w:p w14:paraId="221AFE4C" w14:textId="77777777" w:rsidR="000664D3" w:rsidRDefault="000664D3" w:rsidP="00C342B3">
      <w:pPr>
        <w:ind w:firstLine="480"/>
      </w:pPr>
    </w:p>
    <w:p w14:paraId="009A78BD" w14:textId="77777777" w:rsidR="000664D3" w:rsidRPr="0019681E" w:rsidRDefault="000664D3" w:rsidP="0019681E">
      <w:pPr>
        <w:ind w:firstLine="480"/>
      </w:pPr>
      <w:r w:rsidRPr="0019681E">
        <w:t>2017</w:t>
      </w:r>
      <w:r w:rsidRPr="0019681E">
        <w:rPr>
          <w:rFonts w:hint="eastAsia"/>
        </w:rPr>
        <w:t>搖滾中樂節邀請大家一同走入迷人的中樂世界</w:t>
      </w:r>
      <w:r>
        <w:rPr>
          <w:rFonts w:hint="eastAsia"/>
        </w:rPr>
        <w:t>，並感受充滿震撼的</w:t>
      </w:r>
      <w:r w:rsidRPr="0019681E">
        <w:rPr>
          <w:rFonts w:hint="eastAsia"/>
        </w:rPr>
        <w:t>創新京劇如何為傳統戲曲賦予新意</w:t>
      </w:r>
      <w:r>
        <w:rPr>
          <w:rFonts w:hint="eastAsia"/>
        </w:rPr>
        <w:t>！</w:t>
      </w:r>
      <w:r w:rsidRPr="0019681E">
        <w:rPr>
          <w:rFonts w:hint="eastAsia"/>
        </w:rPr>
        <w:t>詳細活動內容及網上留座請登入網站：</w:t>
      </w:r>
      <w:r w:rsidRPr="0019681E">
        <w:t>www.taiwanculture-hk.org /</w:t>
      </w:r>
      <w:r w:rsidRPr="0019681E">
        <w:rPr>
          <w:rFonts w:hint="eastAsia"/>
        </w:rPr>
        <w:t>《關公在劇場》購票請上城市售票網。</w:t>
      </w:r>
    </w:p>
    <w:p w14:paraId="7DA88F4B" w14:textId="77777777" w:rsidR="009A4240" w:rsidRPr="002F5E87" w:rsidRDefault="009A4240" w:rsidP="009A4240">
      <w:pPr>
        <w:spacing w:beforeLines="50" w:before="180" w:line="380" w:lineRule="exact"/>
        <w:rPr>
          <w:rFonts w:ascii="新細明體" w:cs="Arial"/>
          <w:color w:val="222222"/>
        </w:rPr>
      </w:pPr>
      <w:r w:rsidRPr="002F5E87">
        <w:rPr>
          <w:rFonts w:ascii="新細明體" w:hint="eastAsia"/>
          <w:color w:val="000000"/>
        </w:rPr>
        <w:t>…………………………………………………………………………………………</w:t>
      </w:r>
    </w:p>
    <w:p w14:paraId="468E22E3" w14:textId="77777777" w:rsidR="009A4240" w:rsidRDefault="009A4240" w:rsidP="009A4240">
      <w:pPr>
        <w:tabs>
          <w:tab w:val="left" w:pos="1288"/>
        </w:tabs>
        <w:spacing w:line="380" w:lineRule="exact"/>
        <w:jc w:val="both"/>
        <w:rPr>
          <w:rStyle w:val="a3"/>
          <w:rFonts w:ascii="新細明體" w:hAnsi="新細明體"/>
        </w:rPr>
      </w:pPr>
      <w:r w:rsidRPr="00195EDF">
        <w:rPr>
          <w:rFonts w:ascii="新細明體" w:hAnsi="新細明體" w:hint="eastAsia"/>
        </w:rPr>
        <w:t>新聞聯絡人：</w:t>
      </w:r>
      <w:r>
        <w:rPr>
          <w:rFonts w:ascii="新細明體" w:hAnsi="新細明體" w:hint="eastAsia"/>
        </w:rPr>
        <w:t>温</w:t>
      </w:r>
      <w:r w:rsidRPr="00195EDF">
        <w:rPr>
          <w:rFonts w:ascii="新細明體" w:hAnsi="新細明體" w:hint="eastAsia"/>
        </w:rPr>
        <w:t>玉珍</w:t>
      </w:r>
      <w:r w:rsidRPr="00195EDF">
        <w:rPr>
          <w:rFonts w:ascii="新細明體" w:hAnsi="新細明體"/>
        </w:rPr>
        <w:t xml:space="preserve">  6087-7119   </w:t>
      </w:r>
      <w:r w:rsidRPr="00EF03B4">
        <w:rPr>
          <w:rFonts w:ascii="新細明體" w:hAnsi="新細明體"/>
        </w:rPr>
        <w:t xml:space="preserve">Email: </w:t>
      </w:r>
      <w:hyperlink r:id="rId7" w:history="1">
        <w:r w:rsidRPr="002F154C">
          <w:rPr>
            <w:rStyle w:val="a3"/>
            <w:rFonts w:ascii="新細明體" w:hAnsi="新細明體"/>
          </w:rPr>
          <w:t>kate@taiwanculture-hk.org</w:t>
        </w:r>
      </w:hyperlink>
    </w:p>
    <w:p w14:paraId="55DD3502" w14:textId="77777777" w:rsidR="009A4240" w:rsidRDefault="009A4240" w:rsidP="009A4240">
      <w:pPr>
        <w:tabs>
          <w:tab w:val="left" w:pos="1288"/>
        </w:tabs>
        <w:spacing w:line="380" w:lineRule="exact"/>
        <w:jc w:val="both"/>
        <w:rPr>
          <w:rFonts w:ascii="新細明體" w:hAnsi="新細明體"/>
        </w:rPr>
      </w:pPr>
      <w:r w:rsidRPr="002F45AC">
        <w:rPr>
          <w:rFonts w:hint="eastAsia"/>
        </w:rPr>
        <w:t xml:space="preserve">           </w:t>
      </w:r>
      <w:r w:rsidRPr="002F45AC">
        <w:t xml:space="preserve"> </w:t>
      </w:r>
      <w:r>
        <w:rPr>
          <w:rFonts w:ascii="新細明體" w:hAnsi="新細明體" w:hint="eastAsia"/>
        </w:rPr>
        <w:t xml:space="preserve">梁克悌  6023-2358   </w:t>
      </w:r>
      <w:r>
        <w:rPr>
          <w:rFonts w:ascii="新細明體" w:hAnsi="新細明體"/>
        </w:rPr>
        <w:t>Email</w:t>
      </w:r>
      <w:r w:rsidRPr="00EF03B4">
        <w:rPr>
          <w:rFonts w:ascii="新細明體" w:hAnsi="新細明體"/>
        </w:rPr>
        <w:t xml:space="preserve">: </w:t>
      </w:r>
      <w:hyperlink r:id="rId8" w:history="1">
        <w:r w:rsidRPr="00F1068A">
          <w:rPr>
            <w:rStyle w:val="a3"/>
            <w:rFonts w:ascii="新細明體" w:hAnsi="新細明體"/>
          </w:rPr>
          <w:t>curtisliang@taiwanculture-hk.org</w:t>
        </w:r>
      </w:hyperlink>
    </w:p>
    <w:bookmarkEnd w:id="0"/>
    <w:p w14:paraId="1AA982CE" w14:textId="51B3E6C2" w:rsidR="000664D3" w:rsidRPr="00195EDF" w:rsidRDefault="000664D3" w:rsidP="009A4240">
      <w:pPr>
        <w:spacing w:beforeLines="50" w:before="180" w:line="380" w:lineRule="exact"/>
        <w:rPr>
          <w:rFonts w:ascii="新細明體"/>
        </w:rPr>
      </w:pPr>
    </w:p>
    <w:sectPr w:rsidR="000664D3" w:rsidRPr="00195EDF" w:rsidSect="001C1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40042" w14:textId="77777777" w:rsidR="00FB3240" w:rsidRDefault="00FB3240" w:rsidP="00B779F8">
      <w:r>
        <w:separator/>
      </w:r>
    </w:p>
  </w:endnote>
  <w:endnote w:type="continuationSeparator" w:id="0">
    <w:p w14:paraId="6781B4CD" w14:textId="77777777" w:rsidR="00FB3240" w:rsidRDefault="00FB3240" w:rsidP="00B7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ACBD" w14:textId="77777777" w:rsidR="00FB3240" w:rsidRDefault="00FB3240" w:rsidP="00B779F8">
      <w:r>
        <w:separator/>
      </w:r>
    </w:p>
  </w:footnote>
  <w:footnote w:type="continuationSeparator" w:id="0">
    <w:p w14:paraId="529D19F7" w14:textId="77777777" w:rsidR="00FB3240" w:rsidRDefault="00FB3240" w:rsidP="00B7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0"/>
    <w:rsid w:val="000576E1"/>
    <w:rsid w:val="000664D3"/>
    <w:rsid w:val="00076B0B"/>
    <w:rsid w:val="000C5DF9"/>
    <w:rsid w:val="00193E2B"/>
    <w:rsid w:val="00195EDF"/>
    <w:rsid w:val="0019681E"/>
    <w:rsid w:val="001C10FA"/>
    <w:rsid w:val="00270B9D"/>
    <w:rsid w:val="002F154C"/>
    <w:rsid w:val="002F5E87"/>
    <w:rsid w:val="003F6578"/>
    <w:rsid w:val="005E594A"/>
    <w:rsid w:val="005F6777"/>
    <w:rsid w:val="006924ED"/>
    <w:rsid w:val="006A08C3"/>
    <w:rsid w:val="00764EB9"/>
    <w:rsid w:val="007918C7"/>
    <w:rsid w:val="007C1D29"/>
    <w:rsid w:val="009A3AC9"/>
    <w:rsid w:val="009A4240"/>
    <w:rsid w:val="009A4B9D"/>
    <w:rsid w:val="00A70952"/>
    <w:rsid w:val="00B779F8"/>
    <w:rsid w:val="00C16F13"/>
    <w:rsid w:val="00C20C0F"/>
    <w:rsid w:val="00C342B3"/>
    <w:rsid w:val="00C835BB"/>
    <w:rsid w:val="00C96AE1"/>
    <w:rsid w:val="00CC3EAA"/>
    <w:rsid w:val="00D666FE"/>
    <w:rsid w:val="00E202E2"/>
    <w:rsid w:val="00E22332"/>
    <w:rsid w:val="00E25AC1"/>
    <w:rsid w:val="00E319E0"/>
    <w:rsid w:val="00EC1468"/>
    <w:rsid w:val="00ED6197"/>
    <w:rsid w:val="00EF03B4"/>
    <w:rsid w:val="00F10D21"/>
    <w:rsid w:val="00F90EAD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4B070"/>
  <w15:docId w15:val="{F3205DB9-7FE3-4A2E-A524-1B44842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19681E"/>
    <w:pPr>
      <w:widowControl/>
      <w:ind w:left="720"/>
      <w:contextualSpacing/>
    </w:pPr>
    <w:rPr>
      <w:rFonts w:ascii="Times New Roman" w:eastAsia="MS Mincho" w:hAnsi="Times New Roman"/>
      <w:kern w:val="0"/>
      <w:szCs w:val="24"/>
    </w:rPr>
  </w:style>
  <w:style w:type="character" w:styleId="a3">
    <w:name w:val="Hyperlink"/>
    <w:uiPriority w:val="99"/>
    <w:rsid w:val="0019681E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unhideWhenUsed/>
    <w:rsid w:val="000C5D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5DF9"/>
  </w:style>
  <w:style w:type="character" w:customStyle="1" w:styleId="a6">
    <w:name w:val="註解文字 字元"/>
    <w:basedOn w:val="a0"/>
    <w:link w:val="a5"/>
    <w:uiPriority w:val="99"/>
    <w:semiHidden/>
    <w:rsid w:val="000C5D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5DF9"/>
    <w:rPr>
      <w:b/>
      <w:bCs/>
    </w:rPr>
  </w:style>
  <w:style w:type="character" w:customStyle="1" w:styleId="a8">
    <w:name w:val="註解主旨 字元"/>
    <w:link w:val="a7"/>
    <w:uiPriority w:val="99"/>
    <w:semiHidden/>
    <w:rsid w:val="000C5D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5DF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C5DF9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B779F8"/>
    <w:rPr>
      <w:kern w:val="2"/>
    </w:rPr>
  </w:style>
  <w:style w:type="paragraph" w:styleId="ad">
    <w:name w:val="footer"/>
    <w:basedOn w:val="a"/>
    <w:link w:val="ae"/>
    <w:uiPriority w:val="99"/>
    <w:unhideWhenUsed/>
    <w:rsid w:val="00B7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B779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isliang@taiwanculture-h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@taiwanculture-h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蔣昀修</dc:creator>
  <cp:keywords/>
  <dc:description/>
  <cp:lastModifiedBy>Linda</cp:lastModifiedBy>
  <cp:revision>6</cp:revision>
  <dcterms:created xsi:type="dcterms:W3CDTF">2017-08-17T02:47:00Z</dcterms:created>
  <dcterms:modified xsi:type="dcterms:W3CDTF">2017-08-18T11:33:00Z</dcterms:modified>
</cp:coreProperties>
</file>