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EE" w:rsidRDefault="00660C9E" w:rsidP="00185E74">
      <w:pPr>
        <w:spacing w:line="480" w:lineRule="atLeast"/>
        <w:ind w:leftChars="-179" w:left="-108" w:rightChars="35" w:right="84" w:hangingChars="115" w:hanging="322"/>
        <w:jc w:val="center"/>
        <w:rPr>
          <w:rFonts w:ascii="標楷體" w:eastAsia="標楷體" w:hAnsi="標楷體"/>
          <w:b/>
          <w:sz w:val="28"/>
          <w:szCs w:val="28"/>
        </w:rPr>
      </w:pPr>
      <w:r>
        <w:rPr>
          <w:rFonts w:ascii="標楷體" w:eastAsia="標楷體" w:hAnsi="標楷體" w:hint="eastAsia"/>
          <w:b/>
          <w:sz w:val="28"/>
          <w:szCs w:val="28"/>
        </w:rPr>
        <w:t>流行音樂跨產業內容合製作業要點</w:t>
      </w:r>
      <w:bookmarkStart w:id="0" w:name="_GoBack"/>
      <w:bookmarkEnd w:id="0"/>
    </w:p>
    <w:p w:rsidR="007434C6" w:rsidRPr="007434C6" w:rsidRDefault="007434C6" w:rsidP="007434C6">
      <w:pPr>
        <w:spacing w:line="480" w:lineRule="atLeast"/>
        <w:ind w:leftChars="-179" w:left="-200" w:rightChars="35" w:right="84" w:hangingChars="115" w:hanging="230"/>
        <w:jc w:val="right"/>
        <w:rPr>
          <w:rFonts w:ascii="標楷體" w:eastAsia="標楷體" w:hAnsi="標楷體"/>
          <w:sz w:val="20"/>
          <w:szCs w:val="20"/>
        </w:rPr>
      </w:pPr>
      <w:r w:rsidRPr="007434C6">
        <w:rPr>
          <w:rFonts w:ascii="標楷體" w:eastAsia="標楷體" w:hAnsi="標楷體" w:hint="eastAsia"/>
          <w:sz w:val="20"/>
          <w:szCs w:val="20"/>
        </w:rPr>
        <w:t>中華民國</w:t>
      </w:r>
      <w:proofErr w:type="gramStart"/>
      <w:r w:rsidRPr="007434C6">
        <w:rPr>
          <w:rFonts w:ascii="標楷體" w:eastAsia="標楷體" w:hAnsi="標楷體" w:hint="eastAsia"/>
          <w:sz w:val="20"/>
          <w:szCs w:val="20"/>
        </w:rPr>
        <w:t>106年</w:t>
      </w:r>
      <w:r>
        <w:rPr>
          <w:rFonts w:ascii="標楷體" w:eastAsia="標楷體" w:hAnsi="標楷體" w:hint="eastAsia"/>
          <w:sz w:val="20"/>
          <w:szCs w:val="20"/>
        </w:rPr>
        <w:t>3</w:t>
      </w:r>
      <w:r w:rsidRPr="007434C6">
        <w:rPr>
          <w:rFonts w:ascii="標楷體" w:eastAsia="標楷體" w:hAnsi="標楷體" w:hint="eastAsia"/>
          <w:sz w:val="20"/>
          <w:szCs w:val="20"/>
        </w:rPr>
        <w:t>月</w:t>
      </w:r>
      <w:r>
        <w:rPr>
          <w:rFonts w:ascii="標楷體" w:eastAsia="標楷體" w:hAnsi="標楷體" w:hint="eastAsia"/>
          <w:sz w:val="20"/>
          <w:szCs w:val="20"/>
        </w:rPr>
        <w:t>1</w:t>
      </w:r>
      <w:r w:rsidRPr="007434C6">
        <w:rPr>
          <w:rFonts w:ascii="標楷體" w:eastAsia="標楷體" w:hAnsi="標楷體" w:hint="eastAsia"/>
          <w:sz w:val="20"/>
          <w:szCs w:val="20"/>
        </w:rPr>
        <w:t>日局音</w:t>
      </w:r>
      <w:proofErr w:type="gramEnd"/>
      <w:r w:rsidRPr="007434C6">
        <w:rPr>
          <w:rFonts w:ascii="標楷體" w:eastAsia="標楷體" w:hAnsi="標楷體" w:hint="eastAsia"/>
          <w:sz w:val="20"/>
          <w:szCs w:val="20"/>
        </w:rPr>
        <w:t>(</w:t>
      </w:r>
      <w:r>
        <w:rPr>
          <w:rFonts w:ascii="標楷體" w:eastAsia="標楷體" w:hAnsi="標楷體" w:hint="eastAsia"/>
          <w:sz w:val="20"/>
          <w:szCs w:val="20"/>
        </w:rPr>
        <w:t>輔</w:t>
      </w:r>
      <w:r w:rsidRPr="007434C6">
        <w:rPr>
          <w:rFonts w:ascii="標楷體" w:eastAsia="標楷體" w:hAnsi="標楷體" w:hint="eastAsia"/>
          <w:sz w:val="20"/>
          <w:szCs w:val="20"/>
        </w:rPr>
        <w:t>)字第106</w:t>
      </w:r>
      <w:r>
        <w:rPr>
          <w:rFonts w:ascii="標楷體" w:eastAsia="標楷體" w:hAnsi="標楷體" w:hint="eastAsia"/>
          <w:sz w:val="20"/>
          <w:szCs w:val="20"/>
        </w:rPr>
        <w:t>30009663</w:t>
      </w:r>
      <w:r w:rsidRPr="007434C6">
        <w:rPr>
          <w:rFonts w:ascii="標楷體" w:eastAsia="標楷體" w:hAnsi="標楷體" w:hint="eastAsia"/>
          <w:sz w:val="20"/>
          <w:szCs w:val="20"/>
        </w:rPr>
        <w:t>號令修正</w:t>
      </w:r>
    </w:p>
    <w:p w:rsidR="00646C9B" w:rsidRPr="00BA7649" w:rsidRDefault="00646C9B"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目的</w:t>
      </w:r>
    </w:p>
    <w:p w:rsidR="004107BB" w:rsidRPr="00BA7649" w:rsidRDefault="004107BB" w:rsidP="00BB5A7B">
      <w:pPr>
        <w:pStyle w:val="a3"/>
        <w:spacing w:line="480" w:lineRule="exact"/>
        <w:ind w:leftChars="0" w:left="295"/>
        <w:rPr>
          <w:rFonts w:ascii="標楷體" w:eastAsia="標楷體" w:hAnsi="標楷體"/>
          <w:sz w:val="28"/>
          <w:szCs w:val="28"/>
        </w:rPr>
      </w:pPr>
      <w:r w:rsidRPr="00BA7649">
        <w:rPr>
          <w:rFonts w:ascii="標楷體" w:eastAsia="標楷體" w:hAnsi="標楷體" w:hint="eastAsia"/>
          <w:sz w:val="28"/>
          <w:szCs w:val="28"/>
        </w:rPr>
        <w:t>文化部影視及流行音樂產業局(以下簡稱本局)為鼓勵國內流行音樂業者以跨產業合作方式製作或開發流行音樂內容產品，</w:t>
      </w:r>
      <w:r w:rsidR="00FB2C50" w:rsidRPr="00BA7649">
        <w:rPr>
          <w:rFonts w:ascii="標楷體" w:eastAsia="標楷體" w:hAnsi="標楷體" w:hint="eastAsia"/>
          <w:sz w:val="28"/>
          <w:szCs w:val="28"/>
        </w:rPr>
        <w:t>或</w:t>
      </w:r>
      <w:r w:rsidRPr="00BA7649">
        <w:rPr>
          <w:rFonts w:ascii="標楷體" w:eastAsia="標楷體" w:hAnsi="標楷體" w:hint="eastAsia"/>
          <w:sz w:val="28"/>
          <w:szCs w:val="28"/>
        </w:rPr>
        <w:t>以原創知識產權概念</w:t>
      </w:r>
      <w:proofErr w:type="gramStart"/>
      <w:r w:rsidRPr="00BA7649">
        <w:rPr>
          <w:rFonts w:ascii="標楷體" w:eastAsia="標楷體" w:hAnsi="標楷體" w:hint="eastAsia"/>
          <w:sz w:val="28"/>
          <w:szCs w:val="28"/>
        </w:rPr>
        <w:t>進行跨域合作</w:t>
      </w:r>
      <w:proofErr w:type="gramEnd"/>
      <w:r w:rsidRPr="00BA7649">
        <w:rPr>
          <w:rFonts w:ascii="標楷體" w:eastAsia="標楷體" w:hAnsi="標楷體" w:hint="eastAsia"/>
          <w:sz w:val="28"/>
          <w:szCs w:val="28"/>
        </w:rPr>
        <w:t>，促進產業加值成長，以提高流行音樂普及率及流行音樂產業競爭力，特訂定本要點。</w:t>
      </w:r>
    </w:p>
    <w:p w:rsidR="00646C9B" w:rsidRPr="00BA7649" w:rsidRDefault="00017585"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申請者資格</w:t>
      </w:r>
    </w:p>
    <w:p w:rsidR="006F1BD1" w:rsidRPr="00BA7649" w:rsidRDefault="006F1BD1" w:rsidP="006F1BD1">
      <w:pPr>
        <w:pStyle w:val="a3"/>
        <w:spacing w:line="480" w:lineRule="exact"/>
        <w:ind w:leftChars="117" w:left="281" w:firstLine="2"/>
        <w:rPr>
          <w:rFonts w:ascii="標楷體" w:eastAsia="標楷體" w:hAnsi="標楷體"/>
          <w:sz w:val="28"/>
          <w:szCs w:val="28"/>
        </w:rPr>
      </w:pPr>
      <w:r w:rsidRPr="00BA7649">
        <w:rPr>
          <w:rFonts w:ascii="標楷體" w:eastAsia="標楷體" w:hAnsi="標楷體" w:hint="eastAsia"/>
          <w:sz w:val="28"/>
          <w:szCs w:val="28"/>
        </w:rPr>
        <w:t>應依中華民國法令設立或經我國政府核准立案從事流行音樂之有聲出版品製作與發行、演藝經紀、展演、行銷業務之公司或行號。</w:t>
      </w:r>
    </w:p>
    <w:p w:rsidR="006F1BD1" w:rsidRPr="00BA7649" w:rsidRDefault="00DB5591" w:rsidP="006F1BD1">
      <w:pPr>
        <w:pStyle w:val="a3"/>
        <w:spacing w:line="480" w:lineRule="exact"/>
        <w:ind w:leftChars="0" w:left="295"/>
        <w:rPr>
          <w:rFonts w:ascii="標楷體" w:eastAsia="標楷體" w:hAnsi="標楷體"/>
          <w:sz w:val="28"/>
          <w:szCs w:val="28"/>
        </w:rPr>
      </w:pPr>
      <w:r>
        <w:rPr>
          <w:rFonts w:ascii="標楷體" w:eastAsia="標楷體" w:hAnsi="標楷體" w:hint="eastAsia"/>
          <w:sz w:val="28"/>
          <w:szCs w:val="28"/>
        </w:rPr>
        <w:t>曾獲選其他年度流行音樂跨產業內容合製</w:t>
      </w:r>
      <w:r w:rsidR="006F1BD1" w:rsidRPr="00BA7649">
        <w:rPr>
          <w:rFonts w:ascii="標楷體" w:eastAsia="標楷體" w:hAnsi="標楷體" w:hint="eastAsia"/>
          <w:sz w:val="28"/>
          <w:szCs w:val="28"/>
        </w:rPr>
        <w:t>補助，經本局撤銷或廢止其補助金受領資格，且尚在資格受</w:t>
      </w:r>
      <w:proofErr w:type="gramStart"/>
      <w:r w:rsidR="006F1BD1" w:rsidRPr="00BA7649">
        <w:rPr>
          <w:rFonts w:ascii="標楷體" w:eastAsia="標楷體" w:hAnsi="標楷體" w:hint="eastAsia"/>
          <w:sz w:val="28"/>
          <w:szCs w:val="28"/>
        </w:rPr>
        <w:t>限期間內者</w:t>
      </w:r>
      <w:proofErr w:type="gramEnd"/>
      <w:r w:rsidR="006F1BD1" w:rsidRPr="00BA7649">
        <w:rPr>
          <w:rFonts w:ascii="標楷體" w:eastAsia="標楷體" w:hAnsi="標楷體" w:hint="eastAsia"/>
          <w:sz w:val="28"/>
          <w:szCs w:val="28"/>
        </w:rPr>
        <w:t>，應不受理其申請。</w:t>
      </w:r>
    </w:p>
    <w:p w:rsidR="001320CC" w:rsidRPr="00BA7649" w:rsidRDefault="006F1BD1" w:rsidP="006F1BD1">
      <w:pPr>
        <w:pStyle w:val="a3"/>
        <w:numPr>
          <w:ilvl w:val="0"/>
          <w:numId w:val="1"/>
        </w:numPr>
        <w:ind w:leftChars="0"/>
        <w:rPr>
          <w:rFonts w:ascii="標楷體" w:eastAsia="標楷體" w:hAnsi="標楷體"/>
          <w:sz w:val="28"/>
          <w:szCs w:val="28"/>
        </w:rPr>
      </w:pPr>
      <w:r w:rsidRPr="00BA7649">
        <w:rPr>
          <w:rFonts w:ascii="標楷體" w:eastAsia="標楷體" w:hAnsi="標楷體" w:hint="eastAsia"/>
          <w:sz w:val="28"/>
          <w:szCs w:val="28"/>
        </w:rPr>
        <w:t>補助製作之跨產業內容合製之產品應符合下列規定：</w:t>
      </w:r>
    </w:p>
    <w:p w:rsidR="006F1BD1" w:rsidRPr="00BA7649" w:rsidRDefault="006F1BD1" w:rsidP="006F1BD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以流行音樂為主要核心內容，結合其他內容產業</w:t>
      </w:r>
      <w:proofErr w:type="gramStart"/>
      <w:r w:rsidRPr="00BA7649">
        <w:rPr>
          <w:rFonts w:ascii="標楷體" w:eastAsia="標楷體" w:hAnsi="標楷體" w:hint="eastAsia"/>
          <w:sz w:val="28"/>
          <w:szCs w:val="28"/>
        </w:rPr>
        <w:t>跨域合</w:t>
      </w:r>
      <w:proofErr w:type="gramEnd"/>
      <w:r w:rsidRPr="00BA7649">
        <w:rPr>
          <w:rFonts w:ascii="標楷體" w:eastAsia="標楷體" w:hAnsi="標楷體" w:hint="eastAsia"/>
          <w:sz w:val="28"/>
          <w:szCs w:val="28"/>
        </w:rPr>
        <w:t>製(例如電視、電影、表演藝術、出版、電玩遊戲等)，能有效提升流行音樂產業競爭力並具備有效達成音樂之流通傳播，強化流行音樂之加值應用等特質之產品。</w:t>
      </w:r>
    </w:p>
    <w:p w:rsidR="006F1BD1" w:rsidRPr="00BA7649" w:rsidRDefault="006F1BD1" w:rsidP="006F1BD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完成製作或開發產品，呈現之合作方式包含但不限於以圖文出版(例如：漫畫、文學作品、攝影、繪畫等)、影像聲光(例如：電影、電視節目、廣播、動畫等)、表演藝術(例如音樂劇、舞台劇、舞蹈等)、電玩遊戲、數位內容及數位音樂創新</w:t>
      </w:r>
      <w:r w:rsidR="00103148">
        <w:rPr>
          <w:rFonts w:ascii="標楷體" w:eastAsia="標楷體" w:hAnsi="標楷體" w:hint="eastAsia"/>
          <w:sz w:val="28"/>
          <w:szCs w:val="28"/>
        </w:rPr>
        <w:t>應用</w:t>
      </w:r>
      <w:r w:rsidRPr="00BA7649">
        <w:rPr>
          <w:rFonts w:ascii="標楷體" w:eastAsia="標楷體" w:hAnsi="標楷體" w:hint="eastAsia"/>
          <w:sz w:val="28"/>
          <w:szCs w:val="28"/>
        </w:rPr>
        <w:t>模式或與其他異業領域結合等呈現方式。</w:t>
      </w:r>
    </w:p>
    <w:p w:rsidR="006F1BD1" w:rsidRPr="00BA7649" w:rsidRDefault="006F1BD1" w:rsidP="006F1BD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申請補助之跨產業內容合製產品為電影者，應為國產電影片，並符合國產電影片及非國產電影片之認定基準之相關規定；為廣播電視節目者，原產地應為中華民國，並符合進口出版品電影片及廣播電視節目原產地認定基準之相關規定；為表演藝術、電玩遊戲、漫畫、文學作品或其他產品者，其著作財產權及發行權，應屬中華民國自然人或法人所有。</w:t>
      </w:r>
    </w:p>
    <w:p w:rsidR="00AD2747" w:rsidRPr="00BA7649" w:rsidRDefault="006F1BD1" w:rsidP="006F1BD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lastRenderedPageBreak/>
        <w:t>申請補助之跨產業內容合製產品應未獲本局或</w:t>
      </w:r>
      <w:proofErr w:type="gramStart"/>
      <w:r w:rsidRPr="00BA7649">
        <w:rPr>
          <w:rFonts w:ascii="標楷體" w:eastAsia="標楷體" w:hAnsi="標楷體" w:hint="eastAsia"/>
          <w:sz w:val="28"/>
          <w:szCs w:val="28"/>
        </w:rPr>
        <w:t>文化部及其</w:t>
      </w:r>
      <w:proofErr w:type="gramEnd"/>
      <w:r w:rsidRPr="00BA7649">
        <w:rPr>
          <w:rFonts w:ascii="標楷體" w:eastAsia="標楷體" w:hAnsi="標楷體" w:hint="eastAsia"/>
          <w:sz w:val="28"/>
          <w:szCs w:val="28"/>
        </w:rPr>
        <w:t>所屬機關(構)補(捐)助，亦未獲</w:t>
      </w:r>
      <w:proofErr w:type="gramStart"/>
      <w:r w:rsidRPr="00BA7649">
        <w:rPr>
          <w:rFonts w:ascii="標楷體" w:eastAsia="標楷體" w:hAnsi="標楷體" w:hint="eastAsia"/>
          <w:sz w:val="28"/>
          <w:szCs w:val="28"/>
        </w:rPr>
        <w:t>文化部及其</w:t>
      </w:r>
      <w:proofErr w:type="gramEnd"/>
      <w:r w:rsidRPr="00BA7649">
        <w:rPr>
          <w:rFonts w:ascii="標楷體" w:eastAsia="標楷體" w:hAnsi="標楷體" w:hint="eastAsia"/>
          <w:sz w:val="28"/>
          <w:szCs w:val="28"/>
        </w:rPr>
        <w:t>所屬機關(構)補(捐)助成立之財團法人或行政法人國家表演藝術中心補(捐)助。</w:t>
      </w:r>
    </w:p>
    <w:p w:rsidR="00646C9B" w:rsidRPr="00BA7649" w:rsidRDefault="00646C9B"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補助</w:t>
      </w:r>
      <w:r w:rsidR="00017585" w:rsidRPr="00BA7649">
        <w:rPr>
          <w:rFonts w:ascii="標楷體" w:eastAsia="標楷體" w:hAnsi="標楷體" w:hint="eastAsia"/>
          <w:sz w:val="28"/>
          <w:szCs w:val="28"/>
        </w:rPr>
        <w:t>金</w:t>
      </w:r>
      <w:r w:rsidRPr="00BA7649">
        <w:rPr>
          <w:rFonts w:ascii="標楷體" w:eastAsia="標楷體" w:hAnsi="標楷體" w:hint="eastAsia"/>
          <w:sz w:val="28"/>
          <w:szCs w:val="28"/>
        </w:rPr>
        <w:t>額度</w:t>
      </w:r>
    </w:p>
    <w:p w:rsidR="002646B0" w:rsidRPr="00BA7649" w:rsidRDefault="00EF2D89" w:rsidP="0098483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同一申請者以每一年度獲補助一申請案為限；</w:t>
      </w:r>
      <w:r w:rsidR="00121616" w:rsidRPr="00BA7649">
        <w:rPr>
          <w:rFonts w:ascii="標楷體" w:eastAsia="標楷體" w:hAnsi="標楷體" w:hint="eastAsia"/>
          <w:sz w:val="28"/>
          <w:szCs w:val="28"/>
        </w:rPr>
        <w:t>申請補助案之</w:t>
      </w:r>
      <w:r w:rsidR="00D95317" w:rsidRPr="00BA7649">
        <w:rPr>
          <w:rFonts w:ascii="標楷體" w:eastAsia="標楷體" w:hAnsi="標楷體" w:hint="eastAsia"/>
          <w:sz w:val="28"/>
          <w:szCs w:val="28"/>
        </w:rPr>
        <w:t>補助金額度</w:t>
      </w:r>
      <w:r w:rsidR="0008779E" w:rsidRPr="00BA7649">
        <w:rPr>
          <w:rFonts w:ascii="標楷體" w:eastAsia="標楷體" w:hAnsi="標楷體" w:hint="eastAsia"/>
          <w:sz w:val="28"/>
          <w:szCs w:val="28"/>
        </w:rPr>
        <w:t>不得逾</w:t>
      </w:r>
      <w:r w:rsidR="00D95317" w:rsidRPr="00BA7649">
        <w:rPr>
          <w:rFonts w:ascii="標楷體" w:eastAsia="標楷體" w:hAnsi="標楷體" w:hint="eastAsia"/>
          <w:sz w:val="28"/>
          <w:szCs w:val="28"/>
        </w:rPr>
        <w:t>本局核定其</w:t>
      </w:r>
      <w:r w:rsidR="0008779E" w:rsidRPr="00BA7649">
        <w:rPr>
          <w:rFonts w:ascii="標楷體" w:eastAsia="標楷體" w:hAnsi="標楷體" w:hint="eastAsia"/>
          <w:sz w:val="28"/>
          <w:szCs w:val="28"/>
        </w:rPr>
        <w:t>企畫書</w:t>
      </w:r>
      <w:r w:rsidR="00D95317" w:rsidRPr="00BA7649">
        <w:rPr>
          <w:rFonts w:ascii="標楷體" w:eastAsia="標楷體" w:hAnsi="標楷體" w:hint="eastAsia"/>
          <w:sz w:val="28"/>
          <w:szCs w:val="28"/>
        </w:rPr>
        <w:t>所附預估總經費</w:t>
      </w:r>
      <w:r w:rsidR="0008779E" w:rsidRPr="00BA7649">
        <w:rPr>
          <w:rFonts w:ascii="標楷體" w:eastAsia="標楷體" w:hAnsi="標楷體" w:hint="eastAsia"/>
          <w:sz w:val="28"/>
          <w:szCs w:val="28"/>
        </w:rPr>
        <w:t>百分之四十九</w:t>
      </w:r>
      <w:r w:rsidR="00121616" w:rsidRPr="00BA7649">
        <w:rPr>
          <w:rFonts w:ascii="標楷體" w:eastAsia="標楷體" w:hAnsi="標楷體" w:hint="eastAsia"/>
          <w:sz w:val="28"/>
          <w:szCs w:val="28"/>
        </w:rPr>
        <w:t>，且</w:t>
      </w:r>
      <w:r w:rsidR="002646B0" w:rsidRPr="00BA7649">
        <w:rPr>
          <w:rFonts w:ascii="標楷體" w:eastAsia="標楷體" w:hAnsi="標楷體" w:hint="eastAsia"/>
          <w:sz w:val="28"/>
          <w:szCs w:val="28"/>
        </w:rPr>
        <w:t>該獲補助之案件，其獲本局、其他政府機關、政府捐助成立之財團法人之補助金總額，亦不得逾本局核定其企畫書所附預估總經費之百分之四十九</w:t>
      </w:r>
      <w:r w:rsidR="00A4617F" w:rsidRPr="00BA7649">
        <w:rPr>
          <w:rFonts w:ascii="標楷體" w:eastAsia="標楷體" w:hAnsi="標楷體" w:hint="eastAsia"/>
          <w:sz w:val="28"/>
          <w:szCs w:val="28"/>
        </w:rPr>
        <w:t>；其屬</w:t>
      </w:r>
      <w:r w:rsidR="002646B0" w:rsidRPr="00BA7649">
        <w:rPr>
          <w:rFonts w:ascii="標楷體" w:eastAsia="標楷體" w:hAnsi="標楷體" w:hint="eastAsia"/>
          <w:sz w:val="28"/>
          <w:szCs w:val="28"/>
        </w:rPr>
        <w:t>合資辦理者，除應符合前開規定外，且均不得逾本局核定</w:t>
      </w:r>
      <w:r w:rsidR="00A4617F" w:rsidRPr="00BA7649">
        <w:rPr>
          <w:rFonts w:ascii="標楷體" w:eastAsia="標楷體" w:hAnsi="標楷體" w:hint="eastAsia"/>
          <w:sz w:val="28"/>
          <w:szCs w:val="28"/>
        </w:rPr>
        <w:t>該申請案</w:t>
      </w:r>
      <w:r w:rsidR="002646B0" w:rsidRPr="00BA7649">
        <w:rPr>
          <w:rFonts w:ascii="標楷體" w:eastAsia="標楷體" w:hAnsi="標楷體" w:hint="eastAsia"/>
          <w:sz w:val="28"/>
          <w:szCs w:val="28"/>
        </w:rPr>
        <w:t>企畫</w:t>
      </w:r>
      <w:r w:rsidR="00A4617F" w:rsidRPr="00BA7649">
        <w:rPr>
          <w:rFonts w:ascii="標楷體" w:eastAsia="標楷體" w:hAnsi="標楷體" w:hint="eastAsia"/>
          <w:sz w:val="28"/>
          <w:szCs w:val="28"/>
        </w:rPr>
        <w:t>書</w:t>
      </w:r>
      <w:r w:rsidR="002646B0" w:rsidRPr="00BA7649">
        <w:rPr>
          <w:rFonts w:ascii="標楷體" w:eastAsia="標楷體" w:hAnsi="標楷體" w:hint="eastAsia"/>
          <w:sz w:val="28"/>
          <w:szCs w:val="28"/>
        </w:rPr>
        <w:t>所載申請者出資總金額之百分之四十九。</w:t>
      </w:r>
    </w:p>
    <w:p w:rsidR="0008779E" w:rsidRPr="00BA7649" w:rsidRDefault="008A6CDC" w:rsidP="0098483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補助執行企畫書所產生之業務費用，</w:t>
      </w:r>
      <w:r w:rsidR="00EC4563" w:rsidRPr="00BA7649">
        <w:rPr>
          <w:rFonts w:ascii="標楷體" w:eastAsia="標楷體" w:hAnsi="標楷體" w:hint="eastAsia"/>
          <w:sz w:val="28"/>
          <w:szCs w:val="28"/>
        </w:rPr>
        <w:t>人事費、器材設備購置費用及行政管理費</w:t>
      </w:r>
      <w:r w:rsidR="00205BBE" w:rsidRPr="00BA7649">
        <w:rPr>
          <w:rFonts w:ascii="標楷體" w:eastAsia="標楷體" w:hAnsi="標楷體" w:hint="eastAsia"/>
          <w:sz w:val="28"/>
          <w:szCs w:val="28"/>
        </w:rPr>
        <w:t>(</w:t>
      </w:r>
      <w:r w:rsidR="00BA67A7" w:rsidRPr="00BA7649">
        <w:rPr>
          <w:rFonts w:ascii="標楷體" w:eastAsia="標楷體" w:hAnsi="標楷體" w:hint="eastAsia"/>
          <w:sz w:val="28"/>
          <w:szCs w:val="28"/>
        </w:rPr>
        <w:t>例</w:t>
      </w:r>
      <w:r w:rsidR="00EC4563" w:rsidRPr="00BA7649">
        <w:rPr>
          <w:rFonts w:ascii="標楷體" w:eastAsia="標楷體" w:hAnsi="標楷體" w:hint="eastAsia"/>
          <w:sz w:val="28"/>
          <w:szCs w:val="28"/>
        </w:rPr>
        <w:t>如</w:t>
      </w:r>
      <w:r w:rsidR="0092722E" w:rsidRPr="00BA7649">
        <w:rPr>
          <w:rFonts w:ascii="標楷體" w:eastAsia="標楷體" w:hAnsi="標楷體"/>
          <w:sz w:val="28"/>
          <w:szCs w:val="28"/>
        </w:rPr>
        <w:t>水電、能源、通信等開銷</w:t>
      </w:r>
      <w:r w:rsidR="00205BBE" w:rsidRPr="00BA7649">
        <w:rPr>
          <w:rFonts w:ascii="標楷體" w:eastAsia="標楷體" w:hAnsi="標楷體" w:hint="eastAsia"/>
          <w:sz w:val="28"/>
          <w:szCs w:val="28"/>
        </w:rPr>
        <w:t>)</w:t>
      </w:r>
      <w:r w:rsidR="00EC4563" w:rsidRPr="00BA7649">
        <w:rPr>
          <w:rFonts w:ascii="標楷體" w:eastAsia="標楷體" w:hAnsi="標楷體" w:hint="eastAsia"/>
          <w:sz w:val="28"/>
          <w:szCs w:val="28"/>
        </w:rPr>
        <w:t>等項目不予補助。</w:t>
      </w:r>
    </w:p>
    <w:p w:rsidR="008C16EF" w:rsidRPr="00BA7649" w:rsidRDefault="007C6868" w:rsidP="00984831">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金額達新臺幣一千二百萬元以上，且製作期程超過一年者，需設置專戶，計息儲存，專款專用，其由專戶存款所產生之利息及其他收入，不得抵用或移用，於計畫執行完成時，賸餘經費連同孳息及其他收入繳回本局辦理結案。</w:t>
      </w:r>
    </w:p>
    <w:p w:rsidR="00646C9B" w:rsidRPr="00BA7649" w:rsidRDefault="00646C9B"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申請</w:t>
      </w:r>
      <w:r w:rsidR="00017585" w:rsidRPr="00BA7649">
        <w:rPr>
          <w:rFonts w:ascii="標楷體" w:eastAsia="標楷體" w:hAnsi="標楷體" w:hint="eastAsia"/>
          <w:sz w:val="28"/>
          <w:szCs w:val="28"/>
        </w:rPr>
        <w:t>期</w:t>
      </w:r>
      <w:r w:rsidR="003D0359" w:rsidRPr="00BA7649">
        <w:rPr>
          <w:rFonts w:ascii="標楷體" w:eastAsia="標楷體" w:hAnsi="標楷體" w:hint="eastAsia"/>
          <w:sz w:val="28"/>
          <w:szCs w:val="28"/>
        </w:rPr>
        <w:t>間及</w:t>
      </w:r>
      <w:r w:rsidR="00017585" w:rsidRPr="00BA7649">
        <w:rPr>
          <w:rFonts w:ascii="標楷體" w:eastAsia="標楷體" w:hAnsi="標楷體" w:hint="eastAsia"/>
          <w:sz w:val="28"/>
          <w:szCs w:val="28"/>
        </w:rPr>
        <w:t>方式</w:t>
      </w:r>
    </w:p>
    <w:p w:rsidR="002D2766" w:rsidRPr="00BA7649" w:rsidRDefault="003D0359"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申請</w:t>
      </w:r>
      <w:r w:rsidR="00B67326" w:rsidRPr="00BA7649">
        <w:rPr>
          <w:rFonts w:ascii="標楷體" w:eastAsia="標楷體" w:hAnsi="標楷體" w:hint="eastAsia"/>
          <w:sz w:val="28"/>
          <w:szCs w:val="28"/>
        </w:rPr>
        <w:t>期間</w:t>
      </w:r>
      <w:r w:rsidR="00596A2A" w:rsidRPr="00BA7649">
        <w:rPr>
          <w:rFonts w:ascii="標楷體" w:eastAsia="標楷體" w:hAnsi="標楷體" w:hint="eastAsia"/>
          <w:sz w:val="28"/>
          <w:szCs w:val="28"/>
        </w:rPr>
        <w:t>：</w:t>
      </w:r>
      <w:r w:rsidR="0073477F" w:rsidRPr="00BA7649">
        <w:rPr>
          <w:rFonts w:ascii="標楷體" w:eastAsia="標楷體" w:hAnsi="標楷體" w:hint="eastAsia"/>
          <w:sz w:val="28"/>
          <w:szCs w:val="28"/>
        </w:rPr>
        <w:t>由本局</w:t>
      </w:r>
      <w:r w:rsidR="00BA67A7" w:rsidRPr="00BA7649">
        <w:rPr>
          <w:rFonts w:ascii="標楷體" w:eastAsia="標楷體" w:hAnsi="標楷體" w:hint="eastAsia"/>
          <w:sz w:val="28"/>
          <w:szCs w:val="28"/>
        </w:rPr>
        <w:t>另行</w:t>
      </w:r>
      <w:r w:rsidR="0073477F" w:rsidRPr="00BA7649">
        <w:rPr>
          <w:rFonts w:ascii="標楷體" w:eastAsia="標楷體" w:hAnsi="標楷體" w:hint="eastAsia"/>
          <w:sz w:val="28"/>
          <w:szCs w:val="28"/>
        </w:rPr>
        <w:t>公告之</w:t>
      </w:r>
      <w:r w:rsidR="00596A2A" w:rsidRPr="00BA7649">
        <w:rPr>
          <w:rFonts w:ascii="標楷體" w:eastAsia="標楷體" w:hAnsi="標楷體" w:hint="eastAsia"/>
          <w:sz w:val="28"/>
          <w:szCs w:val="28"/>
        </w:rPr>
        <w:t>。</w:t>
      </w:r>
    </w:p>
    <w:p w:rsidR="003714B0" w:rsidRPr="00BA7649" w:rsidRDefault="003714B0"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執行期程：</w:t>
      </w:r>
      <w:r w:rsidR="002A5267" w:rsidRPr="00BA7649">
        <w:rPr>
          <w:rFonts w:ascii="標楷體" w:eastAsia="標楷體" w:hAnsi="標楷體" w:hint="eastAsia"/>
          <w:sz w:val="28"/>
          <w:szCs w:val="28"/>
        </w:rPr>
        <w:t>除經本局同意</w:t>
      </w:r>
      <w:r w:rsidR="00BA67A7" w:rsidRPr="00BA7649">
        <w:rPr>
          <w:rFonts w:ascii="標楷體" w:eastAsia="標楷體" w:hAnsi="標楷體" w:hint="eastAsia"/>
          <w:sz w:val="28"/>
          <w:szCs w:val="28"/>
        </w:rPr>
        <w:t>展延執行期限</w:t>
      </w:r>
      <w:r w:rsidR="002A5267" w:rsidRPr="00BA7649">
        <w:rPr>
          <w:rFonts w:ascii="標楷體" w:eastAsia="標楷體" w:hAnsi="標楷體" w:hint="eastAsia"/>
          <w:sz w:val="28"/>
          <w:szCs w:val="28"/>
        </w:rPr>
        <w:t>外</w:t>
      </w:r>
      <w:r w:rsidR="008A6CDC" w:rsidRPr="00BA7649">
        <w:rPr>
          <w:rFonts w:ascii="標楷體" w:eastAsia="標楷體" w:hAnsi="標楷體" w:hint="eastAsia"/>
          <w:sz w:val="28"/>
          <w:szCs w:val="28"/>
        </w:rPr>
        <w:t>，</w:t>
      </w:r>
      <w:r w:rsidR="00BA67A7" w:rsidRPr="00BA7649">
        <w:rPr>
          <w:rFonts w:ascii="標楷體" w:eastAsia="標楷體" w:hAnsi="標楷體" w:hint="eastAsia"/>
          <w:sz w:val="28"/>
          <w:szCs w:val="28"/>
        </w:rPr>
        <w:t>申請者</w:t>
      </w:r>
      <w:r w:rsidRPr="00BA7649">
        <w:rPr>
          <w:rFonts w:ascii="標楷體" w:eastAsia="標楷體" w:hAnsi="標楷體" w:hint="eastAsia"/>
          <w:sz w:val="28"/>
          <w:szCs w:val="28"/>
        </w:rPr>
        <w:t>應於</w:t>
      </w:r>
      <w:r w:rsidR="00A4617F" w:rsidRPr="00BA7649">
        <w:rPr>
          <w:rFonts w:ascii="標楷體" w:eastAsia="標楷體" w:hAnsi="標楷體" w:hint="eastAsia"/>
          <w:sz w:val="28"/>
          <w:szCs w:val="28"/>
        </w:rPr>
        <w:t>本局公告</w:t>
      </w:r>
      <w:r w:rsidR="00BA67A7" w:rsidRPr="00BA7649">
        <w:rPr>
          <w:rFonts w:ascii="標楷體" w:eastAsia="標楷體" w:hAnsi="標楷體" w:hint="eastAsia"/>
          <w:sz w:val="28"/>
          <w:szCs w:val="28"/>
        </w:rPr>
        <w:t>核定</w:t>
      </w:r>
      <w:r w:rsidR="00A4617F" w:rsidRPr="00BA7649">
        <w:rPr>
          <w:rFonts w:ascii="標楷體" w:eastAsia="標楷體" w:hAnsi="標楷體" w:hint="eastAsia"/>
          <w:sz w:val="28"/>
          <w:szCs w:val="28"/>
        </w:rPr>
        <w:t>申請者補助名單之</w:t>
      </w:r>
      <w:r w:rsidR="00BA67A7" w:rsidRPr="00BA7649">
        <w:rPr>
          <w:rFonts w:ascii="標楷體" w:eastAsia="標楷體" w:hAnsi="標楷體" w:hint="eastAsia"/>
          <w:sz w:val="28"/>
          <w:szCs w:val="28"/>
        </w:rPr>
        <w:t>日起二</w:t>
      </w:r>
      <w:r w:rsidR="005417FD" w:rsidRPr="00BA7649">
        <w:rPr>
          <w:rFonts w:ascii="標楷體" w:eastAsia="標楷體" w:hAnsi="標楷體" w:hint="eastAsia"/>
          <w:sz w:val="28"/>
          <w:szCs w:val="28"/>
        </w:rPr>
        <w:t>年內</w:t>
      </w:r>
      <w:r w:rsidR="00A4617F" w:rsidRPr="00BA7649">
        <w:rPr>
          <w:rFonts w:ascii="標楷體" w:eastAsia="標楷體" w:hAnsi="標楷體" w:hint="eastAsia"/>
          <w:sz w:val="28"/>
          <w:szCs w:val="28"/>
        </w:rPr>
        <w:t>，</w:t>
      </w:r>
      <w:r w:rsidR="00BA67A7" w:rsidRPr="00BA7649">
        <w:rPr>
          <w:rFonts w:ascii="標楷體" w:eastAsia="標楷體" w:hAnsi="標楷體" w:hint="eastAsia"/>
          <w:sz w:val="28"/>
          <w:szCs w:val="28"/>
        </w:rPr>
        <w:t>依本局</w:t>
      </w:r>
      <w:r w:rsidR="00A4617F" w:rsidRPr="00BA7649">
        <w:rPr>
          <w:rFonts w:ascii="標楷體" w:eastAsia="標楷體" w:hAnsi="標楷體" w:hint="eastAsia"/>
          <w:sz w:val="28"/>
          <w:szCs w:val="28"/>
        </w:rPr>
        <w:t>所</w:t>
      </w:r>
      <w:r w:rsidR="00BA67A7" w:rsidRPr="00BA7649">
        <w:rPr>
          <w:rFonts w:ascii="標楷體" w:eastAsia="標楷體" w:hAnsi="標楷體" w:hint="eastAsia"/>
          <w:sz w:val="28"/>
          <w:szCs w:val="28"/>
        </w:rPr>
        <w:t>核定之</w:t>
      </w:r>
      <w:r w:rsidR="00A4617F" w:rsidRPr="00BA7649">
        <w:rPr>
          <w:rFonts w:ascii="標楷體" w:eastAsia="標楷體" w:hAnsi="標楷體" w:hint="eastAsia"/>
          <w:sz w:val="28"/>
          <w:szCs w:val="28"/>
        </w:rPr>
        <w:t>申請補助案</w:t>
      </w:r>
      <w:r w:rsidR="00BA67A7" w:rsidRPr="00BA7649">
        <w:rPr>
          <w:rFonts w:ascii="標楷體" w:eastAsia="標楷體" w:hAnsi="標楷體" w:hint="eastAsia"/>
          <w:sz w:val="28"/>
          <w:szCs w:val="28"/>
        </w:rPr>
        <w:t>企畫書</w:t>
      </w:r>
      <w:r w:rsidRPr="00BA7649">
        <w:rPr>
          <w:rFonts w:ascii="標楷體" w:eastAsia="標楷體" w:hAnsi="標楷體" w:hint="eastAsia"/>
          <w:sz w:val="28"/>
          <w:szCs w:val="28"/>
        </w:rPr>
        <w:t>完成</w:t>
      </w:r>
      <w:r w:rsidR="00A4617F" w:rsidRPr="00BA7649">
        <w:rPr>
          <w:rFonts w:ascii="標楷體" w:eastAsia="標楷體" w:hAnsi="標楷體" w:hint="eastAsia"/>
          <w:sz w:val="28"/>
          <w:szCs w:val="28"/>
        </w:rPr>
        <w:t>產品之</w:t>
      </w:r>
      <w:r w:rsidRPr="00BA7649">
        <w:rPr>
          <w:rFonts w:ascii="標楷體" w:eastAsia="標楷體" w:hAnsi="標楷體" w:hint="eastAsia"/>
          <w:sz w:val="28"/>
          <w:szCs w:val="28"/>
        </w:rPr>
        <w:t>製作或開發。</w:t>
      </w:r>
    </w:p>
    <w:p w:rsidR="00596A2A" w:rsidRPr="00BA7649" w:rsidRDefault="0073477F"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申請</w:t>
      </w:r>
      <w:r w:rsidR="00596A2A" w:rsidRPr="00BA7649">
        <w:rPr>
          <w:rFonts w:ascii="標楷體" w:eastAsia="標楷體" w:hAnsi="標楷體" w:hint="eastAsia"/>
          <w:sz w:val="28"/>
          <w:szCs w:val="28"/>
        </w:rPr>
        <w:t>方式：</w:t>
      </w:r>
      <w:r w:rsidR="00B45B36" w:rsidRPr="00BA7649">
        <w:rPr>
          <w:rFonts w:ascii="標楷體" w:eastAsia="標楷體" w:hAnsi="標楷體" w:hint="eastAsia"/>
          <w:sz w:val="28"/>
          <w:szCs w:val="28"/>
        </w:rPr>
        <w:t>申請者應於本局公告申請期間內，檢送企畫書及相關資料一式十二份及電子檔一份</w:t>
      </w:r>
      <w:r w:rsidR="00B45B36" w:rsidRPr="00BA7649">
        <w:rPr>
          <w:rFonts w:ascii="標楷體" w:eastAsia="標楷體" w:hAnsi="標楷體"/>
          <w:sz w:val="28"/>
          <w:szCs w:val="28"/>
        </w:rPr>
        <w:t>，</w:t>
      </w:r>
      <w:r w:rsidR="00DB5591">
        <w:rPr>
          <w:rFonts w:ascii="標楷體" w:eastAsia="標楷體" w:hAnsi="標楷體" w:hint="eastAsia"/>
          <w:sz w:val="28"/>
          <w:szCs w:val="28"/>
        </w:rPr>
        <w:t>信封封套正面應註明○○○年流行音樂跨產業內容合製</w:t>
      </w:r>
      <w:r w:rsidR="000864C1">
        <w:rPr>
          <w:rFonts w:ascii="標楷體" w:eastAsia="標楷體" w:hAnsi="標楷體" w:hint="eastAsia"/>
          <w:sz w:val="28"/>
          <w:szCs w:val="28"/>
        </w:rPr>
        <w:t>申請案</w:t>
      </w:r>
      <w:r w:rsidR="00B45B36" w:rsidRPr="00BA7649">
        <w:rPr>
          <w:rFonts w:ascii="標楷體" w:eastAsia="標楷體" w:hAnsi="標楷體" w:hint="eastAsia"/>
          <w:sz w:val="28"/>
          <w:szCs w:val="28"/>
        </w:rPr>
        <w:t>，以掛號郵寄或親自送達臺北市中正區開封街一段三號文化部影視及流行音樂產業局流行音樂組產製輔導科。付郵遞送者以郵戳為憑，親自送達者應於申請期間，且最遲應於截止日下午五時三十分送至本局一樓外收發，以收發章戳為憑。違反者，應不予受理。</w:t>
      </w:r>
    </w:p>
    <w:p w:rsidR="00596A2A" w:rsidRPr="00BA7649" w:rsidRDefault="00596A2A"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lastRenderedPageBreak/>
        <w:t>申請者檢附之文件、資料，</w:t>
      </w:r>
      <w:r w:rsidR="003714B0" w:rsidRPr="00BA7649">
        <w:rPr>
          <w:rFonts w:ascii="標楷體" w:eastAsia="標楷體" w:hAnsi="標楷體" w:hint="eastAsia"/>
          <w:sz w:val="28"/>
          <w:szCs w:val="28"/>
        </w:rPr>
        <w:t>不論獲補助與否，</w:t>
      </w:r>
      <w:r w:rsidRPr="00BA7649">
        <w:rPr>
          <w:rFonts w:ascii="標楷體" w:eastAsia="標楷體" w:hAnsi="標楷體" w:hint="eastAsia"/>
          <w:sz w:val="28"/>
          <w:szCs w:val="28"/>
        </w:rPr>
        <w:t>概不退還。</w:t>
      </w:r>
    </w:p>
    <w:p w:rsidR="00646C9B" w:rsidRPr="00BA7649" w:rsidRDefault="00646C9B"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申請者應檢附</w:t>
      </w:r>
      <w:r w:rsidR="00017585" w:rsidRPr="00BA7649">
        <w:rPr>
          <w:rFonts w:ascii="標楷體" w:eastAsia="標楷體" w:hAnsi="標楷體" w:hint="eastAsia"/>
          <w:sz w:val="28"/>
          <w:szCs w:val="28"/>
        </w:rPr>
        <w:t>文件、</w:t>
      </w:r>
      <w:r w:rsidRPr="00BA7649">
        <w:rPr>
          <w:rFonts w:ascii="標楷體" w:eastAsia="標楷體" w:hAnsi="標楷體" w:hint="eastAsia"/>
          <w:sz w:val="28"/>
          <w:szCs w:val="28"/>
        </w:rPr>
        <w:t>資料</w:t>
      </w:r>
    </w:p>
    <w:p w:rsidR="00815869" w:rsidRPr="00BA7649" w:rsidRDefault="00B45B36" w:rsidP="00BB5A7B">
      <w:pPr>
        <w:pStyle w:val="a3"/>
        <w:spacing w:line="480" w:lineRule="exact"/>
        <w:ind w:leftChars="0" w:left="295"/>
        <w:rPr>
          <w:rFonts w:ascii="標楷體" w:eastAsia="標楷體" w:hAnsi="標楷體"/>
          <w:sz w:val="28"/>
          <w:szCs w:val="28"/>
        </w:rPr>
      </w:pPr>
      <w:r w:rsidRPr="00BA7649">
        <w:rPr>
          <w:rFonts w:ascii="標楷體" w:eastAsia="標楷體" w:hAnsi="標楷體" w:hint="eastAsia"/>
          <w:sz w:val="28"/>
          <w:szCs w:val="28"/>
        </w:rPr>
        <w:t>申請者應檢送企畫書及相關資料一式十二份，以A4紙張直式橫書，雙面印刷；及電子檔一份，以光碟或隨身碟繳交。應包含下列各款文件、內容，依序於頁面左側裝訂集結成冊，並於封面顯著處標示○○○年流行音樂跨產業內容合製申請案、計畫名稱、申請者名稱，內頁則應編寫目錄：</w:t>
      </w:r>
    </w:p>
    <w:p w:rsidR="001A6703" w:rsidRPr="00BA7649" w:rsidRDefault="001A6703"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應備文件</w:t>
      </w:r>
    </w:p>
    <w:p w:rsidR="001A6703" w:rsidRPr="00BA7649" w:rsidRDefault="001A6703"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申請表</w:t>
      </w:r>
      <w:r w:rsidR="008F2C7D">
        <w:rPr>
          <w:rFonts w:ascii="標楷體" w:eastAsia="標楷體" w:hAnsi="標楷體" w:hint="eastAsia"/>
          <w:sz w:val="28"/>
          <w:szCs w:val="28"/>
        </w:rPr>
        <w:t>。</w:t>
      </w:r>
    </w:p>
    <w:p w:rsidR="001A6703" w:rsidRPr="00BA7649" w:rsidRDefault="00FB7085"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最近二年無欠繳稅捐之</w:t>
      </w:r>
      <w:r w:rsidR="001A6703" w:rsidRPr="00BA7649">
        <w:rPr>
          <w:rFonts w:ascii="標楷體" w:eastAsia="標楷體" w:hAnsi="標楷體" w:hint="eastAsia"/>
          <w:sz w:val="28"/>
          <w:szCs w:val="28"/>
        </w:rPr>
        <w:t>證明文件影本</w:t>
      </w:r>
      <w:r w:rsidR="008F2C7D">
        <w:rPr>
          <w:rFonts w:ascii="標楷體" w:eastAsia="標楷體" w:hAnsi="標楷體" w:hint="eastAsia"/>
          <w:sz w:val="28"/>
          <w:szCs w:val="28"/>
        </w:rPr>
        <w:t>。</w:t>
      </w:r>
    </w:p>
    <w:p w:rsidR="001A6703" w:rsidRPr="00BA7649" w:rsidRDefault="001A6703"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申請者最近三年資產負債表、損益表；設立未滿三年者，應就其設立期間檢</w:t>
      </w:r>
      <w:proofErr w:type="gramStart"/>
      <w:r w:rsidRPr="00BA7649">
        <w:rPr>
          <w:rFonts w:ascii="標楷體" w:eastAsia="標楷體" w:hAnsi="標楷體" w:hint="eastAsia"/>
          <w:sz w:val="28"/>
          <w:szCs w:val="28"/>
        </w:rPr>
        <w:t>附</w:t>
      </w:r>
      <w:proofErr w:type="gramEnd"/>
      <w:r w:rsidRPr="00BA7649">
        <w:rPr>
          <w:rFonts w:ascii="標楷體" w:eastAsia="標楷體" w:hAnsi="標楷體" w:hint="eastAsia"/>
          <w:sz w:val="28"/>
          <w:szCs w:val="28"/>
        </w:rPr>
        <w:t>。</w:t>
      </w:r>
    </w:p>
    <w:p w:rsidR="001A6703" w:rsidRPr="00BA7649" w:rsidRDefault="00FA2256"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申請者最近一年無退票紀錄證明</w:t>
      </w:r>
      <w:r w:rsidR="00E809EE" w:rsidRPr="00BA7649">
        <w:rPr>
          <w:rFonts w:ascii="標楷體" w:eastAsia="標楷體" w:hAnsi="標楷體" w:hint="eastAsia"/>
          <w:sz w:val="28"/>
          <w:szCs w:val="28"/>
        </w:rPr>
        <w:t>(</w:t>
      </w:r>
      <w:r w:rsidR="001A6703" w:rsidRPr="00BA7649">
        <w:rPr>
          <w:rFonts w:ascii="標楷體" w:eastAsia="標楷體" w:hAnsi="標楷體" w:hint="eastAsia"/>
          <w:sz w:val="28"/>
          <w:szCs w:val="28"/>
        </w:rPr>
        <w:t>票據交換機構或銀行於本補助案申請期</w:t>
      </w:r>
      <w:r w:rsidR="0092722E" w:rsidRPr="00BA7649">
        <w:rPr>
          <w:rFonts w:ascii="標楷體" w:eastAsia="標楷體" w:hAnsi="標楷體" w:hint="eastAsia"/>
          <w:sz w:val="28"/>
          <w:szCs w:val="28"/>
        </w:rPr>
        <w:t>限截止報名日之前一個月內所出具之申請人最近</w:t>
      </w:r>
      <w:proofErr w:type="gramStart"/>
      <w:r w:rsidR="0092722E" w:rsidRPr="00BA7649">
        <w:rPr>
          <w:rFonts w:ascii="標楷體" w:eastAsia="標楷體" w:hAnsi="標楷體" w:hint="eastAsia"/>
          <w:sz w:val="28"/>
          <w:szCs w:val="28"/>
        </w:rPr>
        <w:t>一</w:t>
      </w:r>
      <w:proofErr w:type="gramEnd"/>
      <w:r w:rsidR="0092722E" w:rsidRPr="00BA7649">
        <w:rPr>
          <w:rFonts w:ascii="標楷體" w:eastAsia="標楷體" w:hAnsi="標楷體" w:hint="eastAsia"/>
          <w:sz w:val="28"/>
          <w:szCs w:val="28"/>
        </w:rPr>
        <w:t>年內無退票紀錄證明</w:t>
      </w:r>
      <w:r w:rsidR="00E809EE" w:rsidRPr="00BA7649">
        <w:rPr>
          <w:rFonts w:ascii="標楷體" w:eastAsia="標楷體" w:hAnsi="標楷體" w:hint="eastAsia"/>
          <w:sz w:val="28"/>
          <w:szCs w:val="28"/>
        </w:rPr>
        <w:t>)</w:t>
      </w:r>
      <w:r w:rsidR="001A6703" w:rsidRPr="00BA7649">
        <w:rPr>
          <w:rFonts w:ascii="標楷體" w:eastAsia="標楷體" w:hAnsi="標楷體" w:hint="eastAsia"/>
          <w:sz w:val="28"/>
          <w:szCs w:val="28"/>
        </w:rPr>
        <w:t>。</w:t>
      </w:r>
    </w:p>
    <w:p w:rsidR="00596A2A" w:rsidRPr="00BA7649" w:rsidRDefault="00357F76"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企畫書，其內容應含下列項目：</w:t>
      </w:r>
    </w:p>
    <w:p w:rsidR="006D3E84" w:rsidRPr="00BA7649" w:rsidRDefault="00B45B36" w:rsidP="00B45B36">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規劃及執行工作團隊簡介：包括申請者及跨產業合製廠商之簡介、實際執行人員名單及簡介，應含組織結構、近五年推動流行音樂實績案例及得獎、獲補助紀錄，近五年已有跨產業合製經驗者，亦得</w:t>
      </w:r>
      <w:proofErr w:type="gramStart"/>
      <w:r w:rsidRPr="00BA7649">
        <w:rPr>
          <w:rFonts w:ascii="標楷體" w:eastAsia="標楷體" w:hAnsi="標楷體" w:hint="eastAsia"/>
          <w:sz w:val="28"/>
          <w:szCs w:val="28"/>
        </w:rPr>
        <w:t>併</w:t>
      </w:r>
      <w:proofErr w:type="gramEnd"/>
      <w:r w:rsidRPr="00BA7649">
        <w:rPr>
          <w:rFonts w:ascii="標楷體" w:eastAsia="標楷體" w:hAnsi="標楷體" w:hint="eastAsia"/>
          <w:sz w:val="28"/>
          <w:szCs w:val="28"/>
        </w:rPr>
        <w:t>附相關案例。</w:t>
      </w:r>
    </w:p>
    <w:p w:rsidR="00357F76" w:rsidRPr="00BA7649" w:rsidRDefault="00B45B36"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跨產業合製</w:t>
      </w:r>
      <w:r w:rsidR="0071194D" w:rsidRPr="00BA7649">
        <w:rPr>
          <w:rFonts w:ascii="標楷體" w:eastAsia="標楷體" w:hAnsi="標楷體" w:hint="eastAsia"/>
          <w:sz w:val="28"/>
          <w:szCs w:val="28"/>
        </w:rPr>
        <w:t>廠商</w:t>
      </w:r>
      <w:r w:rsidR="00357F76" w:rsidRPr="00BA7649">
        <w:rPr>
          <w:rFonts w:ascii="標楷體" w:eastAsia="標楷體" w:hAnsi="標楷體" w:hint="eastAsia"/>
          <w:sz w:val="28"/>
          <w:szCs w:val="28"/>
        </w:rPr>
        <w:t>契約</w:t>
      </w:r>
      <w:r w:rsidR="006D3E84" w:rsidRPr="00BA7649">
        <w:rPr>
          <w:rFonts w:ascii="標楷體" w:eastAsia="標楷體" w:hAnsi="標楷體" w:hint="eastAsia"/>
          <w:sz w:val="28"/>
          <w:szCs w:val="28"/>
        </w:rPr>
        <w:t>書</w:t>
      </w:r>
      <w:r w:rsidR="008F2C7D">
        <w:rPr>
          <w:rFonts w:ascii="標楷體" w:eastAsia="標楷體" w:hAnsi="標楷體" w:hint="eastAsia"/>
          <w:sz w:val="28"/>
          <w:szCs w:val="28"/>
        </w:rPr>
        <w:t>。</w:t>
      </w:r>
    </w:p>
    <w:p w:rsidR="00FB7085" w:rsidRPr="00BA7649" w:rsidRDefault="00B45B36"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跨產業合製</w:t>
      </w:r>
      <w:r w:rsidR="00FB7085" w:rsidRPr="00BA7649">
        <w:rPr>
          <w:rFonts w:ascii="標楷體" w:eastAsia="標楷體" w:hAnsi="標楷體" w:hint="eastAsia"/>
          <w:sz w:val="28"/>
          <w:szCs w:val="28"/>
        </w:rPr>
        <w:t>產品</w:t>
      </w:r>
      <w:r w:rsidR="0090349E">
        <w:rPr>
          <w:rFonts w:ascii="標楷體" w:eastAsia="標楷體" w:hAnsi="標楷體" w:hint="eastAsia"/>
          <w:sz w:val="28"/>
          <w:szCs w:val="28"/>
        </w:rPr>
        <w:t>：</w:t>
      </w:r>
    </w:p>
    <w:p w:rsidR="00FB7085" w:rsidRPr="00BA7649" w:rsidRDefault="00FB7085" w:rsidP="006B445E">
      <w:pPr>
        <w:pStyle w:val="a4"/>
        <w:numPr>
          <w:ilvl w:val="3"/>
          <w:numId w:val="1"/>
        </w:numPr>
        <w:tabs>
          <w:tab w:val="left" w:pos="567"/>
        </w:tabs>
        <w:snapToGrid w:val="0"/>
        <w:spacing w:line="480" w:lineRule="exact"/>
        <w:ind w:left="1418" w:right="147" w:hanging="578"/>
        <w:rPr>
          <w:sz w:val="28"/>
          <w:szCs w:val="28"/>
        </w:rPr>
      </w:pPr>
      <w:r w:rsidRPr="00BA7649">
        <w:rPr>
          <w:rFonts w:hint="eastAsia"/>
          <w:sz w:val="28"/>
          <w:szCs w:val="28"/>
        </w:rPr>
        <w:t>應說明</w:t>
      </w:r>
      <w:r w:rsidR="006D3E84" w:rsidRPr="00BA7649">
        <w:rPr>
          <w:rFonts w:hint="eastAsia"/>
          <w:sz w:val="28"/>
          <w:szCs w:val="28"/>
        </w:rPr>
        <w:t>以流行音樂為主要核心內容，</w:t>
      </w:r>
      <w:r w:rsidRPr="00BA7649">
        <w:rPr>
          <w:rFonts w:hint="eastAsia"/>
          <w:sz w:val="28"/>
          <w:szCs w:val="28"/>
        </w:rPr>
        <w:t>包含流行音樂歌曲、主題及形式等。</w:t>
      </w:r>
    </w:p>
    <w:p w:rsidR="006D3E84" w:rsidRPr="00BA7649" w:rsidRDefault="00B45B36" w:rsidP="006B445E">
      <w:pPr>
        <w:pStyle w:val="a4"/>
        <w:numPr>
          <w:ilvl w:val="3"/>
          <w:numId w:val="1"/>
        </w:numPr>
        <w:tabs>
          <w:tab w:val="left" w:pos="567"/>
        </w:tabs>
        <w:snapToGrid w:val="0"/>
        <w:spacing w:line="480" w:lineRule="exact"/>
        <w:ind w:left="1418" w:right="147" w:hanging="578"/>
        <w:rPr>
          <w:sz w:val="28"/>
          <w:szCs w:val="28"/>
        </w:rPr>
      </w:pPr>
      <w:r w:rsidRPr="00BA7649">
        <w:rPr>
          <w:rFonts w:hint="eastAsia"/>
          <w:sz w:val="28"/>
          <w:szCs w:val="28"/>
        </w:rPr>
        <w:t>結合其他跨產業合製之說明，得</w:t>
      </w:r>
      <w:proofErr w:type="gramStart"/>
      <w:r w:rsidRPr="00BA7649">
        <w:rPr>
          <w:rFonts w:hint="eastAsia"/>
          <w:sz w:val="28"/>
          <w:szCs w:val="28"/>
        </w:rPr>
        <w:t>併</w:t>
      </w:r>
      <w:proofErr w:type="gramEnd"/>
      <w:r w:rsidRPr="00BA7649">
        <w:rPr>
          <w:rFonts w:hint="eastAsia"/>
          <w:sz w:val="28"/>
          <w:szCs w:val="28"/>
        </w:rPr>
        <w:t>附</w:t>
      </w:r>
      <w:proofErr w:type="gramStart"/>
      <w:r w:rsidRPr="00BA7649">
        <w:rPr>
          <w:rFonts w:hint="eastAsia"/>
          <w:sz w:val="28"/>
          <w:szCs w:val="28"/>
        </w:rPr>
        <w:t>資料樣帶</w:t>
      </w:r>
      <w:proofErr w:type="gramEnd"/>
      <w:r w:rsidRPr="00BA7649">
        <w:rPr>
          <w:rFonts w:hint="eastAsia"/>
          <w:sz w:val="28"/>
          <w:szCs w:val="28"/>
        </w:rPr>
        <w:t>，例如音樂Demo帶，輔助說明跨產業合製類型</w:t>
      </w:r>
      <w:r w:rsidR="006D3E84" w:rsidRPr="00BA7649">
        <w:rPr>
          <w:rFonts w:hint="eastAsia"/>
          <w:sz w:val="28"/>
          <w:szCs w:val="28"/>
        </w:rPr>
        <w:t>。</w:t>
      </w:r>
    </w:p>
    <w:p w:rsidR="00FB7085" w:rsidRPr="00BA7649" w:rsidRDefault="00B45B36" w:rsidP="006B445E">
      <w:pPr>
        <w:pStyle w:val="a4"/>
        <w:numPr>
          <w:ilvl w:val="3"/>
          <w:numId w:val="1"/>
        </w:numPr>
        <w:tabs>
          <w:tab w:val="left" w:pos="567"/>
        </w:tabs>
        <w:snapToGrid w:val="0"/>
        <w:spacing w:line="480" w:lineRule="exact"/>
        <w:ind w:left="1418" w:right="147" w:hanging="578"/>
        <w:rPr>
          <w:sz w:val="28"/>
          <w:szCs w:val="28"/>
        </w:rPr>
      </w:pPr>
      <w:r w:rsidRPr="00BA7649">
        <w:rPr>
          <w:rFonts w:hint="eastAsia"/>
          <w:sz w:val="28"/>
          <w:szCs w:val="28"/>
        </w:rPr>
        <w:t>跨產業內容合製</w:t>
      </w:r>
      <w:r w:rsidR="00FB7085" w:rsidRPr="00BA7649">
        <w:rPr>
          <w:rFonts w:hint="eastAsia"/>
          <w:sz w:val="28"/>
          <w:szCs w:val="28"/>
        </w:rPr>
        <w:t>策略之書面說明。</w:t>
      </w:r>
    </w:p>
    <w:p w:rsidR="00357F76" w:rsidRPr="00BA7649" w:rsidRDefault="00357F76"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製作、開發預估執行期程。</w:t>
      </w:r>
    </w:p>
    <w:p w:rsidR="00357F76" w:rsidRPr="00BA7649" w:rsidRDefault="00B45B36"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申請補助之跨產業合製產品能有效提高流行音樂</w:t>
      </w:r>
      <w:r w:rsidRPr="00BA7649">
        <w:rPr>
          <w:rFonts w:ascii="標楷體" w:eastAsia="標楷體" w:hAnsi="標楷體" w:hint="eastAsia"/>
          <w:bCs/>
          <w:sz w:val="28"/>
          <w:szCs w:val="28"/>
        </w:rPr>
        <w:t>競爭力與音</w:t>
      </w:r>
      <w:r w:rsidRPr="00BA7649">
        <w:rPr>
          <w:rFonts w:ascii="標楷體" w:eastAsia="標楷體" w:hAnsi="標楷體" w:hint="eastAsia"/>
          <w:bCs/>
          <w:sz w:val="28"/>
          <w:szCs w:val="28"/>
        </w:rPr>
        <w:lastRenderedPageBreak/>
        <w:t>樂著作權之流通傳播，並強化流行音樂之加值應用實際效應</w:t>
      </w:r>
      <w:r w:rsidRPr="00BA7649">
        <w:rPr>
          <w:rFonts w:ascii="標楷體" w:eastAsia="標楷體" w:hAnsi="標楷體" w:hint="eastAsia"/>
          <w:sz w:val="28"/>
          <w:szCs w:val="28"/>
        </w:rPr>
        <w:t>之分析，應包含整體營收及產能效益等預估分析</w:t>
      </w:r>
      <w:r w:rsidR="00357F76" w:rsidRPr="00BA7649">
        <w:rPr>
          <w:rFonts w:ascii="標楷體" w:eastAsia="標楷體" w:hAnsi="標楷體" w:hint="eastAsia"/>
          <w:sz w:val="28"/>
          <w:szCs w:val="28"/>
        </w:rPr>
        <w:t>。</w:t>
      </w:r>
    </w:p>
    <w:p w:rsidR="00CA5538" w:rsidRPr="00BA7649" w:rsidRDefault="00257A6C"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全案</w:t>
      </w:r>
      <w:r w:rsidR="00357F76" w:rsidRPr="00BA7649">
        <w:rPr>
          <w:rFonts w:ascii="標楷體" w:eastAsia="標楷體" w:hAnsi="標楷體" w:hint="eastAsia"/>
          <w:sz w:val="28"/>
          <w:szCs w:val="28"/>
        </w:rPr>
        <w:t>預估</w:t>
      </w:r>
      <w:r w:rsidR="004D4E5E" w:rsidRPr="00BA7649">
        <w:rPr>
          <w:rFonts w:ascii="標楷體" w:eastAsia="標楷體" w:hAnsi="標楷體" w:hint="eastAsia"/>
          <w:sz w:val="28"/>
          <w:szCs w:val="28"/>
        </w:rPr>
        <w:t>資金來源</w:t>
      </w:r>
      <w:r w:rsidR="00357F76" w:rsidRPr="00BA7649">
        <w:rPr>
          <w:rFonts w:ascii="標楷體" w:eastAsia="標楷體" w:hAnsi="標楷體" w:hint="eastAsia"/>
          <w:sz w:val="28"/>
          <w:szCs w:val="28"/>
        </w:rPr>
        <w:t>明細表</w:t>
      </w:r>
      <w:r w:rsidR="00CA5538" w:rsidRPr="00BA7649">
        <w:rPr>
          <w:rFonts w:ascii="標楷體" w:eastAsia="標楷體" w:hAnsi="標楷體" w:hint="eastAsia"/>
          <w:sz w:val="28"/>
          <w:szCs w:val="28"/>
        </w:rPr>
        <w:t>：</w:t>
      </w:r>
    </w:p>
    <w:p w:rsidR="00357CFD" w:rsidRPr="00BA7649" w:rsidRDefault="007471DC" w:rsidP="006B445E">
      <w:pPr>
        <w:pStyle w:val="a4"/>
        <w:numPr>
          <w:ilvl w:val="3"/>
          <w:numId w:val="1"/>
        </w:numPr>
        <w:tabs>
          <w:tab w:val="left" w:pos="567"/>
        </w:tabs>
        <w:snapToGrid w:val="0"/>
        <w:spacing w:line="480" w:lineRule="exact"/>
        <w:ind w:left="1418" w:right="147" w:hanging="578"/>
        <w:rPr>
          <w:sz w:val="28"/>
          <w:szCs w:val="28"/>
        </w:rPr>
      </w:pPr>
      <w:r w:rsidRPr="00BA7649">
        <w:rPr>
          <w:rFonts w:hint="eastAsia"/>
          <w:sz w:val="28"/>
          <w:szCs w:val="28"/>
        </w:rPr>
        <w:t>應載明申請補助之跨產業合製產品屬自資製作或合資製作</w:t>
      </w:r>
      <w:r w:rsidR="002A5267" w:rsidRPr="00BA7649">
        <w:rPr>
          <w:rFonts w:hint="eastAsia"/>
          <w:sz w:val="28"/>
          <w:szCs w:val="28"/>
        </w:rPr>
        <w:t>。</w:t>
      </w:r>
    </w:p>
    <w:p w:rsidR="009D2BFF" w:rsidRPr="00BA7649" w:rsidRDefault="007471DC" w:rsidP="006B445E">
      <w:pPr>
        <w:pStyle w:val="a4"/>
        <w:numPr>
          <w:ilvl w:val="3"/>
          <w:numId w:val="1"/>
        </w:numPr>
        <w:tabs>
          <w:tab w:val="left" w:pos="567"/>
        </w:tabs>
        <w:snapToGrid w:val="0"/>
        <w:spacing w:line="480" w:lineRule="exact"/>
        <w:ind w:left="1418" w:right="147" w:hanging="578"/>
        <w:rPr>
          <w:sz w:val="28"/>
          <w:szCs w:val="28"/>
        </w:rPr>
      </w:pPr>
      <w:r w:rsidRPr="00BA7649">
        <w:rPr>
          <w:rFonts w:hint="eastAsia"/>
          <w:sz w:val="28"/>
          <w:szCs w:val="28"/>
        </w:rPr>
        <w:t>申請補助之跨產業合製產品屬自資製作者，應檢附自籌款來源規劃說明及相關證明文件。自籌款如為現金以外之財產者，應附其種類、數量及價格或估價之證明</w:t>
      </w:r>
      <w:r w:rsidR="002A5267" w:rsidRPr="00BA7649">
        <w:rPr>
          <w:rFonts w:hint="eastAsia"/>
          <w:sz w:val="28"/>
          <w:szCs w:val="28"/>
        </w:rPr>
        <w:t>。</w:t>
      </w:r>
    </w:p>
    <w:p w:rsidR="009D2BFF" w:rsidRPr="00BA7649" w:rsidRDefault="007471DC" w:rsidP="006B445E">
      <w:pPr>
        <w:pStyle w:val="a4"/>
        <w:numPr>
          <w:ilvl w:val="3"/>
          <w:numId w:val="1"/>
        </w:numPr>
        <w:tabs>
          <w:tab w:val="left" w:pos="567"/>
        </w:tabs>
        <w:snapToGrid w:val="0"/>
        <w:spacing w:line="480" w:lineRule="exact"/>
        <w:ind w:left="1418" w:right="147" w:hanging="578"/>
        <w:rPr>
          <w:sz w:val="28"/>
          <w:szCs w:val="28"/>
        </w:rPr>
      </w:pPr>
      <w:r w:rsidRPr="00BA7649">
        <w:rPr>
          <w:rFonts w:hint="eastAsia"/>
          <w:sz w:val="28"/>
          <w:szCs w:val="28"/>
        </w:rPr>
        <w:t>申請補助之跨產業合製產品屬合資製作者</w:t>
      </w:r>
      <w:r w:rsidR="002A5267" w:rsidRPr="00BA7649">
        <w:rPr>
          <w:rFonts w:hint="eastAsia"/>
          <w:sz w:val="28"/>
          <w:szCs w:val="28"/>
        </w:rPr>
        <w:t>：</w:t>
      </w:r>
    </w:p>
    <w:p w:rsidR="009D2BFF" w:rsidRPr="00BA7649" w:rsidRDefault="0092722E" w:rsidP="006B445E">
      <w:pPr>
        <w:pStyle w:val="a3"/>
        <w:numPr>
          <w:ilvl w:val="0"/>
          <w:numId w:val="21"/>
        </w:numPr>
        <w:snapToGrid w:val="0"/>
        <w:spacing w:line="480" w:lineRule="exact"/>
        <w:ind w:leftChars="0"/>
        <w:jc w:val="both"/>
        <w:rPr>
          <w:rFonts w:ascii="標楷體" w:eastAsia="標楷體" w:hAnsi="標楷體"/>
          <w:sz w:val="28"/>
          <w:szCs w:val="28"/>
        </w:rPr>
      </w:pPr>
      <w:r w:rsidRPr="00BA7649">
        <w:rPr>
          <w:rFonts w:ascii="標楷體" w:eastAsia="標楷體" w:hAnsi="標楷體" w:hint="eastAsia"/>
          <w:sz w:val="28"/>
          <w:szCs w:val="28"/>
        </w:rPr>
        <w:t>應由符合第二點規定之申請者提出申請，可為單一申請者或由多數申請者共同提出申請</w:t>
      </w:r>
      <w:r w:rsidR="002A5267" w:rsidRPr="00BA7649">
        <w:rPr>
          <w:rFonts w:ascii="標楷體" w:eastAsia="標楷體" w:hAnsi="標楷體" w:hint="eastAsia"/>
          <w:sz w:val="28"/>
          <w:szCs w:val="28"/>
        </w:rPr>
        <w:t>。非由全部合資製作者提出申請時，應檢附其他合資製作者同意由申請者申請本補助之證明文件。</w:t>
      </w:r>
    </w:p>
    <w:p w:rsidR="009D2BFF" w:rsidRPr="00BA7649" w:rsidRDefault="0092722E" w:rsidP="006B445E">
      <w:pPr>
        <w:pStyle w:val="a3"/>
        <w:numPr>
          <w:ilvl w:val="0"/>
          <w:numId w:val="21"/>
        </w:numPr>
        <w:snapToGrid w:val="0"/>
        <w:spacing w:line="480" w:lineRule="exact"/>
        <w:ind w:leftChars="0"/>
        <w:jc w:val="both"/>
        <w:rPr>
          <w:rFonts w:ascii="標楷體" w:eastAsia="標楷體" w:hAnsi="標楷體"/>
          <w:sz w:val="28"/>
          <w:szCs w:val="28"/>
        </w:rPr>
      </w:pPr>
      <w:r w:rsidRPr="00BA7649">
        <w:rPr>
          <w:rFonts w:ascii="標楷體" w:eastAsia="標楷體" w:hAnsi="標楷體" w:hint="eastAsia"/>
          <w:sz w:val="28"/>
          <w:szCs w:val="28"/>
        </w:rPr>
        <w:t>應檢附合資製作契約書或意向書，</w:t>
      </w:r>
      <w:r w:rsidR="002A5267" w:rsidRPr="00BA7649">
        <w:rPr>
          <w:rFonts w:ascii="標楷體" w:eastAsia="標楷體" w:hAnsi="標楷體" w:hint="eastAsia"/>
          <w:sz w:val="28"/>
          <w:szCs w:val="28"/>
        </w:rPr>
        <w:t>契約書或意向書</w:t>
      </w:r>
      <w:r w:rsidRPr="00BA7649">
        <w:rPr>
          <w:rFonts w:ascii="標楷體" w:eastAsia="標楷體" w:hAnsi="標楷體" w:hint="eastAsia"/>
          <w:sz w:val="28"/>
          <w:szCs w:val="28"/>
        </w:rPr>
        <w:t>應載明申請者及其他合資製作者名稱、出資金額、出資比率及出資形式</w:t>
      </w:r>
      <w:r w:rsidR="002A5267" w:rsidRPr="00BA7649">
        <w:rPr>
          <w:rFonts w:ascii="標楷體" w:eastAsia="標楷體" w:hAnsi="標楷體" w:hint="eastAsia"/>
          <w:sz w:val="28"/>
          <w:szCs w:val="28"/>
        </w:rPr>
        <w:t>；申請者及其他合資製作者之出資形式如為現金以外之財產者，應附其種類、數量及價格或估價之證明。</w:t>
      </w:r>
    </w:p>
    <w:p w:rsidR="00357F76" w:rsidRPr="00BA7649" w:rsidRDefault="00E809EE"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全部經費預估明細表：</w:t>
      </w:r>
      <w:r w:rsidR="007471DC" w:rsidRPr="00BA7649">
        <w:rPr>
          <w:rFonts w:ascii="標楷體" w:eastAsia="標楷體" w:hAnsi="標楷體" w:hint="eastAsia"/>
          <w:sz w:val="28"/>
          <w:szCs w:val="28"/>
        </w:rPr>
        <w:t>應列明申請者及所有跨產業合製廠商經費預估項目及金額；獲其他政府機關、政府捐助成立之財團法人補助者，並應列明其補助項目、金額及占全部經費預估明細表總經費之比率</w:t>
      </w:r>
      <w:r w:rsidR="007C6868" w:rsidRPr="00BA7649">
        <w:rPr>
          <w:rFonts w:ascii="標楷體" w:eastAsia="標楷體" w:hAnsi="標楷體" w:hint="eastAsia"/>
          <w:sz w:val="28"/>
          <w:szCs w:val="28"/>
        </w:rPr>
        <w:t>。</w:t>
      </w:r>
    </w:p>
    <w:p w:rsidR="00357F76" w:rsidRPr="00BA7649" w:rsidRDefault="00357F76"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申請者出資總金額之經費預估明細表</w:t>
      </w:r>
      <w:r w:rsidR="00E809EE" w:rsidRPr="00BA7649">
        <w:rPr>
          <w:rFonts w:ascii="標楷體" w:eastAsia="標楷體" w:hAnsi="標楷體" w:cs="新細明體" w:hint="eastAsia"/>
          <w:sz w:val="28"/>
          <w:szCs w:val="28"/>
        </w:rPr>
        <w:t>：</w:t>
      </w:r>
      <w:r w:rsidRPr="00BA7649">
        <w:rPr>
          <w:rFonts w:ascii="標楷體" w:eastAsia="標楷體" w:hAnsi="標楷體" w:cs="新細明體"/>
          <w:sz w:val="28"/>
          <w:szCs w:val="28"/>
        </w:rPr>
        <w:t>應列明</w:t>
      </w:r>
      <w:r w:rsidRPr="00BA7649">
        <w:rPr>
          <w:rFonts w:ascii="標楷體" w:eastAsia="標楷體" w:hAnsi="標楷體" w:cs="新細明體" w:hint="eastAsia"/>
          <w:sz w:val="28"/>
          <w:szCs w:val="28"/>
        </w:rPr>
        <w:t>經費預估</w:t>
      </w:r>
      <w:r w:rsidRPr="00BA7649">
        <w:rPr>
          <w:rFonts w:ascii="標楷體" w:eastAsia="標楷體" w:hAnsi="標楷體" w:hint="eastAsia"/>
          <w:sz w:val="28"/>
        </w:rPr>
        <w:t>項目及金額，</w:t>
      </w:r>
      <w:r w:rsidR="00E809EE" w:rsidRPr="00BA7649">
        <w:rPr>
          <w:rFonts w:ascii="標楷體" w:eastAsia="標楷體" w:hAnsi="標楷體" w:cs="新細明體"/>
          <w:sz w:val="28"/>
          <w:szCs w:val="28"/>
        </w:rPr>
        <w:t>並註明向本局申請補助之項目及金額</w:t>
      </w:r>
      <w:r w:rsidRPr="00BA7649">
        <w:rPr>
          <w:rFonts w:ascii="標楷體" w:eastAsia="標楷體" w:hAnsi="標楷體" w:cs="新細明體"/>
          <w:sz w:val="28"/>
          <w:szCs w:val="28"/>
        </w:rPr>
        <w:t>。</w:t>
      </w:r>
      <w:r w:rsidRPr="00BA7649">
        <w:rPr>
          <w:rFonts w:ascii="標楷體" w:eastAsia="標楷體" w:hAnsi="標楷體" w:hint="eastAsia"/>
          <w:sz w:val="28"/>
          <w:szCs w:val="28"/>
        </w:rPr>
        <w:t xml:space="preserve"> </w:t>
      </w:r>
    </w:p>
    <w:p w:rsidR="00C67924" w:rsidRPr="00BA7649" w:rsidRDefault="00B57F12"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sz w:val="28"/>
          <w:szCs w:val="28"/>
        </w:rPr>
        <w:t>回饋計畫</w:t>
      </w:r>
      <w:r w:rsidRPr="00BA7649">
        <w:rPr>
          <w:rFonts w:ascii="標楷體" w:eastAsia="標楷體" w:hAnsi="標楷體" w:hint="eastAsia"/>
          <w:sz w:val="28"/>
          <w:szCs w:val="28"/>
        </w:rPr>
        <w:t>：由申請者自提，應</w:t>
      </w:r>
      <w:r w:rsidRPr="00BA7649">
        <w:rPr>
          <w:rFonts w:ascii="標楷體" w:eastAsia="標楷體" w:hAnsi="標楷體" w:cs="新細明體"/>
          <w:sz w:val="28"/>
          <w:szCs w:val="28"/>
        </w:rPr>
        <w:t>依計畫執行內容</w:t>
      </w:r>
      <w:r w:rsidRPr="00BA7649">
        <w:rPr>
          <w:rFonts w:ascii="標楷體" w:eastAsia="標楷體" w:hAnsi="標楷體" w:hint="eastAsia"/>
          <w:sz w:val="28"/>
          <w:szCs w:val="28"/>
        </w:rPr>
        <w:t>具體提出</w:t>
      </w:r>
      <w:proofErr w:type="gramStart"/>
      <w:r w:rsidRPr="00BA7649">
        <w:rPr>
          <w:rFonts w:ascii="標楷體" w:eastAsia="標楷體" w:hAnsi="標楷體" w:hint="eastAsia"/>
          <w:sz w:val="28"/>
          <w:szCs w:val="28"/>
        </w:rPr>
        <w:t>採</w:t>
      </w:r>
      <w:proofErr w:type="gramEnd"/>
      <w:r w:rsidRPr="00BA7649">
        <w:rPr>
          <w:rFonts w:ascii="標楷體" w:eastAsia="標楷體" w:hAnsi="標楷體" w:hint="eastAsia"/>
          <w:sz w:val="28"/>
          <w:szCs w:val="28"/>
        </w:rPr>
        <w:t>行之回饋方式及回饋對象（可包含但不限於</w:t>
      </w:r>
      <w:r w:rsidRPr="00BA7649">
        <w:rPr>
          <w:rFonts w:ascii="標楷體" w:eastAsia="標楷體" w:hAnsi="標楷體" w:cs="新細明體"/>
          <w:sz w:val="28"/>
          <w:szCs w:val="28"/>
        </w:rPr>
        <w:t>學校、產業界、公益團體、法人、鄉鎮社區、偏遠地區、弱勢族群等</w:t>
      </w:r>
      <w:r w:rsidRPr="00BA7649">
        <w:rPr>
          <w:rFonts w:ascii="標楷體" w:eastAsia="標楷體" w:hAnsi="標楷體" w:hint="eastAsia"/>
          <w:sz w:val="28"/>
          <w:szCs w:val="28"/>
        </w:rPr>
        <w:t>），且同一申請者在結案</w:t>
      </w:r>
      <w:proofErr w:type="gramStart"/>
      <w:r w:rsidRPr="00BA7649">
        <w:rPr>
          <w:rFonts w:ascii="標楷體" w:eastAsia="標楷體" w:hAnsi="標楷體" w:hint="eastAsia"/>
          <w:sz w:val="28"/>
          <w:szCs w:val="28"/>
        </w:rPr>
        <w:t>三</w:t>
      </w:r>
      <w:proofErr w:type="gramEnd"/>
      <w:r w:rsidRPr="00BA7649">
        <w:rPr>
          <w:rFonts w:ascii="標楷體" w:eastAsia="標楷體" w:hAnsi="標楷體" w:hint="eastAsia"/>
          <w:sz w:val="28"/>
          <w:szCs w:val="28"/>
        </w:rPr>
        <w:t>年內再次申請時，需檢具前案之回饋情形證明，</w:t>
      </w:r>
      <w:r w:rsidRPr="00BA7649">
        <w:rPr>
          <w:rFonts w:ascii="標楷體" w:eastAsia="標楷體" w:hAnsi="標楷體" w:cs="新細明體"/>
          <w:sz w:val="28"/>
          <w:szCs w:val="28"/>
        </w:rPr>
        <w:t>否則不予受理申請</w:t>
      </w:r>
      <w:r w:rsidRPr="00BA7649">
        <w:rPr>
          <w:rFonts w:ascii="標楷體" w:eastAsia="標楷體" w:hAnsi="標楷體" w:hint="eastAsia"/>
          <w:sz w:val="28"/>
          <w:szCs w:val="28"/>
        </w:rPr>
        <w:t>。</w:t>
      </w:r>
    </w:p>
    <w:p w:rsidR="008A6CDC" w:rsidRPr="00BA7649" w:rsidRDefault="002A5267"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lastRenderedPageBreak/>
        <w:t>切結書：</w:t>
      </w:r>
    </w:p>
    <w:p w:rsidR="009D2BFF" w:rsidRPr="00BA7649" w:rsidRDefault="002A5267" w:rsidP="00BB5A7B">
      <w:pPr>
        <w:pStyle w:val="a3"/>
        <w:numPr>
          <w:ilvl w:val="2"/>
          <w:numId w:val="1"/>
        </w:numPr>
        <w:spacing w:line="480" w:lineRule="exact"/>
        <w:ind w:leftChars="0" w:left="953"/>
        <w:rPr>
          <w:rFonts w:ascii="標楷體" w:eastAsia="標楷體" w:hAnsi="標楷體"/>
          <w:sz w:val="28"/>
          <w:szCs w:val="28"/>
          <w:shd w:val="clear" w:color="auto" w:fill="FFFFFF"/>
        </w:rPr>
      </w:pPr>
      <w:r w:rsidRPr="00BA7649">
        <w:rPr>
          <w:rFonts w:ascii="標楷體" w:eastAsia="標楷體" w:hAnsi="標楷體" w:hint="eastAsia"/>
          <w:sz w:val="28"/>
          <w:szCs w:val="28"/>
          <w:shd w:val="clear" w:color="auto" w:fill="FFFFFF"/>
        </w:rPr>
        <w:t>申請者資格符合第二點第一</w:t>
      </w:r>
      <w:r w:rsidR="00B973F6" w:rsidRPr="00BA7649">
        <w:rPr>
          <w:rFonts w:ascii="標楷體" w:eastAsia="標楷體" w:hAnsi="標楷體" w:hint="eastAsia"/>
          <w:sz w:val="28"/>
          <w:szCs w:val="28"/>
          <w:shd w:val="clear" w:color="auto" w:fill="FFFFFF"/>
        </w:rPr>
        <w:t>款</w:t>
      </w:r>
      <w:r w:rsidRPr="00BA7649">
        <w:rPr>
          <w:rFonts w:ascii="標楷體" w:eastAsia="標楷體" w:hAnsi="標楷體" w:hint="eastAsia"/>
          <w:sz w:val="28"/>
          <w:szCs w:val="28"/>
          <w:shd w:val="clear" w:color="auto" w:fill="FFFFFF"/>
        </w:rPr>
        <w:t>規定之切結書。</w:t>
      </w:r>
    </w:p>
    <w:p w:rsidR="00261645" w:rsidRPr="00BA7649" w:rsidRDefault="007471DC"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申請者及所有跨產業合製廠商共同切結未以申請補助之跨產業合製產品，獲本局或</w:t>
      </w:r>
      <w:proofErr w:type="gramStart"/>
      <w:r w:rsidRPr="00BA7649">
        <w:rPr>
          <w:rFonts w:ascii="標楷體" w:eastAsia="標楷體" w:hAnsi="標楷體" w:hint="eastAsia"/>
          <w:sz w:val="28"/>
          <w:szCs w:val="28"/>
        </w:rPr>
        <w:t>文化部及其</w:t>
      </w:r>
      <w:proofErr w:type="gramEnd"/>
      <w:r w:rsidRPr="00BA7649">
        <w:rPr>
          <w:rFonts w:ascii="標楷體" w:eastAsia="標楷體" w:hAnsi="標楷體" w:hint="eastAsia"/>
          <w:sz w:val="28"/>
          <w:szCs w:val="28"/>
        </w:rPr>
        <w:t>所屬機關(構)，及</w:t>
      </w:r>
      <w:proofErr w:type="gramStart"/>
      <w:r w:rsidRPr="00BA7649">
        <w:rPr>
          <w:rFonts w:ascii="標楷體" w:eastAsia="標楷體" w:hAnsi="標楷體" w:hint="eastAsia"/>
          <w:sz w:val="28"/>
          <w:szCs w:val="28"/>
        </w:rPr>
        <w:t>文化部及其</w:t>
      </w:r>
      <w:proofErr w:type="gramEnd"/>
      <w:r w:rsidRPr="00BA7649">
        <w:rPr>
          <w:rFonts w:ascii="標楷體" w:eastAsia="標楷體" w:hAnsi="標楷體" w:hint="eastAsia"/>
          <w:sz w:val="28"/>
          <w:szCs w:val="28"/>
        </w:rPr>
        <w:t>所屬機關(構)補(捐)助成立之財團法人補(捐)助之切結書</w:t>
      </w:r>
      <w:r w:rsidR="00261645" w:rsidRPr="00BA7649">
        <w:rPr>
          <w:rFonts w:ascii="標楷體" w:eastAsia="標楷體" w:hAnsi="標楷體" w:hint="eastAsia"/>
          <w:sz w:val="28"/>
          <w:szCs w:val="28"/>
        </w:rPr>
        <w:t>。</w:t>
      </w:r>
    </w:p>
    <w:p w:rsidR="009862D0" w:rsidRPr="00BA7649" w:rsidRDefault="007471DC"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申請者及所有跨產業合製廠商以本案申請其他政府機關、政府捐助成立之財團法人補助情形一覽表</w:t>
      </w:r>
      <w:r w:rsidR="00261645" w:rsidRPr="00BA7649">
        <w:rPr>
          <w:rFonts w:ascii="標楷體" w:eastAsia="標楷體" w:hAnsi="標楷體" w:hint="eastAsia"/>
          <w:sz w:val="28"/>
          <w:szCs w:val="28"/>
        </w:rPr>
        <w:t>。</w:t>
      </w:r>
    </w:p>
    <w:p w:rsidR="00357F76" w:rsidRPr="00BA7649" w:rsidRDefault="002A5267"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其他本局指定之文件、資料。</w:t>
      </w:r>
    </w:p>
    <w:p w:rsidR="009D2BFF" w:rsidRPr="00BA7649" w:rsidRDefault="00EC0D4A" w:rsidP="00BB5A7B">
      <w:pPr>
        <w:pStyle w:val="a4"/>
        <w:snapToGrid w:val="0"/>
        <w:spacing w:line="480" w:lineRule="exact"/>
        <w:ind w:right="147"/>
        <w:rPr>
          <w:sz w:val="28"/>
          <w:szCs w:val="28"/>
        </w:rPr>
      </w:pPr>
      <w:r w:rsidRPr="00BA7649">
        <w:rPr>
          <w:rFonts w:hint="eastAsia"/>
          <w:sz w:val="28"/>
          <w:szCs w:val="28"/>
        </w:rPr>
        <w:t>前項各款文件如係以外國文字表示者，應附加正體字中文譯本。</w:t>
      </w:r>
    </w:p>
    <w:p w:rsidR="00646C9B" w:rsidRPr="00BA7649" w:rsidRDefault="00646C9B"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評審作業</w:t>
      </w:r>
    </w:p>
    <w:p w:rsidR="008E7DB8" w:rsidRPr="00BA7649" w:rsidRDefault="00FC52A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本局應先就申請者資格、企畫書應備之文件、資料，進行</w:t>
      </w:r>
      <w:r w:rsidRPr="00BA7649">
        <w:rPr>
          <w:rFonts w:ascii="標楷體" w:eastAsia="標楷體" w:hAnsi="標楷體"/>
          <w:sz w:val="28"/>
          <w:szCs w:val="28"/>
        </w:rPr>
        <w:t>書面</w:t>
      </w:r>
      <w:r w:rsidRPr="00BA7649">
        <w:rPr>
          <w:rFonts w:ascii="標楷體" w:eastAsia="標楷體" w:hAnsi="標楷體" w:hint="eastAsia"/>
          <w:sz w:val="28"/>
          <w:szCs w:val="28"/>
        </w:rPr>
        <w:t>審核。申請者資格不符第二點規定或申請補助之跨產業合製產品不符合第三點規定，應不予受理；企畫書應備之文件、資料或內容不符第六點規定，且經本局通知限期補正，逾期</w:t>
      </w:r>
      <w:proofErr w:type="gramStart"/>
      <w:r w:rsidRPr="00BA7649">
        <w:rPr>
          <w:rFonts w:ascii="標楷體" w:eastAsia="標楷體" w:hAnsi="標楷體" w:hint="eastAsia"/>
          <w:sz w:val="28"/>
          <w:szCs w:val="28"/>
        </w:rPr>
        <w:t>不</w:t>
      </w:r>
      <w:proofErr w:type="gramEnd"/>
      <w:r w:rsidRPr="00BA7649">
        <w:rPr>
          <w:rFonts w:ascii="標楷體" w:eastAsia="標楷體" w:hAnsi="標楷體" w:hint="eastAsia"/>
          <w:sz w:val="28"/>
          <w:szCs w:val="28"/>
        </w:rPr>
        <w:t>補正或補正仍不全者，亦同</w:t>
      </w:r>
      <w:r w:rsidR="008E7DB8" w:rsidRPr="00BA7649">
        <w:rPr>
          <w:rFonts w:ascii="標楷體" w:eastAsia="標楷體" w:hAnsi="標楷體" w:hint="eastAsia"/>
          <w:sz w:val="28"/>
          <w:szCs w:val="28"/>
        </w:rPr>
        <w:t>。</w:t>
      </w:r>
    </w:p>
    <w:p w:rsidR="00FC52A5" w:rsidRPr="00BA7649" w:rsidRDefault="00FC52A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sz w:val="28"/>
          <w:szCs w:val="28"/>
        </w:rPr>
        <w:t>本局</w:t>
      </w:r>
      <w:r w:rsidRPr="00BA7649">
        <w:rPr>
          <w:rFonts w:ascii="標楷體" w:eastAsia="標楷體" w:hAnsi="標楷體" w:hint="eastAsia"/>
          <w:sz w:val="28"/>
          <w:szCs w:val="28"/>
        </w:rPr>
        <w:t>應</w:t>
      </w:r>
      <w:proofErr w:type="gramStart"/>
      <w:r w:rsidRPr="00BA7649">
        <w:rPr>
          <w:rFonts w:ascii="標楷體" w:eastAsia="標楷體" w:hAnsi="標楷體"/>
          <w:sz w:val="28"/>
          <w:szCs w:val="28"/>
        </w:rPr>
        <w:t>遴</w:t>
      </w:r>
      <w:proofErr w:type="gramEnd"/>
      <w:r w:rsidRPr="00BA7649">
        <w:rPr>
          <w:rFonts w:ascii="標楷體" w:eastAsia="標楷體" w:hAnsi="標楷體"/>
          <w:sz w:val="28"/>
          <w:szCs w:val="28"/>
        </w:rPr>
        <w:t>聘專家</w:t>
      </w:r>
      <w:r w:rsidRPr="00BA7649">
        <w:rPr>
          <w:rFonts w:ascii="標楷體" w:eastAsia="標楷體" w:hAnsi="標楷體" w:hint="eastAsia"/>
          <w:sz w:val="28"/>
          <w:szCs w:val="28"/>
        </w:rPr>
        <w:t>、</w:t>
      </w:r>
      <w:r w:rsidRPr="00BA7649">
        <w:rPr>
          <w:rFonts w:ascii="標楷體" w:eastAsia="標楷體" w:hAnsi="標楷體"/>
          <w:sz w:val="28"/>
          <w:szCs w:val="28"/>
        </w:rPr>
        <w:t>學者</w:t>
      </w:r>
      <w:r w:rsidRPr="00BA7649">
        <w:rPr>
          <w:rFonts w:ascii="標楷體" w:eastAsia="標楷體" w:hAnsi="標楷體" w:hint="eastAsia"/>
          <w:sz w:val="28"/>
          <w:szCs w:val="28"/>
        </w:rPr>
        <w:t>六</w:t>
      </w:r>
      <w:r w:rsidRPr="00BA7649">
        <w:rPr>
          <w:rFonts w:ascii="標楷體" w:eastAsia="標楷體" w:hAnsi="標楷體"/>
          <w:sz w:val="28"/>
          <w:szCs w:val="28"/>
        </w:rPr>
        <w:t>人至</w:t>
      </w:r>
      <w:r w:rsidRPr="00BA7649">
        <w:rPr>
          <w:rFonts w:ascii="標楷體" w:eastAsia="標楷體" w:hAnsi="標楷體" w:hint="eastAsia"/>
          <w:sz w:val="28"/>
          <w:szCs w:val="28"/>
        </w:rPr>
        <w:t>十</w:t>
      </w:r>
      <w:r w:rsidRPr="00BA7649">
        <w:rPr>
          <w:rFonts w:ascii="標楷體" w:eastAsia="標楷體" w:hAnsi="標楷體"/>
          <w:sz w:val="28"/>
          <w:szCs w:val="28"/>
        </w:rPr>
        <w:t>人</w:t>
      </w:r>
      <w:r w:rsidRPr="00BA7649">
        <w:rPr>
          <w:rFonts w:ascii="標楷體" w:eastAsia="標楷體" w:hAnsi="標楷體" w:hint="eastAsia"/>
          <w:sz w:val="28"/>
          <w:szCs w:val="28"/>
        </w:rPr>
        <w:t>及本局代表一</w:t>
      </w:r>
      <w:r w:rsidRPr="00BA7649">
        <w:rPr>
          <w:rFonts w:ascii="標楷體" w:eastAsia="標楷體" w:hAnsi="標楷體"/>
          <w:sz w:val="28"/>
          <w:szCs w:val="28"/>
        </w:rPr>
        <w:t>人組成評審小組</w:t>
      </w:r>
      <w:r w:rsidRPr="00BA7649">
        <w:rPr>
          <w:rFonts w:ascii="標楷體" w:eastAsia="標楷體" w:hAnsi="標楷體" w:hint="eastAsia"/>
          <w:sz w:val="28"/>
          <w:szCs w:val="28"/>
        </w:rPr>
        <w:t>；外聘委員應聘時應填具同意書，同意本局於評選會議結束，會議紀錄經核定後，將其姓名連同其他評選委員名單對外公開。</w:t>
      </w:r>
    </w:p>
    <w:p w:rsidR="008E7DB8" w:rsidRPr="00BA7649" w:rsidRDefault="00FC52A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sz w:val="28"/>
          <w:szCs w:val="28"/>
        </w:rPr>
        <w:t>評審小組</w:t>
      </w:r>
      <w:r w:rsidRPr="00BA7649">
        <w:rPr>
          <w:rFonts w:ascii="標楷體" w:eastAsia="標楷體" w:hAnsi="標楷體" w:hint="eastAsia"/>
          <w:sz w:val="28"/>
          <w:szCs w:val="28"/>
        </w:rPr>
        <w:t>就前款書面審核通過之申請案進行</w:t>
      </w:r>
      <w:r w:rsidRPr="00BA7649">
        <w:rPr>
          <w:rFonts w:ascii="標楷體" w:eastAsia="標楷體" w:hAnsi="標楷體"/>
          <w:sz w:val="28"/>
          <w:szCs w:val="28"/>
        </w:rPr>
        <w:t>評審</w:t>
      </w:r>
      <w:r w:rsidRPr="00BA7649">
        <w:rPr>
          <w:rFonts w:ascii="標楷體" w:eastAsia="標楷體" w:hAnsi="標楷體" w:hint="eastAsia"/>
          <w:sz w:val="28"/>
          <w:szCs w:val="28"/>
        </w:rPr>
        <w:t>，必要時並得以</w:t>
      </w:r>
      <w:r w:rsidRPr="00BA7649">
        <w:rPr>
          <w:rFonts w:ascii="標楷體" w:eastAsia="標楷體" w:hAnsi="標楷體"/>
          <w:sz w:val="28"/>
          <w:szCs w:val="28"/>
        </w:rPr>
        <w:t>面談</w:t>
      </w:r>
      <w:r w:rsidRPr="00BA7649">
        <w:rPr>
          <w:rFonts w:ascii="標楷體" w:eastAsia="標楷體" w:hAnsi="標楷體" w:hint="eastAsia"/>
          <w:sz w:val="28"/>
          <w:szCs w:val="28"/>
        </w:rPr>
        <w:t>方式進行評審或要求申請者補正相關文件、資料；申請者屆期不提供或提供之文件、資料或內容經評審小組認定不全者，本局應不受理該申請案。</w:t>
      </w:r>
      <w:r w:rsidRPr="00BA7649">
        <w:rPr>
          <w:rFonts w:ascii="標楷體" w:eastAsia="標楷體" w:hAnsi="標楷體"/>
          <w:sz w:val="28"/>
          <w:szCs w:val="28"/>
        </w:rPr>
        <w:t>評審委員為無給職</w:t>
      </w:r>
      <w:r w:rsidRPr="00BA7649">
        <w:rPr>
          <w:rFonts w:ascii="標楷體" w:eastAsia="標楷體" w:hAnsi="標楷體" w:hint="eastAsia"/>
          <w:sz w:val="28"/>
          <w:szCs w:val="28"/>
        </w:rPr>
        <w:t>，</w:t>
      </w:r>
      <w:r w:rsidRPr="00BA7649">
        <w:rPr>
          <w:rFonts w:ascii="標楷體" w:eastAsia="標楷體" w:hAnsi="標楷體"/>
          <w:sz w:val="28"/>
          <w:szCs w:val="28"/>
        </w:rPr>
        <w:t>但得依規定支給出席費、審查費或交通費</w:t>
      </w:r>
      <w:r w:rsidRPr="00BA7649">
        <w:rPr>
          <w:rFonts w:ascii="標楷體" w:eastAsia="標楷體" w:hAnsi="標楷體" w:hint="eastAsia"/>
          <w:sz w:val="28"/>
          <w:szCs w:val="28"/>
        </w:rPr>
        <w:t>，評審委員於評審申請案時，應秉持利益迴避原則，公平執行評審工作，如有行政程序法第三十二條第一項及第三十三條第一項各款規定情形之</w:t>
      </w:r>
      <w:proofErr w:type="gramStart"/>
      <w:r w:rsidRPr="00BA7649">
        <w:rPr>
          <w:rFonts w:ascii="標楷體" w:eastAsia="標楷體" w:hAnsi="標楷體" w:hint="eastAsia"/>
          <w:sz w:val="28"/>
          <w:szCs w:val="28"/>
        </w:rPr>
        <w:t>一</w:t>
      </w:r>
      <w:proofErr w:type="gramEnd"/>
      <w:r w:rsidRPr="00BA7649">
        <w:rPr>
          <w:rFonts w:ascii="標楷體" w:eastAsia="標楷體" w:hAnsi="標楷體" w:hint="eastAsia"/>
          <w:sz w:val="28"/>
          <w:szCs w:val="28"/>
        </w:rPr>
        <w:t>者，應予迴避</w:t>
      </w:r>
      <w:r w:rsidR="00094BCE" w:rsidRPr="00BA7649">
        <w:rPr>
          <w:rFonts w:ascii="標楷體" w:eastAsia="標楷體" w:hAnsi="標楷體" w:hint="eastAsia"/>
          <w:sz w:val="28"/>
          <w:szCs w:val="28"/>
        </w:rPr>
        <w:t>。</w:t>
      </w:r>
    </w:p>
    <w:p w:rsidR="008E7DB8" w:rsidRPr="00BA7649" w:rsidRDefault="008E7DB8"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cs="新細明體" w:hint="eastAsia"/>
          <w:sz w:val="28"/>
          <w:szCs w:val="28"/>
        </w:rPr>
        <w:t>獲補助者名單、補助金額</w:t>
      </w:r>
      <w:r w:rsidR="00EF2D89" w:rsidRPr="00BA7649">
        <w:rPr>
          <w:rFonts w:ascii="標楷體" w:eastAsia="標楷體" w:hAnsi="標楷體" w:cs="新細明體" w:hint="eastAsia"/>
          <w:sz w:val="28"/>
          <w:szCs w:val="28"/>
        </w:rPr>
        <w:t>上限</w:t>
      </w:r>
      <w:r w:rsidRPr="00BA7649">
        <w:rPr>
          <w:rFonts w:ascii="標楷體" w:eastAsia="標楷體" w:hAnsi="標楷體" w:cs="新細明體" w:hint="eastAsia"/>
          <w:sz w:val="28"/>
          <w:szCs w:val="28"/>
        </w:rPr>
        <w:t>及補助比率，</w:t>
      </w:r>
      <w:r w:rsidRPr="00BA7649">
        <w:rPr>
          <w:rFonts w:ascii="標楷體" w:eastAsia="標楷體" w:hAnsi="標楷體"/>
          <w:sz w:val="28"/>
          <w:szCs w:val="28"/>
        </w:rPr>
        <w:t>應經全體評審委員</w:t>
      </w:r>
      <w:r w:rsidRPr="00BA7649">
        <w:rPr>
          <w:rFonts w:ascii="標楷體" w:eastAsia="標楷體" w:hAnsi="標楷體" w:hint="eastAsia"/>
          <w:sz w:val="28"/>
          <w:szCs w:val="28"/>
        </w:rPr>
        <w:t>三</w:t>
      </w:r>
      <w:r w:rsidRPr="00BA7649">
        <w:rPr>
          <w:rFonts w:ascii="標楷體" w:eastAsia="標楷體" w:hAnsi="標楷體"/>
          <w:sz w:val="28"/>
          <w:szCs w:val="28"/>
        </w:rPr>
        <w:t>分之</w:t>
      </w:r>
      <w:r w:rsidRPr="00BA7649">
        <w:rPr>
          <w:rFonts w:ascii="標楷體" w:eastAsia="標楷體" w:hAnsi="標楷體" w:hint="eastAsia"/>
          <w:sz w:val="28"/>
          <w:szCs w:val="28"/>
        </w:rPr>
        <w:t>二</w:t>
      </w:r>
      <w:r w:rsidRPr="00BA7649">
        <w:rPr>
          <w:rFonts w:ascii="標楷體" w:eastAsia="標楷體" w:hAnsi="標楷體"/>
          <w:sz w:val="28"/>
          <w:szCs w:val="28"/>
        </w:rPr>
        <w:t>以上出席，以出席委員</w:t>
      </w:r>
      <w:r w:rsidRPr="00BA7649">
        <w:rPr>
          <w:rFonts w:ascii="標楷體" w:eastAsia="標楷體" w:hAnsi="標楷體" w:hint="eastAsia"/>
          <w:sz w:val="28"/>
          <w:szCs w:val="28"/>
        </w:rPr>
        <w:t>二</w:t>
      </w:r>
      <w:r w:rsidRPr="00BA7649">
        <w:rPr>
          <w:rFonts w:ascii="標楷體" w:eastAsia="標楷體" w:hAnsi="標楷體"/>
          <w:sz w:val="28"/>
          <w:szCs w:val="28"/>
        </w:rPr>
        <w:t>分之</w:t>
      </w:r>
      <w:r w:rsidRPr="00BA7649">
        <w:rPr>
          <w:rFonts w:ascii="標楷體" w:eastAsia="標楷體" w:hAnsi="標楷體" w:hint="eastAsia"/>
          <w:sz w:val="28"/>
          <w:szCs w:val="28"/>
        </w:rPr>
        <w:t>一</w:t>
      </w:r>
      <w:r w:rsidRPr="00BA7649">
        <w:rPr>
          <w:rFonts w:ascii="標楷體" w:eastAsia="標楷體" w:hAnsi="標楷體"/>
          <w:sz w:val="28"/>
          <w:szCs w:val="28"/>
        </w:rPr>
        <w:t>以上之同意作成</w:t>
      </w:r>
      <w:r w:rsidR="00EF2D89" w:rsidRPr="00BA7649">
        <w:rPr>
          <w:rFonts w:ascii="標楷體" w:eastAsia="標楷體" w:hAnsi="標楷體" w:hint="eastAsia"/>
          <w:sz w:val="28"/>
          <w:szCs w:val="28"/>
        </w:rPr>
        <w:t>建議</w:t>
      </w:r>
      <w:r w:rsidR="00BA67A7" w:rsidRPr="00BA7649">
        <w:rPr>
          <w:rFonts w:ascii="標楷體" w:eastAsia="標楷體" w:hAnsi="標楷體" w:hint="eastAsia"/>
          <w:sz w:val="28"/>
          <w:szCs w:val="28"/>
        </w:rPr>
        <w:t>；</w:t>
      </w:r>
      <w:r w:rsidR="00EF2D89" w:rsidRPr="00BA7649">
        <w:rPr>
          <w:rFonts w:ascii="標楷體" w:eastAsia="標楷體" w:hAnsi="標楷體" w:hint="eastAsia"/>
          <w:sz w:val="28"/>
          <w:szCs w:val="28"/>
        </w:rPr>
        <w:t>實際</w:t>
      </w:r>
      <w:r w:rsidR="00EF2D89" w:rsidRPr="00BA7649">
        <w:rPr>
          <w:rFonts w:ascii="標楷體" w:eastAsia="標楷體" w:hAnsi="標楷體" w:cs="新細明體" w:hint="eastAsia"/>
          <w:sz w:val="28"/>
          <w:szCs w:val="28"/>
        </w:rPr>
        <w:t>獲補助者名單、補助金額上限及補助比率</w:t>
      </w:r>
      <w:r w:rsidR="00EF2D89" w:rsidRPr="00BA7649">
        <w:rPr>
          <w:rFonts w:ascii="標楷體" w:eastAsia="標楷體" w:hAnsi="標楷體" w:hint="eastAsia"/>
          <w:sz w:val="28"/>
          <w:szCs w:val="28"/>
        </w:rPr>
        <w:t>，由本</w:t>
      </w:r>
      <w:r w:rsidRPr="00BA7649">
        <w:rPr>
          <w:rFonts w:ascii="標楷體" w:eastAsia="標楷體" w:hAnsi="標楷體" w:hint="eastAsia"/>
          <w:sz w:val="28"/>
          <w:szCs w:val="28"/>
        </w:rPr>
        <w:t>本局核定</w:t>
      </w:r>
      <w:r w:rsidR="00EF2D89" w:rsidRPr="00BA7649">
        <w:rPr>
          <w:rFonts w:ascii="標楷體" w:eastAsia="標楷體" w:hAnsi="標楷體" w:hint="eastAsia"/>
          <w:sz w:val="28"/>
          <w:szCs w:val="28"/>
        </w:rPr>
        <w:t>後公</w:t>
      </w:r>
      <w:r w:rsidR="00EF2D89" w:rsidRPr="00BA7649">
        <w:rPr>
          <w:rFonts w:ascii="標楷體" w:eastAsia="標楷體" w:hAnsi="標楷體" w:hint="eastAsia"/>
          <w:sz w:val="28"/>
          <w:szCs w:val="28"/>
        </w:rPr>
        <w:lastRenderedPageBreak/>
        <w:t>告之</w:t>
      </w:r>
      <w:r w:rsidRPr="00BA7649">
        <w:rPr>
          <w:rFonts w:ascii="標楷體" w:eastAsia="標楷體" w:hAnsi="標楷體"/>
          <w:sz w:val="28"/>
          <w:szCs w:val="28"/>
        </w:rPr>
        <w:t>。</w:t>
      </w:r>
    </w:p>
    <w:p w:rsidR="008E7DB8" w:rsidRPr="00BA7649" w:rsidRDefault="008E7DB8"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獲本局核定補助之申請案有變更、補助金撥款審查及其他本局提請審查之事項，應經全體評審委員二分之一以上之同意，</w:t>
      </w:r>
      <w:r w:rsidRPr="00BA7649">
        <w:rPr>
          <w:rFonts w:ascii="標楷體" w:eastAsia="標楷體" w:hAnsi="標楷體"/>
          <w:sz w:val="28"/>
          <w:szCs w:val="28"/>
        </w:rPr>
        <w:t>始得作成</w:t>
      </w:r>
      <w:r w:rsidRPr="00BA7649">
        <w:rPr>
          <w:rFonts w:ascii="標楷體" w:eastAsia="標楷體" w:hAnsi="標楷體" w:hint="eastAsia"/>
          <w:sz w:val="28"/>
          <w:szCs w:val="28"/>
        </w:rPr>
        <w:t>建議。前開建議，並應經本局核定</w:t>
      </w:r>
      <w:r w:rsidRPr="00BA7649">
        <w:rPr>
          <w:rFonts w:ascii="標楷體" w:eastAsia="標楷體" w:hAnsi="標楷體"/>
          <w:sz w:val="28"/>
          <w:szCs w:val="28"/>
        </w:rPr>
        <w:t>。</w:t>
      </w:r>
    </w:p>
    <w:p w:rsidR="008E7DB8" w:rsidRPr="00BA7649" w:rsidRDefault="00357CFD"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評審標準</w:t>
      </w:r>
      <w:r w:rsidR="008E7DB8" w:rsidRPr="00BA7649">
        <w:rPr>
          <w:rFonts w:ascii="標楷體" w:eastAsia="標楷體" w:hAnsi="標楷體" w:hint="eastAsia"/>
          <w:sz w:val="28"/>
          <w:szCs w:val="28"/>
        </w:rPr>
        <w:t>：</w:t>
      </w:r>
    </w:p>
    <w:p w:rsidR="008E7DB8" w:rsidRPr="00BA7649" w:rsidRDefault="008636CC"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以流行音樂為主要核心內容，並結合其他跨產業合製方式占百分之二十</w:t>
      </w:r>
      <w:r w:rsidR="00DB4A2D" w:rsidRPr="00BA7649">
        <w:rPr>
          <w:rFonts w:ascii="標楷體" w:eastAsia="標楷體" w:hAnsi="標楷體" w:hint="eastAsia"/>
          <w:sz w:val="28"/>
          <w:szCs w:val="28"/>
        </w:rPr>
        <w:t>。</w:t>
      </w:r>
    </w:p>
    <w:p w:rsidR="008E7DB8" w:rsidRPr="00BA7649" w:rsidRDefault="008E7DB8" w:rsidP="00BB5A7B">
      <w:pPr>
        <w:pStyle w:val="a3"/>
        <w:numPr>
          <w:ilvl w:val="2"/>
          <w:numId w:val="1"/>
        </w:numPr>
        <w:spacing w:line="480" w:lineRule="exact"/>
        <w:ind w:leftChars="0" w:left="953"/>
        <w:rPr>
          <w:rFonts w:ascii="標楷體" w:eastAsia="標楷體" w:hAnsi="標楷體"/>
          <w:bCs/>
          <w:sz w:val="28"/>
          <w:szCs w:val="28"/>
        </w:rPr>
      </w:pPr>
      <w:r w:rsidRPr="00BA7649">
        <w:rPr>
          <w:rFonts w:ascii="標楷體" w:eastAsia="標楷體" w:hAnsi="標楷體" w:hint="eastAsia"/>
          <w:sz w:val="28"/>
          <w:szCs w:val="28"/>
        </w:rPr>
        <w:t>有效提高流行音樂</w:t>
      </w:r>
      <w:r w:rsidR="00094BCE" w:rsidRPr="00BA7649">
        <w:rPr>
          <w:rFonts w:ascii="標楷體" w:eastAsia="標楷體" w:hAnsi="標楷體" w:hint="eastAsia"/>
          <w:bCs/>
          <w:sz w:val="28"/>
          <w:szCs w:val="28"/>
        </w:rPr>
        <w:t>產業競爭力占</w:t>
      </w:r>
      <w:r w:rsidR="00B47A49" w:rsidRPr="00BA7649">
        <w:rPr>
          <w:rFonts w:ascii="標楷體" w:eastAsia="標楷體" w:hAnsi="標楷體" w:hint="eastAsia"/>
          <w:bCs/>
          <w:sz w:val="28"/>
          <w:szCs w:val="28"/>
        </w:rPr>
        <w:t>百分之二十</w:t>
      </w:r>
      <w:r w:rsidR="00174445" w:rsidRPr="00BA7649">
        <w:rPr>
          <w:rFonts w:ascii="標楷體" w:eastAsia="標楷體" w:hAnsi="標楷體" w:hint="eastAsia"/>
          <w:bCs/>
          <w:sz w:val="28"/>
          <w:szCs w:val="28"/>
        </w:rPr>
        <w:t>。</w:t>
      </w:r>
    </w:p>
    <w:p w:rsidR="008E7DB8" w:rsidRPr="00BA7649" w:rsidRDefault="008E7DB8"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具體有效達成音樂</w:t>
      </w:r>
      <w:r w:rsidR="00BA67A7" w:rsidRPr="00BA7649">
        <w:rPr>
          <w:rFonts w:ascii="標楷體" w:eastAsia="標楷體" w:hAnsi="標楷體" w:hint="eastAsia"/>
          <w:sz w:val="28"/>
          <w:szCs w:val="28"/>
        </w:rPr>
        <w:t>著作</w:t>
      </w:r>
      <w:r w:rsidRPr="00BA7649">
        <w:rPr>
          <w:rFonts w:ascii="標楷體" w:eastAsia="標楷體" w:hAnsi="標楷體" w:hint="eastAsia"/>
          <w:sz w:val="28"/>
          <w:szCs w:val="28"/>
        </w:rPr>
        <w:t>權之流通傳播，並強化流行</w:t>
      </w:r>
      <w:r w:rsidR="00094BCE" w:rsidRPr="00BA7649">
        <w:rPr>
          <w:rFonts w:ascii="標楷體" w:eastAsia="標楷體" w:hAnsi="標楷體" w:hint="eastAsia"/>
          <w:sz w:val="28"/>
          <w:szCs w:val="28"/>
        </w:rPr>
        <w:t>音樂之加值應用實際效應占</w:t>
      </w:r>
      <w:r w:rsidR="00B47A49" w:rsidRPr="00BA7649">
        <w:rPr>
          <w:rFonts w:ascii="標楷體" w:eastAsia="標楷體" w:hAnsi="標楷體" w:hint="eastAsia"/>
          <w:sz w:val="28"/>
          <w:szCs w:val="28"/>
        </w:rPr>
        <w:t>百分之二十</w:t>
      </w:r>
      <w:r w:rsidRPr="00BA7649">
        <w:rPr>
          <w:rFonts w:ascii="標楷體" w:eastAsia="標楷體" w:hAnsi="標楷體" w:hint="eastAsia"/>
          <w:sz w:val="28"/>
          <w:szCs w:val="28"/>
        </w:rPr>
        <w:t>。</w:t>
      </w:r>
    </w:p>
    <w:p w:rsidR="008E7DB8" w:rsidRPr="00BA7649" w:rsidRDefault="008E7DB8"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製作、開發</w:t>
      </w:r>
      <w:r w:rsidRPr="00BA7649">
        <w:rPr>
          <w:rFonts w:ascii="標楷體" w:eastAsia="標楷體" w:hAnsi="標楷體" w:hint="eastAsia"/>
          <w:bCs/>
          <w:sz w:val="28"/>
          <w:szCs w:val="28"/>
        </w:rPr>
        <w:t>期程規劃及</w:t>
      </w:r>
      <w:r w:rsidRPr="00BA7649">
        <w:rPr>
          <w:rFonts w:ascii="標楷體" w:eastAsia="標楷體" w:hAnsi="標楷體" w:hint="eastAsia"/>
          <w:sz w:val="28"/>
          <w:szCs w:val="28"/>
        </w:rPr>
        <w:t>經費配置合理性占</w:t>
      </w:r>
      <w:r w:rsidR="00B47A49" w:rsidRPr="00BA7649">
        <w:rPr>
          <w:rFonts w:ascii="標楷體" w:eastAsia="標楷體" w:hAnsi="標楷體" w:hint="eastAsia"/>
          <w:sz w:val="28"/>
          <w:szCs w:val="28"/>
        </w:rPr>
        <w:t>百分之二十</w:t>
      </w:r>
      <w:r w:rsidRPr="00BA7649">
        <w:rPr>
          <w:rFonts w:ascii="標楷體" w:eastAsia="標楷體" w:hAnsi="標楷體" w:hint="eastAsia"/>
          <w:sz w:val="28"/>
          <w:szCs w:val="28"/>
        </w:rPr>
        <w:t>。</w:t>
      </w:r>
    </w:p>
    <w:p w:rsidR="00094BCE" w:rsidRPr="00BA7649" w:rsidRDefault="00094BCE"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執行團隊能力與績效占</w:t>
      </w:r>
      <w:r w:rsidR="00B47A49" w:rsidRPr="00BA7649">
        <w:rPr>
          <w:rFonts w:ascii="標楷體" w:eastAsia="標楷體" w:hAnsi="標楷體" w:hint="eastAsia"/>
          <w:sz w:val="28"/>
          <w:szCs w:val="28"/>
        </w:rPr>
        <w:t>百分之二十</w:t>
      </w:r>
      <w:r w:rsidR="008E7DB8" w:rsidRPr="00BA7649">
        <w:rPr>
          <w:rFonts w:ascii="標楷體" w:eastAsia="標楷體" w:hAnsi="標楷體" w:hint="eastAsia"/>
          <w:sz w:val="28"/>
          <w:szCs w:val="28"/>
        </w:rPr>
        <w:t>。</w:t>
      </w:r>
    </w:p>
    <w:p w:rsidR="008636CC" w:rsidRPr="00BA7649" w:rsidRDefault="008636CC" w:rsidP="00F93A3C">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評選結果透明化：申請案經評選小組審核並決議給予補助，於會議紀錄經簽報本局長官核定後，應將評選委員名單及評選結果</w:t>
      </w:r>
      <w:r w:rsidRPr="00BA7649">
        <w:rPr>
          <w:rFonts w:ascii="標楷體" w:eastAsia="標楷體" w:hAnsi="標楷體"/>
          <w:sz w:val="28"/>
          <w:szCs w:val="28"/>
        </w:rPr>
        <w:t>(應包括獲</w:t>
      </w:r>
      <w:r w:rsidRPr="00BA7649">
        <w:rPr>
          <w:rFonts w:ascii="標楷體" w:eastAsia="標楷體" w:hAnsi="標楷體" w:hint="eastAsia"/>
          <w:sz w:val="28"/>
          <w:szCs w:val="28"/>
        </w:rPr>
        <w:t>補助者名單、企畫書名稱及補助金金額</w:t>
      </w:r>
      <w:proofErr w:type="gramStart"/>
      <w:r w:rsidRPr="00BA7649">
        <w:rPr>
          <w:rFonts w:ascii="標楷體" w:eastAsia="標楷體" w:hAnsi="標楷體" w:hint="eastAsia"/>
          <w:sz w:val="28"/>
          <w:szCs w:val="28"/>
        </w:rPr>
        <w:t>）</w:t>
      </w:r>
      <w:proofErr w:type="gramEnd"/>
      <w:r w:rsidRPr="00BA7649">
        <w:rPr>
          <w:rFonts w:ascii="標楷體" w:eastAsia="標楷體" w:hAnsi="標楷體" w:hint="eastAsia"/>
          <w:sz w:val="28"/>
          <w:szCs w:val="28"/>
        </w:rPr>
        <w:t>對外公開，並刊登於文化部獎勵補助資訊網。</w:t>
      </w:r>
    </w:p>
    <w:p w:rsidR="00646C9B" w:rsidRPr="00BA7649" w:rsidRDefault="00646C9B"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撥</w:t>
      </w:r>
      <w:r w:rsidR="00017585" w:rsidRPr="00BA7649">
        <w:rPr>
          <w:rFonts w:ascii="標楷體" w:eastAsia="標楷體" w:hAnsi="標楷體" w:hint="eastAsia"/>
          <w:sz w:val="28"/>
          <w:szCs w:val="28"/>
        </w:rPr>
        <w:t>款及核銷</w:t>
      </w:r>
    </w:p>
    <w:p w:rsidR="00471E71" w:rsidRPr="00BA7649" w:rsidRDefault="00471E71"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獲補助者應依與本局簽訂之補助金契約規定辦理撥款申請及核銷</w:t>
      </w:r>
      <w:r w:rsidRPr="00BA7649">
        <w:rPr>
          <w:rFonts w:ascii="標楷體" w:eastAsia="標楷體" w:hAnsi="標楷體" w:hint="eastAsia"/>
          <w:kern w:val="0"/>
          <w:sz w:val="28"/>
          <w:szCs w:val="28"/>
        </w:rPr>
        <w:t>事宜</w:t>
      </w:r>
      <w:r w:rsidR="00261645" w:rsidRPr="00BA7649">
        <w:rPr>
          <w:rFonts w:ascii="標楷體" w:eastAsia="標楷體" w:hAnsi="標楷體" w:hint="eastAsia"/>
          <w:sz w:val="28"/>
          <w:szCs w:val="28"/>
        </w:rPr>
        <w:t>。</w:t>
      </w:r>
    </w:p>
    <w:p w:rsidR="00DB4A2D" w:rsidRPr="00BA7649" w:rsidRDefault="00471E71"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補助金額應依預算科目</w:t>
      </w:r>
      <w:proofErr w:type="gramStart"/>
      <w:r w:rsidRPr="00BA7649">
        <w:rPr>
          <w:rFonts w:ascii="標楷體" w:eastAsia="標楷體" w:hAnsi="標楷體" w:hint="eastAsia"/>
          <w:sz w:val="28"/>
          <w:szCs w:val="28"/>
        </w:rPr>
        <w:t>覈</w:t>
      </w:r>
      <w:proofErr w:type="gramEnd"/>
      <w:r w:rsidRPr="00BA7649">
        <w:rPr>
          <w:rFonts w:ascii="標楷體" w:eastAsia="標楷體" w:hAnsi="標楷體" w:hint="eastAsia"/>
          <w:sz w:val="28"/>
          <w:szCs w:val="28"/>
        </w:rPr>
        <w:t>實動支，獲補</w:t>
      </w:r>
      <w:r w:rsidR="00B761BA" w:rsidRPr="00BA7649">
        <w:rPr>
          <w:rFonts w:ascii="標楷體" w:eastAsia="標楷體" w:hAnsi="標楷體" w:hint="eastAsia"/>
          <w:sz w:val="28"/>
          <w:szCs w:val="28"/>
        </w:rPr>
        <w:t>助者所送核銷之原始憑證支用內容及單據日期應與企畫書執行期間相符。</w:t>
      </w:r>
      <w:proofErr w:type="gramStart"/>
      <w:r w:rsidR="00B761BA" w:rsidRPr="00BA7649">
        <w:rPr>
          <w:rFonts w:ascii="標楷體" w:eastAsia="標楷體" w:hAnsi="標楷體" w:hint="eastAsia"/>
          <w:sz w:val="28"/>
          <w:szCs w:val="28"/>
        </w:rPr>
        <w:t>所檢附</w:t>
      </w:r>
      <w:proofErr w:type="gramEnd"/>
      <w:r w:rsidR="00B761BA" w:rsidRPr="00BA7649">
        <w:rPr>
          <w:rFonts w:ascii="標楷體" w:eastAsia="標楷體" w:hAnsi="標楷體" w:hint="eastAsia"/>
          <w:sz w:val="28"/>
          <w:szCs w:val="28"/>
        </w:rPr>
        <w:t>之支出憑證應依支出憑證處理要點規定辦理，且應本誠信原則對提出支出憑證之支付事實及真實性負責，如有不實，應負相關責任。</w:t>
      </w:r>
      <w:r w:rsidRPr="00BA7649">
        <w:rPr>
          <w:rFonts w:ascii="標楷體" w:eastAsia="標楷體" w:hAnsi="標楷體" w:hint="eastAsia"/>
          <w:sz w:val="28"/>
          <w:szCs w:val="28"/>
        </w:rPr>
        <w:t>收支結算如有賸餘，</w:t>
      </w:r>
      <w:proofErr w:type="gramStart"/>
      <w:r w:rsidRPr="00BA7649">
        <w:rPr>
          <w:rFonts w:ascii="標楷體" w:eastAsia="標楷體" w:hAnsi="標楷體" w:hint="eastAsia"/>
          <w:sz w:val="28"/>
          <w:szCs w:val="28"/>
        </w:rPr>
        <w:t>應按獲補助</w:t>
      </w:r>
      <w:proofErr w:type="gramEnd"/>
      <w:r w:rsidRPr="00BA7649">
        <w:rPr>
          <w:rFonts w:ascii="標楷體" w:eastAsia="標楷體" w:hAnsi="標楷體" w:hint="eastAsia"/>
          <w:sz w:val="28"/>
          <w:szCs w:val="28"/>
        </w:rPr>
        <w:t>比率繳回本局。</w:t>
      </w:r>
    </w:p>
    <w:p w:rsidR="00DB4A2D" w:rsidRPr="00BA7649" w:rsidRDefault="00DB4A2D"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督導及考核</w:t>
      </w:r>
    </w:p>
    <w:p w:rsidR="00DB4A2D" w:rsidRPr="00BA7649" w:rsidRDefault="00DB4A2D" w:rsidP="00FA7A0E">
      <w:pPr>
        <w:pStyle w:val="a3"/>
        <w:spacing w:line="480" w:lineRule="exact"/>
        <w:ind w:leftChars="0" w:left="295"/>
        <w:rPr>
          <w:rFonts w:ascii="標楷體" w:eastAsia="標楷體" w:hAnsi="標楷體"/>
          <w:sz w:val="28"/>
          <w:szCs w:val="28"/>
        </w:rPr>
      </w:pPr>
      <w:r w:rsidRPr="00BA7649">
        <w:rPr>
          <w:rFonts w:ascii="標楷體" w:eastAsia="標楷體" w:hAnsi="標楷體" w:hint="eastAsia"/>
          <w:sz w:val="28"/>
          <w:szCs w:val="28"/>
        </w:rPr>
        <w:t>本局於獲補助案執行期間得派員實地查核，請獲補助者提供書面資料或出席會議，並於會議中報告、說明，獲補助者不得規避、妨礙或拒絕。獲補助者並應依本局意見確實執行。</w:t>
      </w:r>
    </w:p>
    <w:p w:rsidR="00261645" w:rsidRPr="00BA7649" w:rsidRDefault="00261645"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獲補助者應遵守之事項</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lastRenderedPageBreak/>
        <w:t>獲補助者不得將獲補助之企畫書全部或一部轉讓予第三人。</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獲補助者不得以虛偽不實之文件、資料獲補助金(資格)或申請補助金撥款。</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獲補助者應於本局指定期限內與本局完成補助契約之簽訂。</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獲補助者接受本局補助辦理採購，其補助金額占採購金額半數以上，且補助金額在公告金額(新臺幣</w:t>
      </w:r>
      <w:proofErr w:type="gramStart"/>
      <w:r w:rsidRPr="00BA7649">
        <w:rPr>
          <w:rFonts w:ascii="標楷體" w:eastAsia="標楷體" w:hAnsi="標楷體" w:hint="eastAsia"/>
          <w:sz w:val="28"/>
          <w:szCs w:val="28"/>
        </w:rPr>
        <w:t>一</w:t>
      </w:r>
      <w:proofErr w:type="gramEnd"/>
      <w:r w:rsidRPr="00BA7649">
        <w:rPr>
          <w:rFonts w:ascii="標楷體" w:eastAsia="標楷體" w:hAnsi="標楷體" w:hint="eastAsia"/>
          <w:sz w:val="28"/>
          <w:szCs w:val="28"/>
        </w:rPr>
        <w:t>百萬元) 以上者，應依政府採購法規定辦理，並受本局監督。</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獲補助者應</w:t>
      </w:r>
      <w:proofErr w:type="gramStart"/>
      <w:r w:rsidRPr="00BA7649">
        <w:rPr>
          <w:rFonts w:ascii="標楷體" w:eastAsia="標楷體" w:hAnsi="標楷體" w:hint="eastAsia"/>
          <w:sz w:val="28"/>
          <w:szCs w:val="28"/>
        </w:rPr>
        <w:t>擔保依企畫</w:t>
      </w:r>
      <w:proofErr w:type="gramEnd"/>
      <w:r w:rsidRPr="00BA7649">
        <w:rPr>
          <w:rFonts w:ascii="標楷體" w:eastAsia="標楷體" w:hAnsi="標楷體" w:hint="eastAsia"/>
          <w:sz w:val="28"/>
          <w:szCs w:val="28"/>
        </w:rPr>
        <w:t>書辦理之各項工作，</w:t>
      </w:r>
      <w:proofErr w:type="gramStart"/>
      <w:r w:rsidRPr="00BA7649">
        <w:rPr>
          <w:rFonts w:ascii="標楷體" w:eastAsia="標楷體" w:hAnsi="標楷體" w:hint="eastAsia"/>
          <w:sz w:val="28"/>
          <w:szCs w:val="28"/>
        </w:rPr>
        <w:t>均無侵害</w:t>
      </w:r>
      <w:proofErr w:type="gramEnd"/>
      <w:r w:rsidRPr="00BA7649">
        <w:rPr>
          <w:rFonts w:ascii="標楷體" w:eastAsia="標楷體" w:hAnsi="標楷體" w:hint="eastAsia"/>
          <w:sz w:val="28"/>
          <w:szCs w:val="28"/>
        </w:rPr>
        <w:t>他人權利或違反法律規定。</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依預算法第六十二條之</w:t>
      </w:r>
      <w:proofErr w:type="gramStart"/>
      <w:r w:rsidRPr="00BA7649">
        <w:rPr>
          <w:rFonts w:ascii="標楷體" w:eastAsia="標楷體" w:hAnsi="標楷體" w:hint="eastAsia"/>
          <w:sz w:val="28"/>
          <w:szCs w:val="28"/>
        </w:rPr>
        <w:t>一</w:t>
      </w:r>
      <w:proofErr w:type="gramEnd"/>
      <w:r w:rsidRPr="00BA7649">
        <w:rPr>
          <w:rFonts w:ascii="標楷體" w:eastAsia="標楷體" w:hAnsi="標楷體" w:hint="eastAsia"/>
          <w:sz w:val="28"/>
          <w:szCs w:val="28"/>
        </w:rPr>
        <w:t>規定，不得以置入性行銷進行政策宣導。如有政策宣導，應標示為「廣告」，並註明本局全銜。</w:t>
      </w:r>
    </w:p>
    <w:p w:rsidR="00261645" w:rsidRPr="00BA7649" w:rsidRDefault="008636CC"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申請補助之跨產業合製產品參加國內、國外活動時，應以中華民國(臺灣)名義及獲補助者名義參加</w:t>
      </w:r>
      <w:r w:rsidR="00261645" w:rsidRPr="00BA7649">
        <w:rPr>
          <w:rFonts w:ascii="標楷體" w:eastAsia="標楷體" w:hAnsi="標楷體" w:hint="eastAsia"/>
          <w:sz w:val="28"/>
          <w:szCs w:val="28"/>
        </w:rPr>
        <w:t>。</w:t>
      </w:r>
    </w:p>
    <w:p w:rsidR="00261645" w:rsidRPr="00BA7649" w:rsidRDefault="0026164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獲補助者應依本局核定之企畫書執行。企畫書有變更必要者，獲補助者應以書面具明理由，向本局申請變更，經本局同意後，始得依變更後之企畫書執行。變更事項涉及期限之</w:t>
      </w:r>
      <w:proofErr w:type="gramStart"/>
      <w:r w:rsidRPr="00BA7649">
        <w:rPr>
          <w:rFonts w:ascii="標楷體" w:eastAsia="標楷體" w:hAnsi="標楷體" w:hint="eastAsia"/>
          <w:sz w:val="28"/>
          <w:szCs w:val="28"/>
        </w:rPr>
        <w:t>展延者</w:t>
      </w:r>
      <w:proofErr w:type="gramEnd"/>
      <w:r w:rsidRPr="00BA7649">
        <w:rPr>
          <w:rFonts w:ascii="標楷體" w:eastAsia="標楷體" w:hAnsi="標楷體" w:hint="eastAsia"/>
          <w:sz w:val="28"/>
          <w:szCs w:val="28"/>
        </w:rPr>
        <w:t>，展延期限不得逾二年。</w:t>
      </w:r>
    </w:p>
    <w:p w:rsidR="00261645" w:rsidRPr="00BA7649" w:rsidRDefault="008636CC"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申請補助之跨產業合製產品應明示「獲文化部影視及流行音樂產業局○○○年補助」或類似文意</w:t>
      </w:r>
      <w:r w:rsidR="00261645" w:rsidRPr="00BA7649">
        <w:rPr>
          <w:rFonts w:ascii="標楷體" w:eastAsia="標楷體" w:hAnsi="標楷體" w:hint="eastAsia"/>
          <w:sz w:val="28"/>
          <w:szCs w:val="28"/>
        </w:rPr>
        <w:t>。</w:t>
      </w:r>
    </w:p>
    <w:p w:rsidR="00261645" w:rsidRPr="00BA7649" w:rsidRDefault="007C0C23"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獲補助者應擔保不限時間、次數、方式及地域，無償提供本局獲補助企畫案各項成效資料。</w:t>
      </w:r>
    </w:p>
    <w:p w:rsidR="00261645" w:rsidRPr="00BA7649" w:rsidRDefault="00261645" w:rsidP="0090349E">
      <w:pPr>
        <w:pStyle w:val="a3"/>
        <w:numPr>
          <w:ilvl w:val="1"/>
          <w:numId w:val="1"/>
        </w:numPr>
        <w:spacing w:line="480" w:lineRule="exact"/>
        <w:ind w:leftChars="0" w:left="993" w:hanging="1135"/>
        <w:rPr>
          <w:rFonts w:ascii="標楷體" w:eastAsia="標楷體" w:hAnsi="標楷體"/>
          <w:sz w:val="28"/>
          <w:szCs w:val="28"/>
        </w:rPr>
      </w:pPr>
      <w:r w:rsidRPr="00BA7649">
        <w:rPr>
          <w:rFonts w:ascii="標楷體" w:eastAsia="標楷體" w:hAnsi="標楷體" w:hint="eastAsia"/>
          <w:sz w:val="28"/>
          <w:szCs w:val="28"/>
        </w:rPr>
        <w:t>補助金收入(含衍生性收入)扣除支出如有結餘款，獲補助者應按本局核定補助比率繳回，其繳回之金額以受領之補助金金額為上限。</w:t>
      </w:r>
    </w:p>
    <w:p w:rsidR="00381175" w:rsidRPr="00BA7649" w:rsidRDefault="00381175"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違反本要點規定之處置</w:t>
      </w:r>
    </w:p>
    <w:p w:rsidR="00381175" w:rsidRPr="00BA7649" w:rsidRDefault="00FA2CB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獲補助者有下列情形之</w:t>
      </w:r>
      <w:proofErr w:type="gramStart"/>
      <w:r w:rsidRPr="00BA7649">
        <w:rPr>
          <w:rFonts w:ascii="標楷體" w:eastAsia="標楷體" w:hAnsi="標楷體" w:hint="eastAsia"/>
          <w:sz w:val="28"/>
          <w:szCs w:val="28"/>
        </w:rPr>
        <w:t>一</w:t>
      </w:r>
      <w:proofErr w:type="gramEnd"/>
      <w:r w:rsidRPr="00BA7649">
        <w:rPr>
          <w:rFonts w:ascii="標楷體" w:eastAsia="標楷體" w:hAnsi="標楷體" w:hint="eastAsia"/>
          <w:sz w:val="28"/>
          <w:szCs w:val="28"/>
        </w:rPr>
        <w:t>者，本局應撤銷其補助金受領資格，不支付補助金及其任何名目之補償；其已與本局完成補助金契約之簽約者，本局並得不為催告，逕行解除補助金契約，獲補助者並應</w:t>
      </w:r>
      <w:proofErr w:type="gramStart"/>
      <w:r w:rsidRPr="00BA7649">
        <w:rPr>
          <w:rFonts w:ascii="標楷體" w:eastAsia="標楷體" w:hAnsi="標楷體" w:hint="eastAsia"/>
          <w:sz w:val="28"/>
          <w:szCs w:val="28"/>
        </w:rPr>
        <w:t>無息繳回</w:t>
      </w:r>
      <w:proofErr w:type="gramEnd"/>
      <w:r w:rsidRPr="00BA7649">
        <w:rPr>
          <w:rFonts w:ascii="標楷體" w:eastAsia="標楷體" w:hAnsi="標楷體" w:hint="eastAsia"/>
          <w:sz w:val="28"/>
          <w:szCs w:val="28"/>
        </w:rPr>
        <w:t>已領取之補助金，且被撤銷補助金受領資格者，自被</w:t>
      </w:r>
      <w:r w:rsidRPr="00BA7649">
        <w:rPr>
          <w:rFonts w:ascii="標楷體" w:eastAsia="標楷體" w:hAnsi="標楷體" w:hint="eastAsia"/>
          <w:sz w:val="28"/>
          <w:szCs w:val="28"/>
        </w:rPr>
        <w:lastRenderedPageBreak/>
        <w:t>撤銷補助金資格之年度二年內，不得再申請本局流行音樂跨產業</w:t>
      </w:r>
      <w:r w:rsidR="00DB5591">
        <w:rPr>
          <w:rFonts w:ascii="標楷體" w:eastAsia="標楷體" w:hAnsi="標楷體" w:hint="eastAsia"/>
          <w:sz w:val="28"/>
          <w:szCs w:val="28"/>
        </w:rPr>
        <w:t>內容合製</w:t>
      </w:r>
      <w:r w:rsidRPr="00BA7649">
        <w:rPr>
          <w:rFonts w:ascii="標楷體" w:eastAsia="標楷體" w:hAnsi="標楷體" w:hint="eastAsia"/>
          <w:sz w:val="28"/>
          <w:szCs w:val="28"/>
        </w:rPr>
        <w:t>補助金。溢領之補助金未完全繳回本局前，亦不得再申請本局任何補助</w:t>
      </w:r>
      <w:r w:rsidR="00381175" w:rsidRPr="00BA7649">
        <w:rPr>
          <w:rFonts w:ascii="標楷體" w:eastAsia="標楷體" w:hAnsi="標楷體" w:hint="eastAsia"/>
          <w:sz w:val="28"/>
          <w:szCs w:val="28"/>
        </w:rPr>
        <w:t>。</w:t>
      </w:r>
    </w:p>
    <w:p w:rsidR="00381175" w:rsidRPr="00BA7649" w:rsidRDefault="00381175"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以虛偽不實之文件、資料獲補助金(資格)或申請補助金撥款。</w:t>
      </w:r>
    </w:p>
    <w:p w:rsidR="00381175" w:rsidRPr="00BA7649" w:rsidRDefault="00FA2CB5"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企畫書或申請補助之跨產業合製產品涉及侵害他人權利或違反法律規定，經查證屬實或經法院判決確定</w:t>
      </w:r>
      <w:r w:rsidR="00381175" w:rsidRPr="00BA7649">
        <w:rPr>
          <w:rFonts w:ascii="標楷體" w:eastAsia="標楷體" w:hAnsi="標楷體" w:hint="eastAsia"/>
          <w:sz w:val="28"/>
          <w:szCs w:val="28"/>
        </w:rPr>
        <w:t>。</w:t>
      </w:r>
    </w:p>
    <w:p w:rsidR="00381175" w:rsidRPr="00BA7649" w:rsidRDefault="00381175" w:rsidP="00BB5A7B">
      <w:pPr>
        <w:pStyle w:val="a3"/>
        <w:numPr>
          <w:ilvl w:val="2"/>
          <w:numId w:val="1"/>
        </w:numPr>
        <w:spacing w:line="480" w:lineRule="exact"/>
        <w:ind w:leftChars="0" w:left="953"/>
        <w:rPr>
          <w:rFonts w:ascii="標楷體" w:eastAsia="標楷體" w:hAnsi="標楷體"/>
          <w:sz w:val="28"/>
          <w:szCs w:val="28"/>
        </w:rPr>
      </w:pPr>
      <w:r w:rsidRPr="00BA7649">
        <w:rPr>
          <w:rFonts w:ascii="標楷體" w:eastAsia="標楷體" w:hAnsi="標楷體" w:hint="eastAsia"/>
          <w:sz w:val="28"/>
          <w:szCs w:val="28"/>
        </w:rPr>
        <w:t>以不當手段影響評審小組之公正性，經查證屬實。</w:t>
      </w:r>
    </w:p>
    <w:p w:rsidR="00381175" w:rsidRPr="00BA7649" w:rsidRDefault="00FA2CB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獲補助者有下列情形之</w:t>
      </w:r>
      <w:proofErr w:type="gramStart"/>
      <w:r w:rsidRPr="00BA7649">
        <w:rPr>
          <w:rFonts w:ascii="標楷體" w:eastAsia="標楷體" w:hAnsi="標楷體" w:hint="eastAsia"/>
          <w:sz w:val="28"/>
          <w:szCs w:val="28"/>
        </w:rPr>
        <w:t>一</w:t>
      </w:r>
      <w:proofErr w:type="gramEnd"/>
      <w:r w:rsidRPr="00BA7649">
        <w:rPr>
          <w:rFonts w:ascii="標楷體" w:eastAsia="標楷體" w:hAnsi="標楷體" w:hint="eastAsia"/>
          <w:sz w:val="28"/>
          <w:szCs w:val="28"/>
        </w:rPr>
        <w:t>者，本局應廢止其補助金受領資格；不支付補助金及其任何名目之補償；其已與本局完成補助金契約之簽約者，本局並得不為催告，逕行解除補助金契約，獲補助者並應</w:t>
      </w:r>
      <w:proofErr w:type="gramStart"/>
      <w:r w:rsidRPr="00BA7649">
        <w:rPr>
          <w:rFonts w:ascii="標楷體" w:eastAsia="標楷體" w:hAnsi="標楷體" w:hint="eastAsia"/>
          <w:sz w:val="28"/>
          <w:szCs w:val="28"/>
        </w:rPr>
        <w:t>無息繳回</w:t>
      </w:r>
      <w:proofErr w:type="gramEnd"/>
      <w:r w:rsidRPr="00BA7649">
        <w:rPr>
          <w:rFonts w:ascii="標楷體" w:eastAsia="標楷體" w:hAnsi="標楷體" w:hint="eastAsia"/>
          <w:sz w:val="28"/>
          <w:szCs w:val="28"/>
        </w:rPr>
        <w:t>已領取之補助金，且被廢止補助金受領資格者，自被廢</w:t>
      </w:r>
      <w:r w:rsidR="00DB5591">
        <w:rPr>
          <w:rFonts w:ascii="標楷體" w:eastAsia="標楷體" w:hAnsi="標楷體" w:hint="eastAsia"/>
          <w:sz w:val="28"/>
          <w:szCs w:val="28"/>
        </w:rPr>
        <w:t>止補助金資格之年度二年內，不得再申請本局流行音樂跨產業內容合製</w:t>
      </w:r>
      <w:r w:rsidRPr="00BA7649">
        <w:rPr>
          <w:rFonts w:ascii="標楷體" w:eastAsia="標楷體" w:hAnsi="標楷體" w:hint="eastAsia"/>
          <w:sz w:val="28"/>
          <w:szCs w:val="28"/>
        </w:rPr>
        <w:t>補助金。溢領之補助金未完全繳回本局前，亦不得再申請本局任何補助。但第三款或補助契約另有規定者，依各該規定辦理</w:t>
      </w:r>
      <w:r w:rsidR="00381175" w:rsidRPr="00BA7649">
        <w:rPr>
          <w:rFonts w:ascii="標楷體" w:eastAsia="標楷體" w:hAnsi="標楷體" w:hint="eastAsia"/>
          <w:sz w:val="28"/>
          <w:szCs w:val="28"/>
        </w:rPr>
        <w:t>。</w:t>
      </w:r>
    </w:p>
    <w:p w:rsidR="00381175" w:rsidRPr="00BA7649" w:rsidRDefault="00381175" w:rsidP="00BB5A7B">
      <w:pPr>
        <w:pStyle w:val="a3"/>
        <w:numPr>
          <w:ilvl w:val="0"/>
          <w:numId w:val="3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違反前點第一款</w:t>
      </w:r>
      <w:r w:rsidR="006A1B3D" w:rsidRPr="00BA7649">
        <w:rPr>
          <w:rFonts w:ascii="標楷體" w:eastAsia="標楷體" w:hAnsi="標楷體" w:hint="eastAsia"/>
          <w:sz w:val="28"/>
          <w:szCs w:val="28"/>
        </w:rPr>
        <w:t>、</w:t>
      </w:r>
      <w:r w:rsidRPr="00BA7649">
        <w:rPr>
          <w:rFonts w:ascii="標楷體" w:eastAsia="標楷體" w:hAnsi="標楷體" w:hint="eastAsia"/>
          <w:sz w:val="28"/>
          <w:szCs w:val="28"/>
        </w:rPr>
        <w:t>第四款</w:t>
      </w:r>
      <w:r w:rsidR="006A1B3D" w:rsidRPr="00BA7649">
        <w:rPr>
          <w:rFonts w:ascii="標楷體" w:eastAsia="標楷體" w:hAnsi="標楷體" w:hint="eastAsia"/>
          <w:sz w:val="28"/>
          <w:szCs w:val="28"/>
        </w:rPr>
        <w:t>或</w:t>
      </w:r>
      <w:r w:rsidRPr="00BA7649">
        <w:rPr>
          <w:rFonts w:ascii="標楷體" w:eastAsia="標楷體" w:hAnsi="標楷體" w:hint="eastAsia"/>
          <w:sz w:val="28"/>
          <w:szCs w:val="28"/>
        </w:rPr>
        <w:t>第五款規定之</w:t>
      </w:r>
      <w:proofErr w:type="gramStart"/>
      <w:r w:rsidRPr="00BA7649">
        <w:rPr>
          <w:rFonts w:ascii="標楷體" w:eastAsia="標楷體" w:hAnsi="標楷體" w:hint="eastAsia"/>
          <w:sz w:val="28"/>
          <w:szCs w:val="28"/>
        </w:rPr>
        <w:t>一</w:t>
      </w:r>
      <w:proofErr w:type="gramEnd"/>
      <w:r w:rsidRPr="00BA7649">
        <w:rPr>
          <w:rFonts w:ascii="標楷體" w:eastAsia="標楷體" w:hAnsi="標楷體" w:hint="eastAsia"/>
          <w:sz w:val="28"/>
          <w:szCs w:val="28"/>
        </w:rPr>
        <w:t>。</w:t>
      </w:r>
    </w:p>
    <w:p w:rsidR="00381175" w:rsidRPr="00BA7649" w:rsidRDefault="00381175" w:rsidP="00BB5A7B">
      <w:pPr>
        <w:pStyle w:val="a3"/>
        <w:numPr>
          <w:ilvl w:val="0"/>
          <w:numId w:val="3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與本局簽訂補助金契約後放棄製作(</w:t>
      </w:r>
      <w:proofErr w:type="gramStart"/>
      <w:r w:rsidRPr="00BA7649">
        <w:rPr>
          <w:rFonts w:ascii="標楷體" w:eastAsia="標楷體" w:hAnsi="標楷體" w:hint="eastAsia"/>
          <w:sz w:val="28"/>
          <w:szCs w:val="28"/>
        </w:rPr>
        <w:t>含已開始</w:t>
      </w:r>
      <w:proofErr w:type="gramEnd"/>
      <w:r w:rsidRPr="00BA7649">
        <w:rPr>
          <w:rFonts w:ascii="標楷體" w:eastAsia="標楷體" w:hAnsi="標楷體" w:hint="eastAsia"/>
          <w:sz w:val="28"/>
          <w:szCs w:val="28"/>
        </w:rPr>
        <w:t>進行但未製作完成)。</w:t>
      </w:r>
    </w:p>
    <w:p w:rsidR="00381175" w:rsidRPr="00BA7649" w:rsidRDefault="0038117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因不可抗力或不可歸責於獲補助者之事由，</w:t>
      </w:r>
      <w:r w:rsidR="006A1B3D" w:rsidRPr="00BA7649">
        <w:rPr>
          <w:rFonts w:ascii="標楷體" w:eastAsia="標楷體" w:hAnsi="標楷體" w:hint="eastAsia"/>
          <w:sz w:val="28"/>
          <w:szCs w:val="28"/>
        </w:rPr>
        <w:t>致其依</w:t>
      </w:r>
      <w:r w:rsidRPr="00BA7649">
        <w:rPr>
          <w:rFonts w:ascii="標楷體" w:eastAsia="標楷體" w:hAnsi="標楷體" w:hint="eastAsia"/>
          <w:sz w:val="28"/>
          <w:szCs w:val="28"/>
        </w:rPr>
        <w:t>前款第二目</w:t>
      </w:r>
      <w:r w:rsidR="006A1B3D" w:rsidRPr="00BA7649">
        <w:rPr>
          <w:rFonts w:ascii="標楷體" w:eastAsia="標楷體" w:hAnsi="標楷體" w:hint="eastAsia"/>
          <w:sz w:val="28"/>
          <w:szCs w:val="28"/>
        </w:rPr>
        <w:t>規定</w:t>
      </w:r>
      <w:r w:rsidRPr="00BA7649">
        <w:rPr>
          <w:rFonts w:ascii="標楷體" w:eastAsia="標楷體" w:hAnsi="標楷體" w:hint="eastAsia"/>
          <w:sz w:val="28"/>
          <w:szCs w:val="28"/>
        </w:rPr>
        <w:t>放棄製作</w:t>
      </w:r>
      <w:r w:rsidR="006A1B3D" w:rsidRPr="00BA7649">
        <w:rPr>
          <w:rFonts w:ascii="標楷體" w:eastAsia="標楷體" w:hAnsi="標楷體" w:hint="eastAsia"/>
          <w:sz w:val="28"/>
          <w:szCs w:val="28"/>
        </w:rPr>
        <w:t>(</w:t>
      </w:r>
      <w:proofErr w:type="gramStart"/>
      <w:r w:rsidR="006A1B3D" w:rsidRPr="00BA7649">
        <w:rPr>
          <w:rFonts w:ascii="標楷體" w:eastAsia="標楷體" w:hAnsi="標楷體" w:hint="eastAsia"/>
          <w:sz w:val="28"/>
          <w:szCs w:val="28"/>
        </w:rPr>
        <w:t>含已開始</w:t>
      </w:r>
      <w:proofErr w:type="gramEnd"/>
      <w:r w:rsidR="006A1B3D" w:rsidRPr="00BA7649">
        <w:rPr>
          <w:rFonts w:ascii="標楷體" w:eastAsia="標楷體" w:hAnsi="標楷體" w:hint="eastAsia"/>
          <w:sz w:val="28"/>
          <w:szCs w:val="28"/>
        </w:rPr>
        <w:t>進行但未製作完成)</w:t>
      </w:r>
      <w:r w:rsidR="00AD3108" w:rsidRPr="00BA7649">
        <w:rPr>
          <w:rFonts w:ascii="標楷體" w:eastAsia="標楷體" w:hAnsi="標楷體" w:hint="eastAsia"/>
          <w:sz w:val="28"/>
          <w:szCs w:val="28"/>
        </w:rPr>
        <w:t>者</w:t>
      </w:r>
      <w:r w:rsidRPr="00BA7649">
        <w:rPr>
          <w:rFonts w:ascii="標楷體" w:eastAsia="標楷體" w:hAnsi="標楷體" w:hint="eastAsia"/>
          <w:sz w:val="28"/>
          <w:szCs w:val="28"/>
        </w:rPr>
        <w:t>，本局應廢止其補助金受領資格，解除補助契約，不支付補助金及其他任何名目之補償、賠償，獲補助者並應將已領之補助金</w:t>
      </w:r>
      <w:proofErr w:type="gramStart"/>
      <w:r w:rsidRPr="00BA7649">
        <w:rPr>
          <w:rFonts w:ascii="標楷體" w:eastAsia="標楷體" w:hAnsi="標楷體" w:hint="eastAsia"/>
          <w:sz w:val="28"/>
          <w:szCs w:val="28"/>
        </w:rPr>
        <w:t>無息繳回</w:t>
      </w:r>
      <w:proofErr w:type="gramEnd"/>
      <w:r w:rsidRPr="00BA7649">
        <w:rPr>
          <w:rFonts w:ascii="標楷體" w:eastAsia="標楷體" w:hAnsi="標楷體" w:hint="eastAsia"/>
          <w:sz w:val="28"/>
          <w:szCs w:val="28"/>
        </w:rPr>
        <w:t>本局；溢領之補助金未完全繳回本局前，被廢止補助金受領資格者不得再申請本局任何補助。</w:t>
      </w:r>
    </w:p>
    <w:p w:rsidR="00381175" w:rsidRPr="00BA7649" w:rsidRDefault="0038117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獲補助者違反前點第三款應履行之負擔規定者，本局應廢止其補助金受領資格，且不支付任何名目之補償、賠償。</w:t>
      </w:r>
    </w:p>
    <w:p w:rsidR="00381175" w:rsidRPr="00BA7649" w:rsidRDefault="0038117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違反前點第六款規定，相關經費不予核銷；已核銷者，獲補助者應</w:t>
      </w:r>
      <w:proofErr w:type="gramStart"/>
      <w:r w:rsidRPr="00BA7649">
        <w:rPr>
          <w:rFonts w:ascii="標楷體" w:eastAsia="標楷體" w:hAnsi="標楷體" w:hint="eastAsia"/>
          <w:sz w:val="28"/>
          <w:szCs w:val="28"/>
        </w:rPr>
        <w:t>將該溢領</w:t>
      </w:r>
      <w:proofErr w:type="gramEnd"/>
      <w:r w:rsidRPr="00BA7649">
        <w:rPr>
          <w:rFonts w:ascii="標楷體" w:eastAsia="標楷體" w:hAnsi="標楷體" w:hint="eastAsia"/>
          <w:sz w:val="28"/>
          <w:szCs w:val="28"/>
        </w:rPr>
        <w:t>之補助金</w:t>
      </w:r>
      <w:proofErr w:type="gramStart"/>
      <w:r w:rsidRPr="00BA7649">
        <w:rPr>
          <w:rFonts w:ascii="標楷體" w:eastAsia="標楷體" w:hAnsi="標楷體" w:hint="eastAsia"/>
          <w:sz w:val="28"/>
          <w:szCs w:val="28"/>
        </w:rPr>
        <w:t>無息繳回</w:t>
      </w:r>
      <w:proofErr w:type="gramEnd"/>
      <w:r w:rsidRPr="00BA7649">
        <w:rPr>
          <w:rFonts w:ascii="標楷體" w:eastAsia="標楷體" w:hAnsi="標楷體" w:hint="eastAsia"/>
          <w:sz w:val="28"/>
          <w:szCs w:val="28"/>
        </w:rPr>
        <w:t>本局。溢領之補助金未完全繳回本</w:t>
      </w:r>
      <w:r w:rsidRPr="00BA7649">
        <w:rPr>
          <w:rFonts w:ascii="標楷體" w:eastAsia="標楷體" w:hAnsi="標楷體" w:hint="eastAsia"/>
          <w:sz w:val="28"/>
          <w:szCs w:val="28"/>
        </w:rPr>
        <w:lastRenderedPageBreak/>
        <w:t>局前，本局應不受理其申請本局任何補助。</w:t>
      </w:r>
    </w:p>
    <w:p w:rsidR="00381175" w:rsidRPr="00BA7649" w:rsidRDefault="00FA2CB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違反前點第七款規定，自本局查證屬實之日起二年內，不得申請</w:t>
      </w:r>
      <w:r w:rsidR="00DB5591">
        <w:rPr>
          <w:rFonts w:ascii="標楷體" w:eastAsia="標楷體" w:hAnsi="標楷體" w:hint="eastAsia"/>
          <w:sz w:val="28"/>
          <w:szCs w:val="28"/>
        </w:rPr>
        <w:t>本局流行音樂跨產業內容合製</w:t>
      </w:r>
      <w:r w:rsidRPr="00BA7649">
        <w:rPr>
          <w:rFonts w:ascii="標楷體" w:eastAsia="標楷體" w:hAnsi="標楷體" w:hint="eastAsia"/>
          <w:sz w:val="28"/>
          <w:szCs w:val="28"/>
        </w:rPr>
        <w:t>補助</w:t>
      </w:r>
      <w:r w:rsidR="00381175" w:rsidRPr="00BA7649">
        <w:rPr>
          <w:rFonts w:ascii="標楷體" w:eastAsia="標楷體" w:hAnsi="標楷體" w:hint="eastAsia"/>
          <w:sz w:val="28"/>
          <w:szCs w:val="28"/>
        </w:rPr>
        <w:t>。</w:t>
      </w:r>
    </w:p>
    <w:p w:rsidR="00381175" w:rsidRPr="00BA7649" w:rsidRDefault="0038117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獲補助者違反第九點或前點第八款至第十款規定之一，獲補助者應</w:t>
      </w:r>
      <w:proofErr w:type="gramStart"/>
      <w:r w:rsidRPr="00BA7649">
        <w:rPr>
          <w:rFonts w:ascii="標楷體" w:eastAsia="標楷體" w:hAnsi="標楷體" w:hint="eastAsia"/>
          <w:sz w:val="28"/>
          <w:szCs w:val="28"/>
        </w:rPr>
        <w:t>按次依補助</w:t>
      </w:r>
      <w:proofErr w:type="gramEnd"/>
      <w:r w:rsidRPr="00BA7649">
        <w:rPr>
          <w:rFonts w:ascii="標楷體" w:eastAsia="標楷體" w:hAnsi="標楷體" w:hint="eastAsia"/>
          <w:sz w:val="28"/>
          <w:szCs w:val="28"/>
        </w:rPr>
        <w:t>契約所載計算懲罰性違約金賠償本局。前開懲罰性違約金未完全給付前，本局應不受理其申請本局任何補助。</w:t>
      </w:r>
    </w:p>
    <w:p w:rsidR="006401BF" w:rsidRPr="00BA7649" w:rsidRDefault="00381175" w:rsidP="00BB5A7B">
      <w:pPr>
        <w:pStyle w:val="a3"/>
        <w:numPr>
          <w:ilvl w:val="1"/>
          <w:numId w:val="1"/>
        </w:numPr>
        <w:spacing w:line="480" w:lineRule="exact"/>
        <w:ind w:leftChars="0" w:left="567" w:hanging="709"/>
        <w:rPr>
          <w:rFonts w:ascii="標楷體" w:eastAsia="標楷體" w:hAnsi="標楷體"/>
          <w:sz w:val="28"/>
          <w:szCs w:val="28"/>
        </w:rPr>
      </w:pPr>
      <w:r w:rsidRPr="00BA7649">
        <w:rPr>
          <w:rFonts w:ascii="標楷體" w:eastAsia="標楷體" w:hAnsi="標楷體" w:hint="eastAsia"/>
          <w:sz w:val="28"/>
          <w:szCs w:val="28"/>
        </w:rPr>
        <w:t>獲補助者未依前點第十一款規定將結餘款完全繳回本局前，本局應不受理其申請本局任何補助。</w:t>
      </w:r>
    </w:p>
    <w:p w:rsidR="006401BF" w:rsidRPr="00BA7649" w:rsidRDefault="00381175" w:rsidP="0090349E">
      <w:pPr>
        <w:pStyle w:val="a3"/>
        <w:numPr>
          <w:ilvl w:val="0"/>
          <w:numId w:val="1"/>
        </w:numPr>
        <w:spacing w:line="480" w:lineRule="exact"/>
        <w:ind w:leftChars="0" w:left="567" w:hanging="992"/>
        <w:rPr>
          <w:rFonts w:ascii="標楷體" w:eastAsia="標楷體" w:hAnsi="標楷體"/>
          <w:sz w:val="28"/>
          <w:szCs w:val="28"/>
        </w:rPr>
      </w:pPr>
      <w:r w:rsidRPr="00BA7649">
        <w:rPr>
          <w:rFonts w:ascii="標楷體" w:eastAsia="標楷體" w:hAnsi="標楷體" w:hint="eastAsia"/>
          <w:sz w:val="28"/>
          <w:szCs w:val="28"/>
        </w:rPr>
        <w:t>本要點預算因遭立法院刪減、凍結或其他不可歸責於本局之事由，致本局無法執行補助時，本局得停止辦理，解除補助金契約，且獲補助者不得要求本局任何賠償或補償。</w:t>
      </w:r>
    </w:p>
    <w:p w:rsidR="007D3819" w:rsidRPr="00BA7649" w:rsidRDefault="007D3819" w:rsidP="00BB5A7B">
      <w:pPr>
        <w:pStyle w:val="a3"/>
        <w:numPr>
          <w:ilvl w:val="0"/>
          <w:numId w:val="1"/>
        </w:numPr>
        <w:spacing w:line="480" w:lineRule="exact"/>
        <w:ind w:leftChars="0"/>
        <w:rPr>
          <w:rFonts w:ascii="標楷體" w:eastAsia="標楷體" w:hAnsi="標楷體"/>
          <w:sz w:val="28"/>
          <w:szCs w:val="28"/>
        </w:rPr>
      </w:pPr>
      <w:r w:rsidRPr="00BA7649">
        <w:rPr>
          <w:rFonts w:ascii="標楷體" w:eastAsia="標楷體" w:hAnsi="標楷體" w:hint="eastAsia"/>
          <w:sz w:val="28"/>
          <w:szCs w:val="28"/>
        </w:rPr>
        <w:t>本要點如有疑義或其他未盡事宜，由本局解釋之。</w:t>
      </w:r>
    </w:p>
    <w:sectPr w:rsidR="007D3819" w:rsidRPr="00BA7649" w:rsidSect="00DD06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D4" w:rsidRDefault="00D116D4" w:rsidP="006778C1">
      <w:r>
        <w:separator/>
      </w:r>
    </w:p>
  </w:endnote>
  <w:endnote w:type="continuationSeparator" w:id="0">
    <w:p w:rsidR="00D116D4" w:rsidRDefault="00D116D4" w:rsidP="0067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D4" w:rsidRDefault="00D116D4" w:rsidP="006778C1">
      <w:r>
        <w:separator/>
      </w:r>
    </w:p>
  </w:footnote>
  <w:footnote w:type="continuationSeparator" w:id="0">
    <w:p w:rsidR="00D116D4" w:rsidRDefault="00D116D4" w:rsidP="00677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5FE"/>
    <w:multiLevelType w:val="hybridMultilevel"/>
    <w:tmpl w:val="FD2634DE"/>
    <w:lvl w:ilvl="0" w:tplc="89A4D4B4">
      <w:start w:val="1"/>
      <w:numFmt w:val="taiwaneseCountingThousand"/>
      <w:lvlText w:val="（%1）"/>
      <w:lvlJc w:val="left"/>
      <w:pPr>
        <w:ind w:left="960" w:hanging="72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56473D1"/>
    <w:multiLevelType w:val="multilevel"/>
    <w:tmpl w:val="D85C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6170"/>
    <w:multiLevelType w:val="hybridMultilevel"/>
    <w:tmpl w:val="7CA8BCD8"/>
    <w:lvl w:ilvl="0" w:tplc="FFCE4AD2">
      <w:start w:val="1"/>
      <w:numFmt w:val="decimal"/>
      <w:lvlText w:val="（%1）"/>
      <w:lvlJc w:val="left"/>
      <w:pPr>
        <w:ind w:left="695" w:hanging="480"/>
      </w:pPr>
      <w:rPr>
        <w:rFonts w:hint="default"/>
        <w:color w:val="000000"/>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3">
    <w:nsid w:val="102E5F4F"/>
    <w:multiLevelType w:val="hybridMultilevel"/>
    <w:tmpl w:val="24B46D14"/>
    <w:lvl w:ilvl="0" w:tplc="33DE39DC">
      <w:start w:val="1"/>
      <w:numFmt w:val="taiwaneseCountingThousand"/>
      <w:lvlText w:val="（%1）"/>
      <w:lvlJc w:val="left"/>
      <w:pPr>
        <w:ind w:left="960" w:hanging="720"/>
      </w:pPr>
      <w:rPr>
        <w:rFonts w:hint="default"/>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0925E26"/>
    <w:multiLevelType w:val="hybridMultilevel"/>
    <w:tmpl w:val="4B043954"/>
    <w:lvl w:ilvl="0" w:tplc="F57078DA">
      <w:start w:val="1"/>
      <w:numFmt w:val="decimal"/>
      <w:lvlText w:val="%1."/>
      <w:lvlJc w:val="left"/>
      <w:pPr>
        <w:ind w:left="955"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D5BBE"/>
    <w:multiLevelType w:val="hybridMultilevel"/>
    <w:tmpl w:val="B0F2BB40"/>
    <w:lvl w:ilvl="0" w:tplc="FFCE4AD2">
      <w:start w:val="1"/>
      <w:numFmt w:val="decimal"/>
      <w:lvlText w:val="（%1）"/>
      <w:lvlJc w:val="left"/>
      <w:pPr>
        <w:ind w:left="1329" w:hanging="480"/>
      </w:pPr>
      <w:rPr>
        <w:rFonts w:hint="default"/>
        <w:color w:val="000000"/>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nsid w:val="11581660"/>
    <w:multiLevelType w:val="hybridMultilevel"/>
    <w:tmpl w:val="9FDC5F7E"/>
    <w:lvl w:ilvl="0" w:tplc="2C844A08">
      <w:start w:val="1"/>
      <w:numFmt w:val="decimal"/>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0F6AD1"/>
    <w:multiLevelType w:val="hybridMultilevel"/>
    <w:tmpl w:val="782EEAEE"/>
    <w:lvl w:ilvl="0" w:tplc="4A2869B8">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8925D3"/>
    <w:multiLevelType w:val="hybridMultilevel"/>
    <w:tmpl w:val="8BFA9C7A"/>
    <w:lvl w:ilvl="0" w:tplc="932EC3E6">
      <w:start w:val="1"/>
      <w:numFmt w:val="taiwaneseCountingThousand"/>
      <w:lvlText w:val="(%1)"/>
      <w:lvlJc w:val="left"/>
      <w:pPr>
        <w:ind w:left="55" w:hanging="480"/>
      </w:pPr>
      <w:rPr>
        <w:rFonts w:hint="eastAsia"/>
        <w:spacing w:val="20"/>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nsid w:val="19FC199E"/>
    <w:multiLevelType w:val="hybridMultilevel"/>
    <w:tmpl w:val="141CF7E8"/>
    <w:lvl w:ilvl="0" w:tplc="932EC3E6">
      <w:start w:val="1"/>
      <w:numFmt w:val="taiwaneseCountingThousand"/>
      <w:lvlText w:val="(%1)"/>
      <w:lvlJc w:val="left"/>
      <w:pPr>
        <w:ind w:left="295" w:hanging="720"/>
      </w:pPr>
      <w:rPr>
        <w:rFonts w:hint="eastAsia"/>
        <w:spacing w:val="20"/>
        <w:lang w:val="en-US"/>
      </w:rPr>
    </w:lvl>
    <w:lvl w:ilvl="1" w:tplc="70FABC9C">
      <w:start w:val="1"/>
      <w:numFmt w:val="taiwaneseCountingThousand"/>
      <w:lvlText w:val="(%2)"/>
      <w:lvlJc w:val="left"/>
      <w:pPr>
        <w:ind w:left="775" w:hanging="720"/>
      </w:pPr>
      <w:rPr>
        <w:rFonts w:hint="default"/>
      </w:rPr>
    </w:lvl>
    <w:lvl w:ilvl="2" w:tplc="F57078DA">
      <w:start w:val="1"/>
      <w:numFmt w:val="decimal"/>
      <w:lvlText w:val="%3."/>
      <w:lvlJc w:val="left"/>
      <w:pPr>
        <w:ind w:left="955" w:hanging="420"/>
      </w:pPr>
      <w:rPr>
        <w:rFonts w:hint="default"/>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0">
    <w:nsid w:val="20BD1CF4"/>
    <w:multiLevelType w:val="hybridMultilevel"/>
    <w:tmpl w:val="4FF25046"/>
    <w:lvl w:ilvl="0" w:tplc="9BFA5598">
      <w:start w:val="1"/>
      <w:numFmt w:val="taiwaneseCountingThousand"/>
      <w:lvlText w:val="(%1)"/>
      <w:lvlJc w:val="left"/>
      <w:pPr>
        <w:ind w:left="720" w:hanging="720"/>
      </w:pPr>
      <w:rPr>
        <w:rFonts w:hint="default"/>
      </w:rPr>
    </w:lvl>
    <w:lvl w:ilvl="1" w:tplc="F5C4E81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FA425B"/>
    <w:multiLevelType w:val="hybridMultilevel"/>
    <w:tmpl w:val="D76C03FA"/>
    <w:lvl w:ilvl="0" w:tplc="932EC3E6">
      <w:start w:val="1"/>
      <w:numFmt w:val="taiwaneseCountingThousand"/>
      <w:lvlText w:val="(%1)"/>
      <w:lvlJc w:val="left"/>
      <w:pPr>
        <w:ind w:left="775" w:hanging="480"/>
      </w:pPr>
      <w:rPr>
        <w:rFonts w:hint="eastAsia"/>
        <w:spacing w:val="20"/>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2">
    <w:nsid w:val="24713F82"/>
    <w:multiLevelType w:val="hybridMultilevel"/>
    <w:tmpl w:val="B588B224"/>
    <w:lvl w:ilvl="0" w:tplc="FFCE4AD2">
      <w:start w:val="1"/>
      <w:numFmt w:val="decimal"/>
      <w:lvlText w:val="（%1）"/>
      <w:lvlJc w:val="left"/>
      <w:pPr>
        <w:ind w:left="1435" w:hanging="480"/>
      </w:pPr>
      <w:rPr>
        <w:rFonts w:hint="default"/>
        <w:color w:val="000000"/>
      </w:rPr>
    </w:lvl>
    <w:lvl w:ilvl="1" w:tplc="F5C4E812">
      <w:start w:val="1"/>
      <w:numFmt w:val="decimal"/>
      <w:lvlText w:val="(%2)"/>
      <w:lvlJc w:val="left"/>
      <w:pPr>
        <w:ind w:left="1915" w:hanging="480"/>
      </w:pPr>
      <w:rPr>
        <w:rFonts w:hint="default"/>
      </w:r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3">
    <w:nsid w:val="2C4E63E5"/>
    <w:multiLevelType w:val="hybridMultilevel"/>
    <w:tmpl w:val="C3ECCB42"/>
    <w:lvl w:ilvl="0" w:tplc="40F0C422">
      <w:start w:val="8"/>
      <w:numFmt w:val="taiwaneseCountingThousand"/>
      <w:lvlText w:val="%1、"/>
      <w:lvlJc w:val="left"/>
      <w:pPr>
        <w:ind w:left="295"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B74839"/>
    <w:multiLevelType w:val="hybridMultilevel"/>
    <w:tmpl w:val="EFECF924"/>
    <w:lvl w:ilvl="0" w:tplc="70FABC9C">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5">
    <w:nsid w:val="333530F2"/>
    <w:multiLevelType w:val="hybridMultilevel"/>
    <w:tmpl w:val="BE321CCE"/>
    <w:lvl w:ilvl="0" w:tplc="04090015">
      <w:start w:val="1"/>
      <w:numFmt w:val="taiwaneseCountingThousand"/>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6">
    <w:nsid w:val="3B422438"/>
    <w:multiLevelType w:val="hybridMultilevel"/>
    <w:tmpl w:val="C43CC44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6D5F26"/>
    <w:multiLevelType w:val="hybridMultilevel"/>
    <w:tmpl w:val="FEF24E4E"/>
    <w:lvl w:ilvl="0" w:tplc="FFCE4AD2">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89354D"/>
    <w:multiLevelType w:val="hybridMultilevel"/>
    <w:tmpl w:val="B0B48F58"/>
    <w:lvl w:ilvl="0" w:tplc="F57078DA">
      <w:start w:val="1"/>
      <w:numFmt w:val="decimal"/>
      <w:lvlText w:val="%1."/>
      <w:lvlJc w:val="left"/>
      <w:pPr>
        <w:ind w:left="955"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665083"/>
    <w:multiLevelType w:val="hybridMultilevel"/>
    <w:tmpl w:val="24B46D14"/>
    <w:lvl w:ilvl="0" w:tplc="33DE39DC">
      <w:start w:val="1"/>
      <w:numFmt w:val="taiwaneseCountingThousand"/>
      <w:lvlText w:val="（%1）"/>
      <w:lvlJc w:val="left"/>
      <w:pPr>
        <w:ind w:left="960" w:hanging="720"/>
      </w:pPr>
      <w:rPr>
        <w:rFonts w:hint="default"/>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7CE70F8"/>
    <w:multiLevelType w:val="hybridMultilevel"/>
    <w:tmpl w:val="6512E5DC"/>
    <w:lvl w:ilvl="0" w:tplc="932EC3E6">
      <w:start w:val="1"/>
      <w:numFmt w:val="taiwaneseCountingThousand"/>
      <w:lvlText w:val="(%1)"/>
      <w:lvlJc w:val="left"/>
      <w:pPr>
        <w:ind w:left="775" w:hanging="480"/>
      </w:pPr>
      <w:rPr>
        <w:rFonts w:hint="eastAsia"/>
        <w:spacing w:val="20"/>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1">
    <w:nsid w:val="4C8971E6"/>
    <w:multiLevelType w:val="hybridMultilevel"/>
    <w:tmpl w:val="9820A0A4"/>
    <w:lvl w:ilvl="0" w:tplc="002023D2">
      <w:start w:val="1"/>
      <w:numFmt w:val="taiwaneseCountingThousand"/>
      <w:lvlText w:val="(%1)"/>
      <w:lvlJc w:val="left"/>
      <w:pPr>
        <w:ind w:left="775"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FE0026"/>
    <w:multiLevelType w:val="hybridMultilevel"/>
    <w:tmpl w:val="B8762AEC"/>
    <w:lvl w:ilvl="0" w:tplc="584A8B40">
      <w:start w:val="1"/>
      <w:numFmt w:val="taiwaneseCountingThousand"/>
      <w:lvlText w:val="%1、"/>
      <w:lvlJc w:val="left"/>
      <w:pPr>
        <w:ind w:left="295" w:hanging="720"/>
      </w:pPr>
      <w:rPr>
        <w:rFonts w:hint="default"/>
        <w:lang w:val="en-US"/>
      </w:rPr>
    </w:lvl>
    <w:lvl w:ilvl="1" w:tplc="70FABC9C">
      <w:start w:val="1"/>
      <w:numFmt w:val="taiwaneseCountingThousand"/>
      <w:lvlText w:val="(%2)"/>
      <w:lvlJc w:val="left"/>
      <w:pPr>
        <w:ind w:left="775" w:hanging="720"/>
      </w:pPr>
      <w:rPr>
        <w:rFonts w:hint="default"/>
      </w:rPr>
    </w:lvl>
    <w:lvl w:ilvl="2" w:tplc="F57078DA">
      <w:start w:val="1"/>
      <w:numFmt w:val="decimal"/>
      <w:lvlText w:val="%3."/>
      <w:lvlJc w:val="left"/>
      <w:pPr>
        <w:ind w:left="955" w:hanging="420"/>
      </w:pPr>
      <w:rPr>
        <w:rFonts w:hint="default"/>
      </w:rPr>
    </w:lvl>
    <w:lvl w:ilvl="3" w:tplc="03C4CCA4">
      <w:start w:val="1"/>
      <w:numFmt w:val="decimal"/>
      <w:lvlText w:val="(%4)"/>
      <w:lvlJc w:val="left"/>
      <w:pPr>
        <w:ind w:left="1735" w:hanging="720"/>
      </w:pPr>
      <w:rPr>
        <w:rFonts w:ascii="標楷體" w:eastAsia="標楷體" w:hAnsi="標楷體" w:cs="Times New Roman"/>
      </w:r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3">
    <w:nsid w:val="54EE6908"/>
    <w:multiLevelType w:val="hybridMultilevel"/>
    <w:tmpl w:val="630C5AA4"/>
    <w:lvl w:ilvl="0" w:tplc="31FE2FE6">
      <w:start w:val="1"/>
      <w:numFmt w:val="upperLetter"/>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nsid w:val="55E46080"/>
    <w:multiLevelType w:val="hybridMultilevel"/>
    <w:tmpl w:val="782EEAEE"/>
    <w:lvl w:ilvl="0" w:tplc="4A2869B8">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5060C"/>
    <w:multiLevelType w:val="hybridMultilevel"/>
    <w:tmpl w:val="4BC2DB5C"/>
    <w:lvl w:ilvl="0" w:tplc="932EC3E6">
      <w:start w:val="1"/>
      <w:numFmt w:val="taiwaneseCountingThousand"/>
      <w:lvlText w:val="(%1)"/>
      <w:lvlJc w:val="left"/>
      <w:pPr>
        <w:ind w:left="295" w:hanging="720"/>
      </w:pPr>
      <w:rPr>
        <w:rFonts w:hint="eastAsia"/>
        <w:spacing w:val="20"/>
        <w:lang w:val="en-US"/>
      </w:rPr>
    </w:lvl>
    <w:lvl w:ilvl="1" w:tplc="70FABC9C">
      <w:start w:val="1"/>
      <w:numFmt w:val="taiwaneseCountingThousand"/>
      <w:lvlText w:val="(%2)"/>
      <w:lvlJc w:val="left"/>
      <w:pPr>
        <w:ind w:left="775" w:hanging="720"/>
      </w:pPr>
      <w:rPr>
        <w:rFonts w:hint="default"/>
      </w:rPr>
    </w:lvl>
    <w:lvl w:ilvl="2" w:tplc="F57078DA">
      <w:start w:val="1"/>
      <w:numFmt w:val="decimal"/>
      <w:lvlText w:val="%3."/>
      <w:lvlJc w:val="left"/>
      <w:pPr>
        <w:ind w:left="955" w:hanging="420"/>
      </w:pPr>
      <w:rPr>
        <w:rFonts w:hint="default"/>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6">
    <w:nsid w:val="5D0D0B7F"/>
    <w:multiLevelType w:val="hybridMultilevel"/>
    <w:tmpl w:val="83EA383A"/>
    <w:lvl w:ilvl="0" w:tplc="FFCE4AD2">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3D40F7"/>
    <w:multiLevelType w:val="hybridMultilevel"/>
    <w:tmpl w:val="1E9824E0"/>
    <w:lvl w:ilvl="0" w:tplc="70FABC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D33AA3"/>
    <w:multiLevelType w:val="hybridMultilevel"/>
    <w:tmpl w:val="70F25C74"/>
    <w:lvl w:ilvl="0" w:tplc="932EC3E6">
      <w:start w:val="1"/>
      <w:numFmt w:val="taiwaneseCountingThousand"/>
      <w:lvlText w:val="(%1)"/>
      <w:lvlJc w:val="left"/>
      <w:pPr>
        <w:ind w:left="55" w:hanging="480"/>
      </w:pPr>
      <w:rPr>
        <w:rFonts w:hint="eastAsia"/>
        <w:spacing w:val="20"/>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9">
    <w:nsid w:val="71465BA4"/>
    <w:multiLevelType w:val="hybridMultilevel"/>
    <w:tmpl w:val="E3CEE8D4"/>
    <w:lvl w:ilvl="0" w:tplc="932EC3E6">
      <w:start w:val="1"/>
      <w:numFmt w:val="taiwaneseCountingThousand"/>
      <w:lvlText w:val="(%1)"/>
      <w:lvlJc w:val="left"/>
      <w:pPr>
        <w:ind w:left="775" w:hanging="480"/>
      </w:pPr>
      <w:rPr>
        <w:rFonts w:hint="eastAsia"/>
        <w:spacing w:val="20"/>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30">
    <w:nsid w:val="7A63018A"/>
    <w:multiLevelType w:val="hybridMultilevel"/>
    <w:tmpl w:val="1376F516"/>
    <w:lvl w:ilvl="0" w:tplc="DBC493E6">
      <w:start w:val="1"/>
      <w:numFmt w:val="taiwaneseCountingThousand"/>
      <w:lvlText w:val="（%1）"/>
      <w:lvlJc w:val="left"/>
      <w:pPr>
        <w:ind w:left="960" w:hanging="720"/>
      </w:pPr>
      <w:rPr>
        <w:rFonts w:hint="default"/>
        <w:color w:val="auto"/>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2"/>
  </w:num>
  <w:num w:numId="2">
    <w:abstractNumId w:val="10"/>
  </w:num>
  <w:num w:numId="3">
    <w:abstractNumId w:val="27"/>
  </w:num>
  <w:num w:numId="4">
    <w:abstractNumId w:val="16"/>
  </w:num>
  <w:num w:numId="5">
    <w:abstractNumId w:val="14"/>
  </w:num>
  <w:num w:numId="6">
    <w:abstractNumId w:val="4"/>
  </w:num>
  <w:num w:numId="7">
    <w:abstractNumId w:val="12"/>
  </w:num>
  <w:num w:numId="8">
    <w:abstractNumId w:val="29"/>
  </w:num>
  <w:num w:numId="9">
    <w:abstractNumId w:val="20"/>
  </w:num>
  <w:num w:numId="10">
    <w:abstractNumId w:val="8"/>
  </w:num>
  <w:num w:numId="11">
    <w:abstractNumId w:val="25"/>
  </w:num>
  <w:num w:numId="12">
    <w:abstractNumId w:val="15"/>
  </w:num>
  <w:num w:numId="13">
    <w:abstractNumId w:val="11"/>
  </w:num>
  <w:num w:numId="14">
    <w:abstractNumId w:val="9"/>
  </w:num>
  <w:num w:numId="15">
    <w:abstractNumId w:val="28"/>
  </w:num>
  <w:num w:numId="16">
    <w:abstractNumId w:val="21"/>
  </w:num>
  <w:num w:numId="17">
    <w:abstractNumId w:val="5"/>
  </w:num>
  <w:num w:numId="18">
    <w:abstractNumId w:val="2"/>
  </w:num>
  <w:num w:numId="19">
    <w:abstractNumId w:val="26"/>
  </w:num>
  <w:num w:numId="20">
    <w:abstractNumId w:val="17"/>
  </w:num>
  <w:num w:numId="21">
    <w:abstractNumId w:val="23"/>
  </w:num>
  <w:num w:numId="22">
    <w:abstractNumId w:val="1"/>
  </w:num>
  <w:num w:numId="23">
    <w:abstractNumId w:val="30"/>
  </w:num>
  <w:num w:numId="24">
    <w:abstractNumId w:val="6"/>
  </w:num>
  <w:num w:numId="25">
    <w:abstractNumId w:val="13"/>
  </w:num>
  <w:num w:numId="26">
    <w:abstractNumId w:val="3"/>
  </w:num>
  <w:num w:numId="27">
    <w:abstractNumId w:val="0"/>
  </w:num>
  <w:num w:numId="28">
    <w:abstractNumId w:val="24"/>
  </w:num>
  <w:num w:numId="29">
    <w:abstractNumId w:val="7"/>
  </w:num>
  <w:num w:numId="30">
    <w:abstractNumId w:val="19"/>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黎政琳">
    <w15:presenceInfo w15:providerId="AD" w15:userId="S-1-5-21-4289966338-878092446-3746337252-3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9B"/>
    <w:rsid w:val="00017585"/>
    <w:rsid w:val="00035AC5"/>
    <w:rsid w:val="0004395B"/>
    <w:rsid w:val="00047AF9"/>
    <w:rsid w:val="00064921"/>
    <w:rsid w:val="00075597"/>
    <w:rsid w:val="000850D9"/>
    <w:rsid w:val="000864C1"/>
    <w:rsid w:val="0008779E"/>
    <w:rsid w:val="00090E8B"/>
    <w:rsid w:val="00094BCE"/>
    <w:rsid w:val="00096A95"/>
    <w:rsid w:val="000A46B2"/>
    <w:rsid w:val="000C16BE"/>
    <w:rsid w:val="000D53B2"/>
    <w:rsid w:val="000D5B60"/>
    <w:rsid w:val="000E0533"/>
    <w:rsid w:val="000F73B9"/>
    <w:rsid w:val="00101CB0"/>
    <w:rsid w:val="00101E3A"/>
    <w:rsid w:val="00103148"/>
    <w:rsid w:val="001032DC"/>
    <w:rsid w:val="00121616"/>
    <w:rsid w:val="001320CC"/>
    <w:rsid w:val="00157371"/>
    <w:rsid w:val="00174445"/>
    <w:rsid w:val="00184AE2"/>
    <w:rsid w:val="00185E74"/>
    <w:rsid w:val="00185FFC"/>
    <w:rsid w:val="001A2712"/>
    <w:rsid w:val="001A6703"/>
    <w:rsid w:val="001B274B"/>
    <w:rsid w:val="001B3C33"/>
    <w:rsid w:val="001D5A73"/>
    <w:rsid w:val="001D7CF6"/>
    <w:rsid w:val="001E5A3B"/>
    <w:rsid w:val="0020079D"/>
    <w:rsid w:val="00205BBE"/>
    <w:rsid w:val="00215F9B"/>
    <w:rsid w:val="00216D64"/>
    <w:rsid w:val="00221679"/>
    <w:rsid w:val="002248F8"/>
    <w:rsid w:val="002266E1"/>
    <w:rsid w:val="00243C17"/>
    <w:rsid w:val="00257A6C"/>
    <w:rsid w:val="00261645"/>
    <w:rsid w:val="002646B0"/>
    <w:rsid w:val="0027536C"/>
    <w:rsid w:val="00275CDA"/>
    <w:rsid w:val="00284EB5"/>
    <w:rsid w:val="00294EDE"/>
    <w:rsid w:val="00297440"/>
    <w:rsid w:val="002A5267"/>
    <w:rsid w:val="002D2766"/>
    <w:rsid w:val="002D3C5E"/>
    <w:rsid w:val="002F0A21"/>
    <w:rsid w:val="00300651"/>
    <w:rsid w:val="0032037E"/>
    <w:rsid w:val="00320964"/>
    <w:rsid w:val="00347F75"/>
    <w:rsid w:val="00357A0D"/>
    <w:rsid w:val="00357CFD"/>
    <w:rsid w:val="00357F76"/>
    <w:rsid w:val="003714B0"/>
    <w:rsid w:val="00374A4F"/>
    <w:rsid w:val="00381175"/>
    <w:rsid w:val="003A37A9"/>
    <w:rsid w:val="003D0359"/>
    <w:rsid w:val="003D6C36"/>
    <w:rsid w:val="003F07CA"/>
    <w:rsid w:val="004107BB"/>
    <w:rsid w:val="0041772B"/>
    <w:rsid w:val="0042257F"/>
    <w:rsid w:val="00435FC1"/>
    <w:rsid w:val="00450284"/>
    <w:rsid w:val="004640F9"/>
    <w:rsid w:val="00471E71"/>
    <w:rsid w:val="004D4643"/>
    <w:rsid w:val="004D4E5E"/>
    <w:rsid w:val="004F062D"/>
    <w:rsid w:val="0050252D"/>
    <w:rsid w:val="00512EE9"/>
    <w:rsid w:val="00524DBE"/>
    <w:rsid w:val="005274B4"/>
    <w:rsid w:val="005345C3"/>
    <w:rsid w:val="005417FD"/>
    <w:rsid w:val="005502C4"/>
    <w:rsid w:val="00556785"/>
    <w:rsid w:val="0056481A"/>
    <w:rsid w:val="00580000"/>
    <w:rsid w:val="00587A09"/>
    <w:rsid w:val="00594FED"/>
    <w:rsid w:val="00596A2A"/>
    <w:rsid w:val="005C1816"/>
    <w:rsid w:val="005C2E98"/>
    <w:rsid w:val="005D129F"/>
    <w:rsid w:val="005D5A0A"/>
    <w:rsid w:val="005E152E"/>
    <w:rsid w:val="005E557D"/>
    <w:rsid w:val="00606A15"/>
    <w:rsid w:val="00632318"/>
    <w:rsid w:val="006331DA"/>
    <w:rsid w:val="0063368F"/>
    <w:rsid w:val="006348FF"/>
    <w:rsid w:val="006401BF"/>
    <w:rsid w:val="006421EC"/>
    <w:rsid w:val="00646C9B"/>
    <w:rsid w:val="00653EA7"/>
    <w:rsid w:val="00655966"/>
    <w:rsid w:val="00660C9E"/>
    <w:rsid w:val="00672BE4"/>
    <w:rsid w:val="00672E6B"/>
    <w:rsid w:val="00675B59"/>
    <w:rsid w:val="006778C1"/>
    <w:rsid w:val="006822E8"/>
    <w:rsid w:val="00685691"/>
    <w:rsid w:val="0069010D"/>
    <w:rsid w:val="006A1B3D"/>
    <w:rsid w:val="006B445E"/>
    <w:rsid w:val="006C224B"/>
    <w:rsid w:val="006D0EA8"/>
    <w:rsid w:val="006D3E84"/>
    <w:rsid w:val="006D675A"/>
    <w:rsid w:val="006F15A7"/>
    <w:rsid w:val="006F1BD1"/>
    <w:rsid w:val="007065FB"/>
    <w:rsid w:val="0071194D"/>
    <w:rsid w:val="0073477F"/>
    <w:rsid w:val="007434C6"/>
    <w:rsid w:val="007471DC"/>
    <w:rsid w:val="00757503"/>
    <w:rsid w:val="00760FC6"/>
    <w:rsid w:val="00762802"/>
    <w:rsid w:val="0077037A"/>
    <w:rsid w:val="007A0EC1"/>
    <w:rsid w:val="007A5E83"/>
    <w:rsid w:val="007B59B3"/>
    <w:rsid w:val="007C0C23"/>
    <w:rsid w:val="007C6868"/>
    <w:rsid w:val="007D3819"/>
    <w:rsid w:val="007E39EE"/>
    <w:rsid w:val="007E4FF0"/>
    <w:rsid w:val="007E61BD"/>
    <w:rsid w:val="007F5798"/>
    <w:rsid w:val="007F5E04"/>
    <w:rsid w:val="00815869"/>
    <w:rsid w:val="00815F7B"/>
    <w:rsid w:val="00846554"/>
    <w:rsid w:val="0085758C"/>
    <w:rsid w:val="008636CC"/>
    <w:rsid w:val="008A3311"/>
    <w:rsid w:val="008A6CDC"/>
    <w:rsid w:val="008C16EF"/>
    <w:rsid w:val="008C664D"/>
    <w:rsid w:val="008D12A4"/>
    <w:rsid w:val="008E138C"/>
    <w:rsid w:val="008E3979"/>
    <w:rsid w:val="008E7757"/>
    <w:rsid w:val="008E7DB8"/>
    <w:rsid w:val="008F2C7D"/>
    <w:rsid w:val="0090349E"/>
    <w:rsid w:val="009060CE"/>
    <w:rsid w:val="009069CC"/>
    <w:rsid w:val="009141EE"/>
    <w:rsid w:val="00922348"/>
    <w:rsid w:val="00923FF9"/>
    <w:rsid w:val="009244FF"/>
    <w:rsid w:val="0092722E"/>
    <w:rsid w:val="00930308"/>
    <w:rsid w:val="009331E9"/>
    <w:rsid w:val="00933208"/>
    <w:rsid w:val="009435DD"/>
    <w:rsid w:val="00951F09"/>
    <w:rsid w:val="00960FE0"/>
    <w:rsid w:val="00984831"/>
    <w:rsid w:val="009862D0"/>
    <w:rsid w:val="0099220A"/>
    <w:rsid w:val="00995649"/>
    <w:rsid w:val="009A55E1"/>
    <w:rsid w:val="009C662E"/>
    <w:rsid w:val="009C6B3D"/>
    <w:rsid w:val="009D0175"/>
    <w:rsid w:val="009D2BFF"/>
    <w:rsid w:val="00A207C8"/>
    <w:rsid w:val="00A27CF0"/>
    <w:rsid w:val="00A4617F"/>
    <w:rsid w:val="00A618C0"/>
    <w:rsid w:val="00A66964"/>
    <w:rsid w:val="00A8145A"/>
    <w:rsid w:val="00A82211"/>
    <w:rsid w:val="00A86F68"/>
    <w:rsid w:val="00A9138A"/>
    <w:rsid w:val="00AA44E9"/>
    <w:rsid w:val="00AC3D8D"/>
    <w:rsid w:val="00AC3EE9"/>
    <w:rsid w:val="00AD2747"/>
    <w:rsid w:val="00AD3108"/>
    <w:rsid w:val="00B27F6D"/>
    <w:rsid w:val="00B30631"/>
    <w:rsid w:val="00B317FC"/>
    <w:rsid w:val="00B353F1"/>
    <w:rsid w:val="00B45B36"/>
    <w:rsid w:val="00B47A49"/>
    <w:rsid w:val="00B47D7B"/>
    <w:rsid w:val="00B57F12"/>
    <w:rsid w:val="00B67326"/>
    <w:rsid w:val="00B716C4"/>
    <w:rsid w:val="00B761BA"/>
    <w:rsid w:val="00B83217"/>
    <w:rsid w:val="00B8429D"/>
    <w:rsid w:val="00B973F6"/>
    <w:rsid w:val="00BA67A7"/>
    <w:rsid w:val="00BA7649"/>
    <w:rsid w:val="00BB5A7B"/>
    <w:rsid w:val="00BC398A"/>
    <w:rsid w:val="00BD5D56"/>
    <w:rsid w:val="00BF24CA"/>
    <w:rsid w:val="00BF3C40"/>
    <w:rsid w:val="00C00F63"/>
    <w:rsid w:val="00C02324"/>
    <w:rsid w:val="00C1379F"/>
    <w:rsid w:val="00C15225"/>
    <w:rsid w:val="00C16D2A"/>
    <w:rsid w:val="00C21580"/>
    <w:rsid w:val="00C2409E"/>
    <w:rsid w:val="00C25390"/>
    <w:rsid w:val="00C40D8A"/>
    <w:rsid w:val="00C66144"/>
    <w:rsid w:val="00C67924"/>
    <w:rsid w:val="00C713F6"/>
    <w:rsid w:val="00C72732"/>
    <w:rsid w:val="00C8165D"/>
    <w:rsid w:val="00C858E2"/>
    <w:rsid w:val="00C91124"/>
    <w:rsid w:val="00CA21CB"/>
    <w:rsid w:val="00CA5538"/>
    <w:rsid w:val="00CC6A58"/>
    <w:rsid w:val="00CC7A47"/>
    <w:rsid w:val="00CD16DB"/>
    <w:rsid w:val="00CD378B"/>
    <w:rsid w:val="00CE348A"/>
    <w:rsid w:val="00D0365C"/>
    <w:rsid w:val="00D05203"/>
    <w:rsid w:val="00D116D4"/>
    <w:rsid w:val="00D22163"/>
    <w:rsid w:val="00D35937"/>
    <w:rsid w:val="00D3642C"/>
    <w:rsid w:val="00D62588"/>
    <w:rsid w:val="00D72CB9"/>
    <w:rsid w:val="00D75F6C"/>
    <w:rsid w:val="00D86D96"/>
    <w:rsid w:val="00D95317"/>
    <w:rsid w:val="00D97EC5"/>
    <w:rsid w:val="00DA37AA"/>
    <w:rsid w:val="00DA66BF"/>
    <w:rsid w:val="00DB1E8D"/>
    <w:rsid w:val="00DB4A2D"/>
    <w:rsid w:val="00DB5591"/>
    <w:rsid w:val="00DB7E2A"/>
    <w:rsid w:val="00DC1058"/>
    <w:rsid w:val="00DD06BC"/>
    <w:rsid w:val="00DD4F39"/>
    <w:rsid w:val="00DF0E33"/>
    <w:rsid w:val="00E130C5"/>
    <w:rsid w:val="00E1408C"/>
    <w:rsid w:val="00E17CDE"/>
    <w:rsid w:val="00E34D7E"/>
    <w:rsid w:val="00E7062B"/>
    <w:rsid w:val="00E73B9F"/>
    <w:rsid w:val="00E809EE"/>
    <w:rsid w:val="00E938FD"/>
    <w:rsid w:val="00E963EE"/>
    <w:rsid w:val="00EA5DED"/>
    <w:rsid w:val="00EC0D4A"/>
    <w:rsid w:val="00EC4563"/>
    <w:rsid w:val="00EC48A9"/>
    <w:rsid w:val="00ED14A1"/>
    <w:rsid w:val="00ED6224"/>
    <w:rsid w:val="00EE19FE"/>
    <w:rsid w:val="00EE315C"/>
    <w:rsid w:val="00EE571C"/>
    <w:rsid w:val="00EF2D89"/>
    <w:rsid w:val="00F24A11"/>
    <w:rsid w:val="00F265AF"/>
    <w:rsid w:val="00F26B50"/>
    <w:rsid w:val="00F36CF8"/>
    <w:rsid w:val="00F919BF"/>
    <w:rsid w:val="00F92AE3"/>
    <w:rsid w:val="00F93A3C"/>
    <w:rsid w:val="00FA2256"/>
    <w:rsid w:val="00FA2CB5"/>
    <w:rsid w:val="00FA7A0E"/>
    <w:rsid w:val="00FB2C50"/>
    <w:rsid w:val="00FB7085"/>
    <w:rsid w:val="00FC259D"/>
    <w:rsid w:val="00FC27FE"/>
    <w:rsid w:val="00FC37F6"/>
    <w:rsid w:val="00FC52A5"/>
    <w:rsid w:val="00FE1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9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D381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9B"/>
    <w:pPr>
      <w:ind w:leftChars="200" w:left="480"/>
    </w:pPr>
  </w:style>
  <w:style w:type="paragraph" w:styleId="a4">
    <w:name w:val="Block Text"/>
    <w:basedOn w:val="a"/>
    <w:rsid w:val="00357F76"/>
    <w:pPr>
      <w:widowControl/>
      <w:spacing w:line="600" w:lineRule="exact"/>
      <w:ind w:left="1080" w:right="159" w:hanging="902"/>
      <w:jc w:val="both"/>
    </w:pPr>
    <w:rPr>
      <w:rFonts w:ascii="標楷體" w:eastAsia="標楷體" w:hAnsi="標楷體"/>
      <w:kern w:val="0"/>
      <w:sz w:val="32"/>
    </w:rPr>
  </w:style>
  <w:style w:type="paragraph" w:styleId="a5">
    <w:name w:val="header"/>
    <w:basedOn w:val="a"/>
    <w:link w:val="a6"/>
    <w:uiPriority w:val="99"/>
    <w:unhideWhenUsed/>
    <w:rsid w:val="006778C1"/>
    <w:pPr>
      <w:tabs>
        <w:tab w:val="center" w:pos="4153"/>
        <w:tab w:val="right" w:pos="8306"/>
      </w:tabs>
      <w:snapToGrid w:val="0"/>
    </w:pPr>
    <w:rPr>
      <w:sz w:val="20"/>
      <w:szCs w:val="20"/>
    </w:rPr>
  </w:style>
  <w:style w:type="character" w:customStyle="1" w:styleId="a6">
    <w:name w:val="頁首 字元"/>
    <w:basedOn w:val="a0"/>
    <w:link w:val="a5"/>
    <w:uiPriority w:val="99"/>
    <w:rsid w:val="006778C1"/>
    <w:rPr>
      <w:rFonts w:ascii="Times New Roman" w:eastAsia="新細明體" w:hAnsi="Times New Roman" w:cs="Times New Roman"/>
      <w:sz w:val="20"/>
      <w:szCs w:val="20"/>
    </w:rPr>
  </w:style>
  <w:style w:type="paragraph" w:styleId="a7">
    <w:name w:val="footer"/>
    <w:basedOn w:val="a"/>
    <w:link w:val="a8"/>
    <w:uiPriority w:val="99"/>
    <w:unhideWhenUsed/>
    <w:rsid w:val="006778C1"/>
    <w:pPr>
      <w:tabs>
        <w:tab w:val="center" w:pos="4153"/>
        <w:tab w:val="right" w:pos="8306"/>
      </w:tabs>
      <w:snapToGrid w:val="0"/>
    </w:pPr>
    <w:rPr>
      <w:sz w:val="20"/>
      <w:szCs w:val="20"/>
    </w:rPr>
  </w:style>
  <w:style w:type="character" w:customStyle="1" w:styleId="a8">
    <w:name w:val="頁尾 字元"/>
    <w:basedOn w:val="a0"/>
    <w:link w:val="a7"/>
    <w:uiPriority w:val="99"/>
    <w:rsid w:val="006778C1"/>
    <w:rPr>
      <w:rFonts w:ascii="Times New Roman" w:eastAsia="新細明體" w:hAnsi="Times New Roman" w:cs="Times New Roman"/>
      <w:sz w:val="20"/>
      <w:szCs w:val="20"/>
    </w:rPr>
  </w:style>
  <w:style w:type="paragraph" w:styleId="HTML">
    <w:name w:val="HTML Preformatted"/>
    <w:basedOn w:val="a"/>
    <w:link w:val="HTML0"/>
    <w:rsid w:val="00DB4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B4A2D"/>
    <w:rPr>
      <w:rFonts w:ascii="Arial Unicode MS" w:eastAsia="Arial Unicode MS" w:hAnsi="Arial Unicode MS" w:cs="Arial Unicode MS"/>
      <w:kern w:val="0"/>
      <w:sz w:val="20"/>
      <w:szCs w:val="20"/>
    </w:rPr>
  </w:style>
  <w:style w:type="character" w:customStyle="1" w:styleId="10">
    <w:name w:val="標題 1 字元"/>
    <w:basedOn w:val="a0"/>
    <w:link w:val="1"/>
    <w:uiPriority w:val="9"/>
    <w:rsid w:val="007D3819"/>
    <w:rPr>
      <w:rFonts w:asciiTheme="majorHAnsi" w:eastAsiaTheme="majorEastAsia" w:hAnsiTheme="majorHAnsi" w:cstheme="majorBidi"/>
      <w:b/>
      <w:bCs/>
      <w:kern w:val="52"/>
      <w:sz w:val="52"/>
      <w:szCs w:val="52"/>
    </w:rPr>
  </w:style>
  <w:style w:type="paragraph" w:styleId="a9">
    <w:name w:val="Balloon Text"/>
    <w:basedOn w:val="a"/>
    <w:link w:val="aa"/>
    <w:uiPriority w:val="99"/>
    <w:semiHidden/>
    <w:unhideWhenUsed/>
    <w:rsid w:val="008E13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13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9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D381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9B"/>
    <w:pPr>
      <w:ind w:leftChars="200" w:left="480"/>
    </w:pPr>
  </w:style>
  <w:style w:type="paragraph" w:styleId="a4">
    <w:name w:val="Block Text"/>
    <w:basedOn w:val="a"/>
    <w:rsid w:val="00357F76"/>
    <w:pPr>
      <w:widowControl/>
      <w:spacing w:line="600" w:lineRule="exact"/>
      <w:ind w:left="1080" w:right="159" w:hanging="902"/>
      <w:jc w:val="both"/>
    </w:pPr>
    <w:rPr>
      <w:rFonts w:ascii="標楷體" w:eastAsia="標楷體" w:hAnsi="標楷體"/>
      <w:kern w:val="0"/>
      <w:sz w:val="32"/>
    </w:rPr>
  </w:style>
  <w:style w:type="paragraph" w:styleId="a5">
    <w:name w:val="header"/>
    <w:basedOn w:val="a"/>
    <w:link w:val="a6"/>
    <w:uiPriority w:val="99"/>
    <w:unhideWhenUsed/>
    <w:rsid w:val="006778C1"/>
    <w:pPr>
      <w:tabs>
        <w:tab w:val="center" w:pos="4153"/>
        <w:tab w:val="right" w:pos="8306"/>
      </w:tabs>
      <w:snapToGrid w:val="0"/>
    </w:pPr>
    <w:rPr>
      <w:sz w:val="20"/>
      <w:szCs w:val="20"/>
    </w:rPr>
  </w:style>
  <w:style w:type="character" w:customStyle="1" w:styleId="a6">
    <w:name w:val="頁首 字元"/>
    <w:basedOn w:val="a0"/>
    <w:link w:val="a5"/>
    <w:uiPriority w:val="99"/>
    <w:rsid w:val="006778C1"/>
    <w:rPr>
      <w:rFonts w:ascii="Times New Roman" w:eastAsia="新細明體" w:hAnsi="Times New Roman" w:cs="Times New Roman"/>
      <w:sz w:val="20"/>
      <w:szCs w:val="20"/>
    </w:rPr>
  </w:style>
  <w:style w:type="paragraph" w:styleId="a7">
    <w:name w:val="footer"/>
    <w:basedOn w:val="a"/>
    <w:link w:val="a8"/>
    <w:uiPriority w:val="99"/>
    <w:unhideWhenUsed/>
    <w:rsid w:val="006778C1"/>
    <w:pPr>
      <w:tabs>
        <w:tab w:val="center" w:pos="4153"/>
        <w:tab w:val="right" w:pos="8306"/>
      </w:tabs>
      <w:snapToGrid w:val="0"/>
    </w:pPr>
    <w:rPr>
      <w:sz w:val="20"/>
      <w:szCs w:val="20"/>
    </w:rPr>
  </w:style>
  <w:style w:type="character" w:customStyle="1" w:styleId="a8">
    <w:name w:val="頁尾 字元"/>
    <w:basedOn w:val="a0"/>
    <w:link w:val="a7"/>
    <w:uiPriority w:val="99"/>
    <w:rsid w:val="006778C1"/>
    <w:rPr>
      <w:rFonts w:ascii="Times New Roman" w:eastAsia="新細明體" w:hAnsi="Times New Roman" w:cs="Times New Roman"/>
      <w:sz w:val="20"/>
      <w:szCs w:val="20"/>
    </w:rPr>
  </w:style>
  <w:style w:type="paragraph" w:styleId="HTML">
    <w:name w:val="HTML Preformatted"/>
    <w:basedOn w:val="a"/>
    <w:link w:val="HTML0"/>
    <w:rsid w:val="00DB4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B4A2D"/>
    <w:rPr>
      <w:rFonts w:ascii="Arial Unicode MS" w:eastAsia="Arial Unicode MS" w:hAnsi="Arial Unicode MS" w:cs="Arial Unicode MS"/>
      <w:kern w:val="0"/>
      <w:sz w:val="20"/>
      <w:szCs w:val="20"/>
    </w:rPr>
  </w:style>
  <w:style w:type="character" w:customStyle="1" w:styleId="10">
    <w:name w:val="標題 1 字元"/>
    <w:basedOn w:val="a0"/>
    <w:link w:val="1"/>
    <w:uiPriority w:val="9"/>
    <w:rsid w:val="007D3819"/>
    <w:rPr>
      <w:rFonts w:asciiTheme="majorHAnsi" w:eastAsiaTheme="majorEastAsia" w:hAnsiTheme="majorHAnsi" w:cstheme="majorBidi"/>
      <w:b/>
      <w:bCs/>
      <w:kern w:val="52"/>
      <w:sz w:val="52"/>
      <w:szCs w:val="52"/>
    </w:rPr>
  </w:style>
  <w:style w:type="paragraph" w:styleId="a9">
    <w:name w:val="Balloon Text"/>
    <w:basedOn w:val="a"/>
    <w:link w:val="aa"/>
    <w:uiPriority w:val="99"/>
    <w:semiHidden/>
    <w:unhideWhenUsed/>
    <w:rsid w:val="008E13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1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4695">
      <w:bodyDiv w:val="1"/>
      <w:marLeft w:val="0"/>
      <w:marRight w:val="0"/>
      <w:marTop w:val="0"/>
      <w:marBottom w:val="0"/>
      <w:divBdr>
        <w:top w:val="none" w:sz="0" w:space="0" w:color="auto"/>
        <w:left w:val="none" w:sz="0" w:space="0" w:color="auto"/>
        <w:bottom w:val="none" w:sz="0" w:space="0" w:color="auto"/>
        <w:right w:val="none" w:sz="0" w:space="0" w:color="auto"/>
      </w:divBdr>
      <w:divsChild>
        <w:div w:id="1741636696">
          <w:marLeft w:val="0"/>
          <w:marRight w:val="0"/>
          <w:marTop w:val="0"/>
          <w:marBottom w:val="0"/>
          <w:divBdr>
            <w:top w:val="none" w:sz="0" w:space="0" w:color="auto"/>
            <w:left w:val="none" w:sz="0" w:space="0" w:color="auto"/>
            <w:bottom w:val="none" w:sz="0" w:space="0" w:color="auto"/>
            <w:right w:val="none" w:sz="0" w:space="0" w:color="auto"/>
          </w:divBdr>
          <w:divsChild>
            <w:div w:id="709572574">
              <w:marLeft w:val="0"/>
              <w:marRight w:val="0"/>
              <w:marTop w:val="0"/>
              <w:marBottom w:val="0"/>
              <w:divBdr>
                <w:top w:val="none" w:sz="0" w:space="0" w:color="auto"/>
                <w:left w:val="none" w:sz="0" w:space="0" w:color="auto"/>
                <w:bottom w:val="none" w:sz="0" w:space="0" w:color="auto"/>
                <w:right w:val="none" w:sz="0" w:space="0" w:color="auto"/>
              </w:divBdr>
              <w:divsChild>
                <w:div w:id="262690723">
                  <w:marLeft w:val="0"/>
                  <w:marRight w:val="0"/>
                  <w:marTop w:val="259"/>
                  <w:marBottom w:val="259"/>
                  <w:divBdr>
                    <w:top w:val="none" w:sz="0" w:space="0" w:color="auto"/>
                    <w:left w:val="none" w:sz="0" w:space="0" w:color="auto"/>
                    <w:bottom w:val="none" w:sz="0" w:space="0" w:color="auto"/>
                    <w:right w:val="none" w:sz="0" w:space="0" w:color="auto"/>
                  </w:divBdr>
                  <w:divsChild>
                    <w:div w:id="1529181796">
                      <w:marLeft w:val="0"/>
                      <w:marRight w:val="0"/>
                      <w:marTop w:val="0"/>
                      <w:marBottom w:val="0"/>
                      <w:divBdr>
                        <w:top w:val="none" w:sz="0" w:space="0" w:color="auto"/>
                        <w:left w:val="none" w:sz="0" w:space="0" w:color="auto"/>
                        <w:bottom w:val="none" w:sz="0" w:space="0" w:color="auto"/>
                        <w:right w:val="single" w:sz="6" w:space="0" w:color="C1C1C1"/>
                      </w:divBdr>
                      <w:divsChild>
                        <w:div w:id="590166055">
                          <w:marLeft w:val="0"/>
                          <w:marRight w:val="0"/>
                          <w:marTop w:val="0"/>
                          <w:marBottom w:val="0"/>
                          <w:divBdr>
                            <w:top w:val="none" w:sz="0" w:space="0" w:color="auto"/>
                            <w:left w:val="none" w:sz="0" w:space="0" w:color="auto"/>
                            <w:bottom w:val="none" w:sz="0" w:space="0" w:color="auto"/>
                            <w:right w:val="none" w:sz="0" w:space="0" w:color="auto"/>
                          </w:divBdr>
                          <w:divsChild>
                            <w:div w:id="10069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97A0-1ED0-404A-8BA2-DA0EED9D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賴盈如</dc:creator>
  <cp:lastModifiedBy>籟麗帆</cp:lastModifiedBy>
  <cp:revision>8</cp:revision>
  <cp:lastPrinted>2014-12-26T09:28:00Z</cp:lastPrinted>
  <dcterms:created xsi:type="dcterms:W3CDTF">2017-02-18T07:35:00Z</dcterms:created>
  <dcterms:modified xsi:type="dcterms:W3CDTF">2017-03-01T02:01:00Z</dcterms:modified>
</cp:coreProperties>
</file>