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94" w:rsidRPr="00401A94" w:rsidRDefault="0043639C" w:rsidP="00401A94">
      <w:pPr>
        <w:jc w:val="center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101</w:t>
      </w:r>
      <w:r w:rsidR="00401A94" w:rsidRPr="00401A94">
        <w:rPr>
          <w:rFonts w:eastAsia="標楷體" w:hint="eastAsia"/>
          <w:bCs/>
          <w:sz w:val="28"/>
          <w:szCs w:val="28"/>
        </w:rPr>
        <w:t>年採購列表</w:t>
      </w:r>
    </w:p>
    <w:p w:rsidR="00401A94" w:rsidRPr="00A05689" w:rsidRDefault="00441C8B" w:rsidP="00441C8B">
      <w:pPr>
        <w:rPr>
          <w:rFonts w:eastAsia="標楷體"/>
          <w:bCs/>
          <w:sz w:val="26"/>
        </w:rPr>
      </w:pPr>
      <w:proofErr w:type="gramStart"/>
      <w:r w:rsidRPr="00A05689">
        <w:rPr>
          <w:rFonts w:eastAsia="標楷體" w:hint="eastAsia"/>
          <w:sz w:val="26"/>
          <w:szCs w:val="27"/>
        </w:rPr>
        <w:t>＊</w:t>
      </w:r>
      <w:proofErr w:type="gramEnd"/>
      <w:r w:rsidR="00401A94" w:rsidRPr="00A05689">
        <w:rPr>
          <w:rFonts w:eastAsia="標楷體"/>
          <w:bCs/>
          <w:sz w:val="26"/>
        </w:rPr>
        <w:t>「相關政府採購契約等文件，統一存置本</w:t>
      </w:r>
      <w:r w:rsidR="00F5211C" w:rsidRPr="00A05689">
        <w:rPr>
          <w:rFonts w:eastAsia="標楷體" w:hint="eastAsia"/>
          <w:bCs/>
          <w:sz w:val="26"/>
        </w:rPr>
        <w:t>館行政</w:t>
      </w:r>
      <w:r w:rsidR="00F5211C" w:rsidRPr="00A05689">
        <w:rPr>
          <w:rFonts w:eastAsia="標楷體"/>
          <w:bCs/>
          <w:sz w:val="26"/>
        </w:rPr>
        <w:t>室</w:t>
      </w:r>
      <w:r w:rsidR="00401A94" w:rsidRPr="00A05689">
        <w:rPr>
          <w:rFonts w:eastAsia="標楷體"/>
          <w:bCs/>
          <w:sz w:val="26"/>
        </w:rPr>
        <w:t>，廠商得向本</w:t>
      </w:r>
      <w:r w:rsidR="00F5211C" w:rsidRPr="00A05689">
        <w:rPr>
          <w:rFonts w:eastAsia="標楷體" w:hint="eastAsia"/>
          <w:bCs/>
          <w:sz w:val="26"/>
        </w:rPr>
        <w:t>館行政</w:t>
      </w:r>
      <w:r w:rsidR="00401A94" w:rsidRPr="00A05689">
        <w:rPr>
          <w:rFonts w:eastAsia="標楷體"/>
          <w:bCs/>
          <w:sz w:val="26"/>
        </w:rPr>
        <w:t>室申請閱覽、抄錄、影印、錄音、錄影或攝影」</w:t>
      </w:r>
    </w:p>
    <w:p w:rsidR="00441C8B" w:rsidRDefault="00C57091" w:rsidP="00927658">
      <w:pPr>
        <w:ind w:right="260"/>
        <w:jc w:val="right"/>
        <w:rPr>
          <w:rFonts w:eastAsia="標楷體"/>
          <w:b/>
          <w:bCs/>
          <w:sz w:val="26"/>
        </w:rPr>
      </w:pPr>
      <w:r w:rsidRPr="00A05689">
        <w:rPr>
          <w:rFonts w:eastAsia="標楷體" w:hint="eastAsia"/>
          <w:b/>
          <w:bCs/>
          <w:sz w:val="26"/>
        </w:rPr>
        <w:t>更新日期</w:t>
      </w:r>
      <w:r w:rsidRPr="00A05689">
        <w:rPr>
          <w:rFonts w:eastAsia="標楷體"/>
          <w:b/>
          <w:bCs/>
          <w:sz w:val="26"/>
        </w:rPr>
        <w:t>201</w:t>
      </w:r>
      <w:r w:rsidR="00411E89">
        <w:rPr>
          <w:rFonts w:eastAsia="標楷體" w:hint="eastAsia"/>
          <w:b/>
          <w:bCs/>
          <w:sz w:val="26"/>
        </w:rPr>
        <w:t>2</w:t>
      </w:r>
      <w:r w:rsidRPr="00A05689">
        <w:rPr>
          <w:rFonts w:eastAsia="標楷體"/>
          <w:b/>
          <w:bCs/>
          <w:sz w:val="26"/>
        </w:rPr>
        <w:t>/1</w:t>
      </w:r>
      <w:r w:rsidR="008408F4" w:rsidRPr="00A05689">
        <w:rPr>
          <w:rFonts w:eastAsia="標楷體" w:hint="eastAsia"/>
          <w:b/>
          <w:bCs/>
          <w:sz w:val="26"/>
        </w:rPr>
        <w:t>2</w:t>
      </w:r>
      <w:r w:rsidRPr="00A05689">
        <w:rPr>
          <w:rFonts w:eastAsia="標楷體"/>
          <w:b/>
          <w:bCs/>
          <w:sz w:val="26"/>
        </w:rPr>
        <w:t>/</w:t>
      </w:r>
      <w:r w:rsidR="00E61BF7" w:rsidRPr="00A05689">
        <w:rPr>
          <w:rFonts w:eastAsia="標楷體" w:hint="eastAsia"/>
          <w:b/>
          <w:bCs/>
          <w:sz w:val="26"/>
        </w:rPr>
        <w:t>31</w:t>
      </w:r>
    </w:p>
    <w:tbl>
      <w:tblPr>
        <w:tblW w:w="494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7"/>
        <w:gridCol w:w="3644"/>
        <w:gridCol w:w="1991"/>
        <w:gridCol w:w="1072"/>
        <w:gridCol w:w="1224"/>
        <w:gridCol w:w="1378"/>
      </w:tblGrid>
      <w:tr w:rsidR="00927658" w:rsidRPr="00455291" w:rsidTr="0062347C">
        <w:trPr>
          <w:tblCellSpacing w:w="0" w:type="dxa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項次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>標案</w:t>
            </w:r>
            <w:proofErr w:type="gramStart"/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>案</w:t>
            </w:r>
            <w:proofErr w:type="gramEnd"/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號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標案名稱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招標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方式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標的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分類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>決標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日期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1"/>
            <w:noWrap/>
            <w:vAlign w:val="center"/>
            <w:hideMark/>
          </w:tcPr>
          <w:p w:rsidR="00927658" w:rsidRPr="00455291" w:rsidRDefault="00927658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b/>
                <w:bCs/>
                <w:color w:val="0869B0"/>
                <w:spacing w:val="21"/>
                <w:kern w:val="0"/>
              </w:rPr>
            </w:pP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t xml:space="preserve">決標 </w:t>
            </w:r>
            <w:r w:rsidRPr="00455291">
              <w:rPr>
                <w:rFonts w:ascii="新細明體" w:hAnsi="新細明體" w:cs="新細明體" w:hint="eastAsia"/>
                <w:b/>
                <w:bCs/>
                <w:color w:val="0869B0"/>
                <w:spacing w:val="21"/>
                <w:kern w:val="0"/>
              </w:rPr>
              <w:br/>
              <w:t xml:space="preserve">金額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1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3A" w:rsidRDefault="0043639C" w:rsidP="00B85F3A">
            <w:pPr>
              <w:widowControl/>
              <w:wordWrap w:val="0"/>
              <w:spacing w:before="48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1011016A </w:t>
            </w:r>
          </w:p>
          <w:p w:rsidR="0043639C" w:rsidRPr="00030561" w:rsidRDefault="0023012F" w:rsidP="00B85F3A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hyperlink r:id="rId7" w:history="1">
              <w:r w:rsidR="0043639C"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101年公共藝術實務講習</w:t>
              </w:r>
              <w:r w:rsidR="0043639C"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限制性招標(未經公開評選或公開徵求)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101/11/19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450,000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2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1011017A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8" w:history="1">
              <w:proofErr w:type="gramStart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101</w:t>
              </w:r>
              <w:proofErr w:type="gramEnd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年度文化</w:t>
              </w:r>
              <w:proofErr w:type="gramStart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札</w:t>
              </w:r>
              <w:proofErr w:type="gramEnd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根～村村有藝文專輯印製案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101/11/09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559,970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3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1011025A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9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村村有藝文-農再社區藝文交流觀摩活動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101/11/09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930,000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4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1010917A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0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戶外廣播系統規劃設置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財物類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101/10/16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260,000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55291">
              <w:rPr>
                <w:rFonts w:ascii="新細明體" w:hAnsi="新細明體" w:cs="新細明體"/>
                <w:color w:val="000000"/>
                <w:kern w:val="0"/>
              </w:rPr>
              <w:t xml:space="preserve">5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1010829A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1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2012寵物</w:t>
              </w:r>
              <w:proofErr w:type="gramStart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平安夜報佳音</w:t>
              </w:r>
              <w:proofErr w:type="gramEnd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活動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101/10/05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913,000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6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1010619A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2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2012生活美學種子教師培訓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101/09/10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768,000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7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1010828A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3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「2012火金姑電影院」巡迴放映計畫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限制性招標(未經公開評選或公開徵求)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101/09/06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128,500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8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B85F3A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1010626A 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4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2012新民歌之夜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101/08/27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1,670,000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9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kern w:val="0"/>
              </w:rPr>
            </w:pPr>
            <w:r w:rsidRPr="00030561">
              <w:rPr>
                <w:rFonts w:ascii="新細明體" w:hAnsi="新細明體" w:cs="新細明體"/>
                <w:kern w:val="0"/>
              </w:rPr>
              <w:t xml:space="preserve">1010504A </w:t>
            </w:r>
            <w:r w:rsidRPr="00030561">
              <w:rPr>
                <w:rFonts w:ascii="新細明體" w:hAnsi="新細明體" w:cs="新細明體"/>
                <w:kern w:val="0"/>
              </w:rPr>
              <w:br/>
            </w:r>
            <w:hyperlink r:id="rId15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2012年臺灣寶玉石設計競賽及活動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kern w:val="0"/>
              </w:rPr>
            </w:pPr>
            <w:r w:rsidRPr="00030561">
              <w:rPr>
                <w:rFonts w:ascii="新細明體" w:hAnsi="新細明體" w:cs="新細明體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kern w:val="0"/>
              </w:rPr>
            </w:pPr>
            <w:r w:rsidRPr="00030561">
              <w:rPr>
                <w:rFonts w:ascii="新細明體" w:hAnsi="新細明體" w:cs="新細明體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kern w:val="0"/>
              </w:rPr>
            </w:pPr>
            <w:r w:rsidRPr="00030561">
              <w:rPr>
                <w:rFonts w:ascii="新細明體" w:hAnsi="新細明體" w:cs="新細明體"/>
                <w:kern w:val="0"/>
              </w:rPr>
              <w:t xml:space="preserve">101/08/09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kern w:val="0"/>
              </w:rPr>
            </w:pPr>
            <w:r w:rsidRPr="00030561">
              <w:rPr>
                <w:rFonts w:ascii="新細明體" w:hAnsi="新細明體" w:cs="新細明體"/>
                <w:kern w:val="0"/>
              </w:rPr>
              <w:t xml:space="preserve">1,980,000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10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1010801A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6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101年志工特殊訓練計畫暨社區營造人才培育計畫-膳宿、場租、DIY材料等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限制性招標(未經公開評選或公開徵求)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101/08/03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180,000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11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kern w:val="0"/>
              </w:rPr>
            </w:pPr>
            <w:r w:rsidRPr="00030561">
              <w:rPr>
                <w:rFonts w:ascii="新細明體" w:hAnsi="新細明體" w:cs="新細明體"/>
                <w:kern w:val="0"/>
              </w:rPr>
              <w:t xml:space="preserve">1010702A </w:t>
            </w:r>
            <w:r w:rsidRPr="00030561">
              <w:rPr>
                <w:rFonts w:ascii="新細明體" w:hAnsi="新細明體" w:cs="新細明體"/>
                <w:kern w:val="0"/>
              </w:rPr>
              <w:br/>
            </w:r>
            <w:hyperlink r:id="rId17" w:history="1">
              <w:proofErr w:type="gramStart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101</w:t>
              </w:r>
              <w:proofErr w:type="gramEnd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年度館舍修繕工程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kern w:val="0"/>
              </w:rPr>
            </w:pPr>
            <w:r w:rsidRPr="00030561">
              <w:rPr>
                <w:rFonts w:ascii="新細明體" w:hAnsi="新細明體" w:cs="新細明體"/>
                <w:kern w:val="0"/>
              </w:rPr>
              <w:t>公開招標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kern w:val="0"/>
              </w:rPr>
            </w:pPr>
            <w:r w:rsidRPr="00030561">
              <w:rPr>
                <w:rFonts w:ascii="新細明體" w:hAnsi="新細明體" w:cs="新細明體"/>
                <w:kern w:val="0"/>
              </w:rPr>
              <w:t>工程類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kern w:val="0"/>
              </w:rPr>
            </w:pPr>
            <w:r w:rsidRPr="00030561">
              <w:rPr>
                <w:rFonts w:ascii="新細明體" w:hAnsi="新細明體" w:cs="新細明體"/>
                <w:kern w:val="0"/>
              </w:rPr>
              <w:t xml:space="preserve">101/07/27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kern w:val="0"/>
              </w:rPr>
            </w:pPr>
            <w:r w:rsidRPr="00030561">
              <w:rPr>
                <w:rFonts w:ascii="新細明體" w:hAnsi="新細明體" w:cs="新細明體"/>
                <w:kern w:val="0"/>
              </w:rPr>
              <w:t xml:space="preserve">3,190,000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12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1010413A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8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101年館舍修繕工程委託設計監造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lastRenderedPageBreak/>
              <w:t>公開取得報價單或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lastRenderedPageBreak/>
              <w:t>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lastRenderedPageBreak/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101/05/21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345,000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lastRenderedPageBreak/>
              <w:t xml:space="preserve">13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1010323A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19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藝起來福</w:t>
              </w:r>
              <w:proofErr w:type="gramStart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〝</w:t>
              </w:r>
              <w:proofErr w:type="gramEnd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Easy Life</w:t>
              </w:r>
              <w:proofErr w:type="gramStart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〞</w:t>
              </w:r>
              <w:proofErr w:type="gramEnd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～2012年校園巡迴演出推廣活動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101/05/17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4,870,000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14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1010308A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0" w:history="1">
              <w:proofErr w:type="gramStart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藝起去</w:t>
              </w:r>
              <w:proofErr w:type="gramEnd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趕集</w:t>
              </w:r>
              <w:proofErr w:type="gramStart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─</w:t>
              </w:r>
              <w:proofErr w:type="gramEnd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101年新竹生活美學饗宴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101/04/30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3,050,000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15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1010328A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1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「101年邀請展」畫冊等印刷案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101/04/19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700,000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16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1010305A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2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行政院文化建設委員會2012舞躍大地舞蹈創作比賽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101/04/18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4,450,000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 xml:space="preserve">17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B85F3A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1010201A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3" w:history="1">
              <w:proofErr w:type="gramStart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藝傳千里</w:t>
              </w:r>
              <w:proofErr w:type="gramEnd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--文建會2012表演藝術團隊巡迴基層演出活動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101/03/19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10,990,000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E939D2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>1</w:t>
            </w:r>
            <w:r>
              <w:rPr>
                <w:rFonts w:ascii="新細明體" w:hAnsi="新細明體" w:cs="新細明體" w:hint="eastAsia"/>
                <w:kern w:val="0"/>
              </w:rPr>
              <w:t>8</w:t>
            </w:r>
            <w:r w:rsidRPr="00455291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1010207A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4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璞玉發光－101年藝術行銷活動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限制性招標(經公開評選或公開徵求)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101/03/15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4,850,000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E939D2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 w:rsidRPr="00455291">
              <w:rPr>
                <w:rFonts w:ascii="新細明體" w:hAnsi="新細明體" w:cs="新細明體"/>
                <w:kern w:val="0"/>
              </w:rPr>
              <w:t>1</w:t>
            </w:r>
            <w:r>
              <w:rPr>
                <w:rFonts w:ascii="新細明體" w:hAnsi="新細明體" w:cs="新細明體" w:hint="eastAsia"/>
                <w:kern w:val="0"/>
              </w:rPr>
              <w:t>9</w:t>
            </w:r>
            <w:r w:rsidRPr="00455291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1001208A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5" w:history="1">
              <w:proofErr w:type="gramStart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101</w:t>
              </w:r>
              <w:proofErr w:type="gramEnd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年度北辰館訊印刷案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公開取得報價單或企劃書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100/12/29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220,000 </w:t>
            </w:r>
          </w:p>
        </w:tc>
      </w:tr>
      <w:tr w:rsidR="0043639C" w:rsidRPr="00455291" w:rsidTr="00B85F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20</w:t>
            </w:r>
            <w:r w:rsidRPr="00455291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B85F3A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1001228A 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6" w:history="1">
              <w:proofErr w:type="gramStart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101</w:t>
              </w:r>
              <w:proofErr w:type="gramEnd"/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年度委外清潔服務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限制性招標(未經公開評選或公開徵求)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100/12/28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270,000 </w:t>
            </w:r>
          </w:p>
        </w:tc>
      </w:tr>
      <w:tr w:rsidR="0043639C" w:rsidRPr="00455291" w:rsidTr="0043639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455291" w:rsidRDefault="0043639C" w:rsidP="0062347C">
            <w:pPr>
              <w:widowControl/>
              <w:wordWrap w:val="0"/>
              <w:spacing w:before="72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21</w:t>
            </w:r>
            <w:r w:rsidRPr="00455291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B85F3A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1001201A  </w:t>
            </w:r>
            <w:r w:rsidRPr="00030561">
              <w:rPr>
                <w:rFonts w:ascii="新細明體" w:hAnsi="新細明體" w:cs="新細明體"/>
                <w:color w:val="000000"/>
                <w:kern w:val="0"/>
              </w:rPr>
              <w:br/>
            </w:r>
            <w:hyperlink r:id="rId27" w:history="1">
              <w:r w:rsidRPr="00030561">
                <w:rPr>
                  <w:rFonts w:ascii="新細明體" w:hAnsi="新細明體" w:cs="新細明體"/>
                  <w:color w:val="444444"/>
                  <w:kern w:val="0"/>
                  <w:u w:val="single"/>
                </w:rPr>
                <w:t>101年度派遣人力</w:t>
              </w:r>
              <w:r w:rsidRPr="00030561">
                <w:rPr>
                  <w:rFonts w:ascii="新細明體" w:hAnsi="新細明體" w:cs="新細明體"/>
                  <w:color w:val="444444"/>
                  <w:kern w:val="0"/>
                </w:rPr>
                <w:t xml:space="preserve"> 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公開招標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>勞務類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100/12/23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9C" w:rsidRPr="00030561" w:rsidRDefault="0043639C" w:rsidP="0062347C">
            <w:pPr>
              <w:widowControl/>
              <w:wordWrap w:val="0"/>
              <w:spacing w:before="48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30561">
              <w:rPr>
                <w:rFonts w:ascii="新細明體" w:hAnsi="新細明體" w:cs="新細明體"/>
                <w:color w:val="000000"/>
                <w:kern w:val="0"/>
              </w:rPr>
              <w:t xml:space="preserve">3,550,232 </w:t>
            </w:r>
          </w:p>
        </w:tc>
      </w:tr>
    </w:tbl>
    <w:p w:rsidR="00927658" w:rsidRDefault="00927658" w:rsidP="00927658">
      <w:pPr>
        <w:ind w:right="390"/>
        <w:rPr>
          <w:rFonts w:eastAsia="標楷體"/>
          <w:sz w:val="26"/>
          <w:szCs w:val="27"/>
        </w:rPr>
      </w:pPr>
    </w:p>
    <w:p w:rsidR="00DD07E6" w:rsidRPr="00401A94" w:rsidRDefault="00441C8B" w:rsidP="00E05773">
      <w:pPr>
        <w:rPr>
          <w:rFonts w:eastAsia="標楷體"/>
          <w:sz w:val="26"/>
          <w:szCs w:val="27"/>
        </w:rPr>
      </w:pPr>
      <w:proofErr w:type="gramStart"/>
      <w:r>
        <w:rPr>
          <w:rFonts w:eastAsia="標楷體" w:hint="eastAsia"/>
          <w:sz w:val="26"/>
          <w:szCs w:val="27"/>
        </w:rPr>
        <w:t>＊</w:t>
      </w:r>
      <w:proofErr w:type="gramEnd"/>
      <w:r w:rsidR="00E84F31">
        <w:rPr>
          <w:rFonts w:eastAsia="標楷體" w:hint="eastAsia"/>
          <w:sz w:val="26"/>
          <w:szCs w:val="27"/>
        </w:rPr>
        <w:t>決標公告可連結至政府電子採購網</w:t>
      </w:r>
      <w:hyperlink r:id="rId28" w:history="1">
        <w:r w:rsidR="00E84F31" w:rsidRPr="00FD3ED2">
          <w:rPr>
            <w:rStyle w:val="a3"/>
            <w:rFonts w:eastAsia="標楷體"/>
            <w:sz w:val="26"/>
            <w:szCs w:val="27"/>
          </w:rPr>
          <w:t>http://web.pcc.gov.tw/pishtml/pisindex.html</w:t>
        </w:r>
      </w:hyperlink>
      <w:r w:rsidR="00E84F31">
        <w:rPr>
          <w:rFonts w:eastAsia="標楷體" w:hint="eastAsia"/>
          <w:sz w:val="26"/>
          <w:szCs w:val="27"/>
        </w:rPr>
        <w:t>依標案名稱查詢</w:t>
      </w:r>
    </w:p>
    <w:sectPr w:rsidR="00DD07E6" w:rsidRPr="00401A94" w:rsidSect="00E939D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64" w:rsidRDefault="00545664" w:rsidP="008408F4">
      <w:r>
        <w:separator/>
      </w:r>
    </w:p>
  </w:endnote>
  <w:endnote w:type="continuationSeparator" w:id="0">
    <w:p w:rsidR="00545664" w:rsidRDefault="00545664" w:rsidP="0084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64" w:rsidRDefault="00545664" w:rsidP="008408F4">
      <w:r>
        <w:separator/>
      </w:r>
    </w:p>
  </w:footnote>
  <w:footnote w:type="continuationSeparator" w:id="0">
    <w:p w:rsidR="00545664" w:rsidRDefault="00545664" w:rsidP="00840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35E"/>
    <w:rsid w:val="000371D6"/>
    <w:rsid w:val="0008365D"/>
    <w:rsid w:val="001150DF"/>
    <w:rsid w:val="001A7B0B"/>
    <w:rsid w:val="001C7C9A"/>
    <w:rsid w:val="00220328"/>
    <w:rsid w:val="002243DB"/>
    <w:rsid w:val="0023012F"/>
    <w:rsid w:val="00260EAD"/>
    <w:rsid w:val="00276E37"/>
    <w:rsid w:val="0028667A"/>
    <w:rsid w:val="002A5CBE"/>
    <w:rsid w:val="002B117E"/>
    <w:rsid w:val="002D0EF6"/>
    <w:rsid w:val="002D2621"/>
    <w:rsid w:val="002F7538"/>
    <w:rsid w:val="00304EB6"/>
    <w:rsid w:val="00334234"/>
    <w:rsid w:val="0034335E"/>
    <w:rsid w:val="0034454B"/>
    <w:rsid w:val="003752C0"/>
    <w:rsid w:val="003A09FD"/>
    <w:rsid w:val="003E2F95"/>
    <w:rsid w:val="00401A94"/>
    <w:rsid w:val="00411E89"/>
    <w:rsid w:val="0043639C"/>
    <w:rsid w:val="00441C8B"/>
    <w:rsid w:val="00545664"/>
    <w:rsid w:val="00545932"/>
    <w:rsid w:val="005A75A7"/>
    <w:rsid w:val="006027D8"/>
    <w:rsid w:val="0066176B"/>
    <w:rsid w:val="006A5ACE"/>
    <w:rsid w:val="006C72B9"/>
    <w:rsid w:val="006F0E68"/>
    <w:rsid w:val="0070056A"/>
    <w:rsid w:val="00714141"/>
    <w:rsid w:val="00721B83"/>
    <w:rsid w:val="0073094C"/>
    <w:rsid w:val="007A0030"/>
    <w:rsid w:val="007D1581"/>
    <w:rsid w:val="007D623E"/>
    <w:rsid w:val="007F0B51"/>
    <w:rsid w:val="00817B3D"/>
    <w:rsid w:val="00825973"/>
    <w:rsid w:val="008408F4"/>
    <w:rsid w:val="00853E7B"/>
    <w:rsid w:val="00927658"/>
    <w:rsid w:val="00941C1D"/>
    <w:rsid w:val="00955BBF"/>
    <w:rsid w:val="00956EE5"/>
    <w:rsid w:val="00971B99"/>
    <w:rsid w:val="009802CF"/>
    <w:rsid w:val="00993A2C"/>
    <w:rsid w:val="009B0DCB"/>
    <w:rsid w:val="00A00189"/>
    <w:rsid w:val="00A05689"/>
    <w:rsid w:val="00A1748C"/>
    <w:rsid w:val="00A26A4D"/>
    <w:rsid w:val="00A3548F"/>
    <w:rsid w:val="00A448C3"/>
    <w:rsid w:val="00AC1F27"/>
    <w:rsid w:val="00B11770"/>
    <w:rsid w:val="00B20D98"/>
    <w:rsid w:val="00B327D9"/>
    <w:rsid w:val="00B51C18"/>
    <w:rsid w:val="00B85F3A"/>
    <w:rsid w:val="00B95E80"/>
    <w:rsid w:val="00C10864"/>
    <w:rsid w:val="00C35B15"/>
    <w:rsid w:val="00C57091"/>
    <w:rsid w:val="00C6490B"/>
    <w:rsid w:val="00CC3786"/>
    <w:rsid w:val="00D420C4"/>
    <w:rsid w:val="00DD07E6"/>
    <w:rsid w:val="00DE0472"/>
    <w:rsid w:val="00E03408"/>
    <w:rsid w:val="00E05773"/>
    <w:rsid w:val="00E61BF7"/>
    <w:rsid w:val="00E842B5"/>
    <w:rsid w:val="00E84F31"/>
    <w:rsid w:val="00E939D2"/>
    <w:rsid w:val="00EA7548"/>
    <w:rsid w:val="00EB6DEF"/>
    <w:rsid w:val="00EC0F42"/>
    <w:rsid w:val="00ED3833"/>
    <w:rsid w:val="00EF3DA3"/>
    <w:rsid w:val="00F20392"/>
    <w:rsid w:val="00F260D9"/>
    <w:rsid w:val="00F409FE"/>
    <w:rsid w:val="00F44E80"/>
    <w:rsid w:val="00F5211C"/>
    <w:rsid w:val="00F56E08"/>
    <w:rsid w:val="00FB3BA4"/>
    <w:rsid w:val="00FC0341"/>
    <w:rsid w:val="00FD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EF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A26A4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1b1">
    <w:name w:val="t11b1"/>
    <w:basedOn w:val="a0"/>
    <w:rsid w:val="0034335E"/>
    <w:rPr>
      <w:rFonts w:ascii="Verdana" w:hAnsi="Verdana" w:hint="default"/>
      <w:b/>
      <w:bCs/>
      <w:color w:val="000000"/>
      <w:spacing w:val="37"/>
      <w:sz w:val="24"/>
      <w:szCs w:val="24"/>
    </w:rPr>
  </w:style>
  <w:style w:type="character" w:styleId="a3">
    <w:name w:val="Hyperlink"/>
    <w:basedOn w:val="a0"/>
    <w:uiPriority w:val="99"/>
    <w:rsid w:val="00E05773"/>
    <w:rPr>
      <w:color w:val="0000FF"/>
      <w:u w:val="single"/>
    </w:rPr>
  </w:style>
  <w:style w:type="character" w:styleId="a4">
    <w:name w:val="FollowedHyperlink"/>
    <w:basedOn w:val="a0"/>
    <w:rsid w:val="00E84F31"/>
    <w:rPr>
      <w:color w:val="800080"/>
      <w:u w:val="single"/>
    </w:rPr>
  </w:style>
  <w:style w:type="paragraph" w:styleId="a5">
    <w:name w:val="header"/>
    <w:basedOn w:val="a"/>
    <w:link w:val="a6"/>
    <w:rsid w:val="00840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408F4"/>
    <w:rPr>
      <w:kern w:val="2"/>
    </w:rPr>
  </w:style>
  <w:style w:type="paragraph" w:styleId="a7">
    <w:name w:val="footer"/>
    <w:basedOn w:val="a"/>
    <w:link w:val="a8"/>
    <w:rsid w:val="00840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408F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8397">
                          <w:marLeft w:val="0"/>
                          <w:marRight w:val="0"/>
                          <w:marTop w:val="47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993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pcc.gov.tw/tps/main/pms/tps/atm/atmAwardAction.do?newEdit=false&amp;searchMode=org&amp;method=inquiry&amp;pkAtmMain=50818069&amp;tenderCaseNo=1011017A" TargetMode="External"/><Relationship Id="rId13" Type="http://schemas.openxmlformats.org/officeDocument/2006/relationships/hyperlink" Target="https://web.pcc.gov.tw/tps/main/pms/tps/atm/atmAwardAction.do?newEdit=false&amp;searchMode=org&amp;method=inquiry&amp;pkAtmMain=50770228&amp;tenderCaseNo=1010828A" TargetMode="External"/><Relationship Id="rId18" Type="http://schemas.openxmlformats.org/officeDocument/2006/relationships/hyperlink" Target="https://web.pcc.gov.tw/tps/main/pms/tps/atm/atmAwardAction.do?newEdit=false&amp;searchMode=org&amp;method=inquiry&amp;pkAtmMain=50688494&amp;tenderCaseNo=1010413A" TargetMode="External"/><Relationship Id="rId26" Type="http://schemas.openxmlformats.org/officeDocument/2006/relationships/hyperlink" Target="https://web.pcc.gov.tw/tps/main/pms/tps/atm/atmAwardAction.do?newEdit=false&amp;searchMode=org&amp;method=inquiry&amp;pkAtmMain=50586657&amp;tenderCaseNo=1001228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.pcc.gov.tw/tps/main/pms/tps/atm/atmAwardAction.do?newEdit=false&amp;searchMode=org&amp;method=inquiry&amp;pkAtmMain=50664291&amp;tenderCaseNo=1010328A" TargetMode="External"/><Relationship Id="rId7" Type="http://schemas.openxmlformats.org/officeDocument/2006/relationships/hyperlink" Target="https://web.pcc.gov.tw/tps/main/pms/tps/atm/atmAwardAction.do?newEdit=false&amp;searchMode=org&amp;method=inquiry&amp;pkAtmMain=50801501&amp;tenderCaseNo=1011016A" TargetMode="External"/><Relationship Id="rId12" Type="http://schemas.openxmlformats.org/officeDocument/2006/relationships/hyperlink" Target="https://web.pcc.gov.tw/tps/main/pms/tps/atm/atmAwardAction.do?newEdit=false&amp;searchMode=org&amp;method=inquiry&amp;pkAtmMain=50771091&amp;tenderCaseNo=1010619A" TargetMode="External"/><Relationship Id="rId17" Type="http://schemas.openxmlformats.org/officeDocument/2006/relationships/hyperlink" Target="https://web.pcc.gov.tw/tps/main/pms/tps/atm/atmAwardAction.do?newEdit=false&amp;searchMode=org&amp;method=inquiry&amp;pkAtmMain=50740909&amp;tenderCaseNo=1010702A" TargetMode="External"/><Relationship Id="rId25" Type="http://schemas.openxmlformats.org/officeDocument/2006/relationships/hyperlink" Target="https://web.pcc.gov.tw/tps/main/pms/tps/atm/atmAwardAction.do?newEdit=false&amp;searchMode=org&amp;method=inquiry&amp;pkAtmMain=50588835&amp;tenderCaseNo=100120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pcc.gov.tw/tps/main/pms/tps/atm/atmAwardAction.do?newEdit=false&amp;searchMode=org&amp;method=inquiry&amp;pkAtmMain=50746343&amp;tenderCaseNo=1010801A" TargetMode="External"/><Relationship Id="rId20" Type="http://schemas.openxmlformats.org/officeDocument/2006/relationships/hyperlink" Target="https://web.pcc.gov.tw/tps/main/pms/tps/atm/atmAwardAction.do?newEdit=false&amp;searchMode=org&amp;method=inquiry&amp;pkAtmMain=50672166&amp;tenderCaseNo=1010308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.pcc.gov.tw/tps/main/pms/tps/atm/atmAwardAction.do?newEdit=false&amp;searchMode=org&amp;method=inquiry&amp;pkAtmMain=50791054&amp;tenderCaseNo=1010829A" TargetMode="External"/><Relationship Id="rId24" Type="http://schemas.openxmlformats.org/officeDocument/2006/relationships/hyperlink" Target="https://web.pcc.gov.tw/tps/main/pms/tps/atm/atmAwardAction.do?newEdit=false&amp;searchMode=org&amp;method=inquiry&amp;pkAtmMain=50638920&amp;tenderCaseNo=1010207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.pcc.gov.tw/tps/main/pms/tps/atm/atmAwardAction.do?newEdit=false&amp;searchMode=org&amp;method=inquiry&amp;pkAtmMain=50749120&amp;tenderCaseNo=1010504A" TargetMode="External"/><Relationship Id="rId23" Type="http://schemas.openxmlformats.org/officeDocument/2006/relationships/hyperlink" Target="https://web.pcc.gov.tw/tps/main/pms/tps/atm/atmAwardAction.do?newEdit=false&amp;searchMode=org&amp;method=inquiry&amp;pkAtmMain=50638990&amp;tenderCaseNo=1010201A" TargetMode="External"/><Relationship Id="rId28" Type="http://schemas.openxmlformats.org/officeDocument/2006/relationships/hyperlink" Target="http://web.pcc.gov.tw/pishtml/pisindex.html" TargetMode="External"/><Relationship Id="rId10" Type="http://schemas.openxmlformats.org/officeDocument/2006/relationships/hyperlink" Target="https://web.pcc.gov.tw/tps/main/pms/tps/atm/atmAwardAction.do?newEdit=false&amp;searchMode=org&amp;method=inquiry&amp;pkAtmMain=50798561&amp;tenderCaseNo=1010917A" TargetMode="External"/><Relationship Id="rId19" Type="http://schemas.openxmlformats.org/officeDocument/2006/relationships/hyperlink" Target="https://web.pcc.gov.tw/tps/main/pms/tps/atm/atmAwardAction.do?newEdit=false&amp;searchMode=org&amp;method=inquiry&amp;pkAtmMain=50685924&amp;tenderCaseNo=101032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pcc.gov.tw/tps/main/pms/tps/atm/atmAwardAction.do?newEdit=false&amp;searchMode=org&amp;method=inquiry&amp;pkAtmMain=50818059&amp;tenderCaseNo=1011025A" TargetMode="External"/><Relationship Id="rId14" Type="http://schemas.openxmlformats.org/officeDocument/2006/relationships/hyperlink" Target="https://web.pcc.gov.tw/tps/main/pms/tps/atm/atmAwardAction.do?newEdit=false&amp;searchMode=org&amp;method=inquiry&amp;pkAtmMain=50756339&amp;tenderCaseNo=1010626A" TargetMode="External"/><Relationship Id="rId22" Type="http://schemas.openxmlformats.org/officeDocument/2006/relationships/hyperlink" Target="https://web.pcc.gov.tw/tps/main/pms/tps/atm/atmAwardAction.do?newEdit=false&amp;searchMode=org&amp;method=inquiry&amp;pkAtmMain=50662823&amp;tenderCaseNo=1010305A" TargetMode="External"/><Relationship Id="rId27" Type="http://schemas.openxmlformats.org/officeDocument/2006/relationships/hyperlink" Target="https://web.pcc.gov.tw/tps/main/pms/tps/atm/atmAwardAction.do?newEdit=false&amp;searchMode=org&amp;method=inquiry&amp;pkAtmMain=50571225&amp;tenderCaseNo=1001201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7EEB-78FD-4CE3-B579-F3D65062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ac506</dc:creator>
  <cp:lastModifiedBy>tra</cp:lastModifiedBy>
  <cp:revision>4</cp:revision>
  <dcterms:created xsi:type="dcterms:W3CDTF">2015-01-31T04:04:00Z</dcterms:created>
  <dcterms:modified xsi:type="dcterms:W3CDTF">2015-01-31T04:09:00Z</dcterms:modified>
</cp:coreProperties>
</file>