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DA" w:rsidRPr="00C86C20" w:rsidRDefault="008E1ADA" w:rsidP="00683CF2">
      <w:pPr>
        <w:spacing w:line="520" w:lineRule="exact"/>
        <w:jc w:val="center"/>
        <w:rPr>
          <w:rFonts w:ascii="Times New Roman" w:eastAsia="標楷體" w:hAnsi="Times New Roman"/>
          <w:b/>
          <w:bCs/>
          <w:color w:val="000000" w:themeColor="text1"/>
          <w:sz w:val="36"/>
        </w:rPr>
      </w:pPr>
      <w:bookmarkStart w:id="0" w:name="_GoBack"/>
      <w:bookmarkEnd w:id="0"/>
      <w:r w:rsidRPr="00C86C20">
        <w:rPr>
          <w:rFonts w:ascii="Times New Roman" w:eastAsia="標楷體" w:hAnsi="標楷體" w:hint="eastAsia"/>
          <w:b/>
          <w:bCs/>
          <w:color w:val="000000" w:themeColor="text1"/>
          <w:sz w:val="36"/>
        </w:rPr>
        <w:t>文化部性別平等專案小組第</w:t>
      </w:r>
      <w:r w:rsidR="00CE3770">
        <w:rPr>
          <w:rFonts w:ascii="Times New Roman" w:eastAsia="標楷體" w:hAnsi="Times New Roman"/>
          <w:b/>
          <w:bCs/>
          <w:color w:val="000000" w:themeColor="text1"/>
          <w:sz w:val="36"/>
        </w:rPr>
        <w:t>2</w:t>
      </w:r>
      <w:r w:rsidRPr="00C86C20">
        <w:rPr>
          <w:rFonts w:ascii="Times New Roman" w:eastAsia="標楷體" w:hAnsi="標楷體" w:hint="eastAsia"/>
          <w:b/>
          <w:bCs/>
          <w:color w:val="000000" w:themeColor="text1"/>
          <w:sz w:val="36"/>
        </w:rPr>
        <w:t>屆第</w:t>
      </w:r>
      <w:r w:rsidR="005E43FB">
        <w:rPr>
          <w:rFonts w:ascii="Times New Roman" w:eastAsia="標楷體" w:hAnsi="Times New Roman" w:hint="eastAsia"/>
          <w:b/>
          <w:bCs/>
          <w:color w:val="000000" w:themeColor="text1"/>
          <w:sz w:val="36"/>
        </w:rPr>
        <w:t>3</w:t>
      </w:r>
      <w:r w:rsidR="00F63CAE">
        <w:rPr>
          <w:rFonts w:ascii="Times New Roman" w:eastAsia="標楷體" w:hAnsi="標楷體" w:hint="eastAsia"/>
          <w:b/>
          <w:bCs/>
          <w:color w:val="000000" w:themeColor="text1"/>
          <w:sz w:val="36"/>
        </w:rPr>
        <w:t>次會議紀錄</w:t>
      </w:r>
    </w:p>
    <w:p w:rsidR="008E1ADA" w:rsidRPr="00C86C20" w:rsidRDefault="008E1ADA" w:rsidP="00683CF2">
      <w:pPr>
        <w:numPr>
          <w:ilvl w:val="0"/>
          <w:numId w:val="1"/>
        </w:numPr>
        <w:spacing w:line="440" w:lineRule="exact"/>
        <w:rPr>
          <w:rFonts w:ascii="Times New Roman" w:eastAsia="標楷體" w:hAnsi="Times New Roman"/>
          <w:b/>
          <w:color w:val="000000" w:themeColor="text1"/>
          <w:sz w:val="28"/>
        </w:rPr>
      </w:pPr>
      <w:r w:rsidRPr="00C86C20">
        <w:rPr>
          <w:rFonts w:ascii="Times New Roman" w:eastAsia="標楷體" w:hAnsi="標楷體" w:hint="eastAsia"/>
          <w:b/>
          <w:color w:val="000000" w:themeColor="text1"/>
          <w:sz w:val="28"/>
        </w:rPr>
        <w:t>時間：</w:t>
      </w:r>
      <w:r w:rsidR="00ED738B">
        <w:rPr>
          <w:rFonts w:ascii="Times New Roman" w:eastAsia="標楷體" w:hAnsi="Times New Roman"/>
          <w:b/>
          <w:color w:val="000000" w:themeColor="text1"/>
          <w:sz w:val="28"/>
        </w:rPr>
        <w:t>104</w:t>
      </w:r>
      <w:r w:rsidRPr="00C86C20">
        <w:rPr>
          <w:rFonts w:ascii="Times New Roman" w:eastAsia="標楷體" w:hAnsi="標楷體" w:hint="eastAsia"/>
          <w:b/>
          <w:color w:val="000000" w:themeColor="text1"/>
          <w:sz w:val="28"/>
        </w:rPr>
        <w:t>年</w:t>
      </w:r>
      <w:r w:rsidR="00ED738B">
        <w:rPr>
          <w:rFonts w:ascii="Times New Roman" w:eastAsia="標楷體" w:hAnsi="Times New Roman" w:hint="eastAsia"/>
          <w:b/>
          <w:color w:val="000000" w:themeColor="text1"/>
          <w:sz w:val="28"/>
        </w:rPr>
        <w:t>6</w:t>
      </w:r>
      <w:r w:rsidRPr="00C86C20">
        <w:rPr>
          <w:rFonts w:ascii="Times New Roman" w:eastAsia="標楷體" w:hAnsi="標楷體" w:hint="eastAsia"/>
          <w:b/>
          <w:color w:val="000000" w:themeColor="text1"/>
          <w:sz w:val="28"/>
        </w:rPr>
        <w:t>月</w:t>
      </w:r>
      <w:r w:rsidR="00ED738B">
        <w:rPr>
          <w:rFonts w:ascii="Times New Roman" w:eastAsia="標楷體" w:hAnsi="Times New Roman" w:hint="eastAsia"/>
          <w:b/>
          <w:color w:val="000000" w:themeColor="text1"/>
          <w:sz w:val="28"/>
        </w:rPr>
        <w:t>1</w:t>
      </w:r>
      <w:r w:rsidR="00ED738B">
        <w:rPr>
          <w:rFonts w:ascii="Times New Roman" w:eastAsia="標楷體" w:hAnsi="Times New Roman"/>
          <w:b/>
          <w:color w:val="000000" w:themeColor="text1"/>
          <w:sz w:val="28"/>
        </w:rPr>
        <w:t>6</w:t>
      </w:r>
      <w:r w:rsidR="00ED738B">
        <w:rPr>
          <w:rFonts w:ascii="Times New Roman" w:eastAsia="標楷體" w:hAnsi="標楷體" w:hint="eastAsia"/>
          <w:b/>
          <w:color w:val="000000" w:themeColor="text1"/>
          <w:sz w:val="28"/>
        </w:rPr>
        <w:t>日（星期二</w:t>
      </w:r>
      <w:r w:rsidRPr="00C86C20">
        <w:rPr>
          <w:rFonts w:ascii="Times New Roman" w:eastAsia="標楷體" w:hAnsi="標楷體" w:hint="eastAsia"/>
          <w:b/>
          <w:color w:val="000000" w:themeColor="text1"/>
          <w:sz w:val="28"/>
        </w:rPr>
        <w:t>）下午</w:t>
      </w:r>
      <w:r w:rsidR="00ED738B">
        <w:rPr>
          <w:rFonts w:ascii="Times New Roman" w:eastAsia="標楷體" w:hAnsi="Times New Roman" w:hint="eastAsia"/>
          <w:b/>
          <w:color w:val="000000" w:themeColor="text1"/>
          <w:sz w:val="28"/>
        </w:rPr>
        <w:t>9:30</w:t>
      </w:r>
      <w:r w:rsidRPr="00C86C20">
        <w:rPr>
          <w:rFonts w:ascii="Times New Roman" w:eastAsia="標楷體" w:hAnsi="標楷體" w:hint="eastAsia"/>
          <w:b/>
          <w:color w:val="000000" w:themeColor="text1"/>
          <w:sz w:val="28"/>
        </w:rPr>
        <w:t>時整</w:t>
      </w:r>
    </w:p>
    <w:p w:rsidR="008E1ADA" w:rsidRPr="00C86C20" w:rsidRDefault="002727A0" w:rsidP="00683CF2">
      <w:pPr>
        <w:numPr>
          <w:ilvl w:val="0"/>
          <w:numId w:val="1"/>
        </w:numPr>
        <w:spacing w:line="440" w:lineRule="exact"/>
        <w:rPr>
          <w:rFonts w:ascii="Times New Roman" w:eastAsia="標楷體" w:hAnsi="Times New Roman"/>
          <w:b/>
          <w:color w:val="000000" w:themeColor="text1"/>
          <w:sz w:val="28"/>
        </w:rPr>
      </w:pPr>
      <w:r>
        <w:rPr>
          <w:rFonts w:ascii="Times New Roman" w:eastAsia="標楷體" w:hAnsi="標楷體" w:hint="eastAsia"/>
          <w:b/>
          <w:color w:val="000000" w:themeColor="text1"/>
          <w:sz w:val="28"/>
        </w:rPr>
        <w:t>地點：本部</w:t>
      </w:r>
      <w:r>
        <w:rPr>
          <w:rFonts w:ascii="Times New Roman" w:eastAsia="標楷體" w:hAnsi="標楷體" w:hint="eastAsia"/>
          <w:b/>
          <w:color w:val="000000" w:themeColor="text1"/>
          <w:sz w:val="28"/>
        </w:rPr>
        <w:t>10</w:t>
      </w:r>
      <w:r>
        <w:rPr>
          <w:rFonts w:ascii="Times New Roman" w:eastAsia="標楷體" w:hAnsi="標楷體" w:hint="eastAsia"/>
          <w:b/>
          <w:color w:val="000000" w:themeColor="text1"/>
          <w:sz w:val="28"/>
        </w:rPr>
        <w:t>樓</w:t>
      </w:r>
      <w:r w:rsidR="00ED738B">
        <w:rPr>
          <w:rFonts w:ascii="Times New Roman" w:eastAsia="標楷體" w:hAnsi="標楷體" w:hint="eastAsia"/>
          <w:b/>
          <w:color w:val="000000" w:themeColor="text1"/>
          <w:sz w:val="28"/>
        </w:rPr>
        <w:t>1004</w:t>
      </w:r>
      <w:r w:rsidR="00C25D27" w:rsidRPr="00C86C20">
        <w:rPr>
          <w:rFonts w:ascii="Times New Roman" w:eastAsia="標楷體" w:hAnsi="標楷體" w:hint="eastAsia"/>
          <w:b/>
          <w:color w:val="000000" w:themeColor="text1"/>
          <w:sz w:val="28"/>
        </w:rPr>
        <w:t>會議室</w:t>
      </w:r>
    </w:p>
    <w:p w:rsidR="008E1ADA" w:rsidRPr="000345D2" w:rsidRDefault="00ED738B" w:rsidP="00683CF2">
      <w:pPr>
        <w:numPr>
          <w:ilvl w:val="0"/>
          <w:numId w:val="1"/>
        </w:numPr>
        <w:spacing w:line="440" w:lineRule="exact"/>
        <w:rPr>
          <w:rFonts w:ascii="Times New Roman" w:eastAsia="標楷體" w:hAnsi="Times New Roman"/>
          <w:b/>
          <w:color w:val="000000" w:themeColor="text1"/>
          <w:sz w:val="28"/>
        </w:rPr>
      </w:pPr>
      <w:r>
        <w:rPr>
          <w:rFonts w:ascii="Times New Roman" w:eastAsia="標楷體" w:hAnsi="標楷體" w:hint="eastAsia"/>
          <w:b/>
          <w:color w:val="000000" w:themeColor="text1"/>
          <w:sz w:val="28"/>
        </w:rPr>
        <w:t>主席：</w:t>
      </w:r>
      <w:proofErr w:type="gramStart"/>
      <w:r>
        <w:rPr>
          <w:rFonts w:ascii="Times New Roman" w:eastAsia="標楷體" w:hAnsi="標楷體" w:hint="eastAsia"/>
          <w:b/>
          <w:color w:val="000000" w:themeColor="text1"/>
          <w:sz w:val="28"/>
        </w:rPr>
        <w:t>邱</w:t>
      </w:r>
      <w:proofErr w:type="gramEnd"/>
      <w:r>
        <w:rPr>
          <w:rFonts w:ascii="Times New Roman" w:eastAsia="標楷體" w:hAnsi="標楷體" w:hint="eastAsia"/>
          <w:b/>
          <w:color w:val="000000" w:themeColor="text1"/>
          <w:sz w:val="28"/>
        </w:rPr>
        <w:t>召集人</w:t>
      </w:r>
      <w:proofErr w:type="gramStart"/>
      <w:r>
        <w:rPr>
          <w:rFonts w:ascii="Times New Roman" w:eastAsia="標楷體" w:hAnsi="標楷體" w:hint="eastAsia"/>
          <w:b/>
          <w:color w:val="000000" w:themeColor="text1"/>
          <w:sz w:val="28"/>
        </w:rPr>
        <w:t>于芸</w:t>
      </w:r>
      <w:proofErr w:type="gramEnd"/>
      <w:r w:rsidR="00F63CAE">
        <w:rPr>
          <w:rFonts w:ascii="Times New Roman" w:eastAsia="標楷體" w:hAnsi="標楷體" w:hint="eastAsia"/>
          <w:b/>
          <w:color w:val="000000" w:themeColor="text1"/>
          <w:sz w:val="28"/>
        </w:rPr>
        <w:t xml:space="preserve">                        </w:t>
      </w:r>
      <w:r w:rsidR="00F63CAE">
        <w:rPr>
          <w:rFonts w:ascii="Times New Roman" w:eastAsia="標楷體" w:hAnsi="標楷體" w:hint="eastAsia"/>
          <w:b/>
          <w:color w:val="000000" w:themeColor="text1"/>
          <w:sz w:val="28"/>
        </w:rPr>
        <w:t>紀錄</w:t>
      </w:r>
      <w:r w:rsidR="00F63CAE">
        <w:rPr>
          <w:rFonts w:ascii="新細明體" w:hAnsi="新細明體" w:hint="eastAsia"/>
          <w:b/>
          <w:color w:val="000000" w:themeColor="text1"/>
          <w:sz w:val="28"/>
        </w:rPr>
        <w:t>：</w:t>
      </w:r>
      <w:r w:rsidR="00F63CAE">
        <w:rPr>
          <w:rFonts w:ascii="Times New Roman" w:eastAsia="標楷體" w:hAnsi="標楷體" w:hint="eastAsia"/>
          <w:b/>
          <w:color w:val="000000" w:themeColor="text1"/>
          <w:sz w:val="28"/>
        </w:rPr>
        <w:t>呂亭</w:t>
      </w:r>
      <w:proofErr w:type="gramStart"/>
      <w:r w:rsidR="00F63CAE">
        <w:rPr>
          <w:rFonts w:ascii="Times New Roman" w:eastAsia="標楷體" w:hAnsi="標楷體" w:hint="eastAsia"/>
          <w:b/>
          <w:color w:val="000000" w:themeColor="text1"/>
          <w:sz w:val="28"/>
        </w:rPr>
        <w:t>潁</w:t>
      </w:r>
      <w:proofErr w:type="gramEnd"/>
    </w:p>
    <w:p w:rsidR="000345D2" w:rsidRPr="0037517D" w:rsidRDefault="000345D2" w:rsidP="000345D2">
      <w:pPr>
        <w:numPr>
          <w:ilvl w:val="0"/>
          <w:numId w:val="1"/>
        </w:numPr>
        <w:spacing w:line="440" w:lineRule="exact"/>
        <w:rPr>
          <w:rFonts w:ascii="Times New Roman" w:eastAsia="標楷體" w:hAnsi="Times New Roman"/>
          <w:b/>
          <w:color w:val="000000" w:themeColor="text1"/>
          <w:sz w:val="28"/>
        </w:rPr>
      </w:pPr>
      <w:r>
        <w:rPr>
          <w:rFonts w:ascii="Times New Roman" w:eastAsia="標楷體" w:hAnsi="標楷體" w:hint="eastAsia"/>
          <w:b/>
          <w:color w:val="000000" w:themeColor="text1"/>
          <w:sz w:val="28"/>
        </w:rPr>
        <w:t>出席人員</w:t>
      </w:r>
      <w:r>
        <w:rPr>
          <w:rFonts w:ascii="新細明體" w:hAnsi="新細明體" w:hint="eastAsia"/>
          <w:b/>
          <w:color w:val="000000" w:themeColor="text1"/>
          <w:sz w:val="28"/>
        </w:rPr>
        <w:t>：</w:t>
      </w:r>
      <w:r w:rsidRPr="000345D2">
        <w:rPr>
          <w:rFonts w:ascii="標楷體" w:eastAsia="標楷體" w:hAnsi="標楷體" w:hint="eastAsia"/>
          <w:color w:val="000000" w:themeColor="text1"/>
          <w:sz w:val="28"/>
        </w:rPr>
        <w:t>王秀芬委員</w:t>
      </w:r>
      <w:r>
        <w:rPr>
          <w:rFonts w:ascii="標楷體" w:eastAsia="標楷體" w:hAnsi="標楷體" w:hint="eastAsia"/>
          <w:color w:val="000000" w:themeColor="text1"/>
          <w:sz w:val="28"/>
        </w:rPr>
        <w:t>、簡偉斯委員、莊佩芬委員、方衍濱委員(魏專門委員</w:t>
      </w:r>
      <w:proofErr w:type="gramStart"/>
      <w:r>
        <w:rPr>
          <w:rFonts w:ascii="標楷體" w:eastAsia="標楷體" w:hAnsi="標楷體" w:hint="eastAsia"/>
          <w:color w:val="000000" w:themeColor="text1"/>
          <w:sz w:val="28"/>
        </w:rPr>
        <w:t>秋宜代</w:t>
      </w:r>
      <w:proofErr w:type="gramEnd"/>
      <w:r>
        <w:rPr>
          <w:rFonts w:ascii="標楷體" w:eastAsia="標楷體" w:hAnsi="標楷體" w:hint="eastAsia"/>
          <w:color w:val="000000" w:themeColor="text1"/>
          <w:sz w:val="28"/>
        </w:rPr>
        <w:t>)、洪世芳委員、高明秀委員(許科長碧藓代)、王志錚委員、朱瑞皓委員、楊同慧委員</w:t>
      </w:r>
      <w:r w:rsidR="00F63CAE">
        <w:rPr>
          <w:rFonts w:ascii="標楷體" w:eastAsia="標楷體" w:hAnsi="標楷體" w:hint="eastAsia"/>
          <w:color w:val="000000" w:themeColor="text1"/>
          <w:sz w:val="28"/>
        </w:rPr>
        <w:t>(</w:t>
      </w:r>
      <w:proofErr w:type="gramStart"/>
      <w:r w:rsidR="00F63CAE">
        <w:rPr>
          <w:rFonts w:ascii="標楷體" w:eastAsia="標楷體" w:hAnsi="標楷體" w:hint="eastAsia"/>
          <w:color w:val="000000" w:themeColor="text1"/>
          <w:sz w:val="28"/>
        </w:rPr>
        <w:t>賴簡任</w:t>
      </w:r>
      <w:proofErr w:type="gramEnd"/>
      <w:r w:rsidR="00F63CAE">
        <w:rPr>
          <w:rFonts w:ascii="標楷體" w:eastAsia="標楷體" w:hAnsi="標楷體" w:hint="eastAsia"/>
          <w:color w:val="000000" w:themeColor="text1"/>
          <w:sz w:val="28"/>
        </w:rPr>
        <w:t>視察</w:t>
      </w:r>
      <w:proofErr w:type="gramStart"/>
      <w:r w:rsidR="00F63CAE">
        <w:rPr>
          <w:rFonts w:ascii="標楷體" w:eastAsia="標楷體" w:hAnsi="標楷體" w:hint="eastAsia"/>
          <w:color w:val="000000" w:themeColor="text1"/>
          <w:sz w:val="28"/>
        </w:rPr>
        <w:t>玫玲代</w:t>
      </w:r>
      <w:proofErr w:type="gramEnd"/>
      <w:r w:rsidR="00F63CAE">
        <w:rPr>
          <w:rFonts w:ascii="標楷體" w:eastAsia="標楷體" w:hAnsi="標楷體" w:hint="eastAsia"/>
          <w:color w:val="000000" w:themeColor="text1"/>
          <w:sz w:val="28"/>
        </w:rPr>
        <w:t>)</w:t>
      </w:r>
      <w:r>
        <w:rPr>
          <w:rFonts w:ascii="標楷體" w:eastAsia="標楷體" w:hAnsi="標楷體" w:hint="eastAsia"/>
          <w:color w:val="000000" w:themeColor="text1"/>
          <w:sz w:val="28"/>
        </w:rPr>
        <w:t>、張沛華委員、吳浚</w:t>
      </w:r>
      <w:proofErr w:type="gramStart"/>
      <w:r>
        <w:rPr>
          <w:rFonts w:ascii="標楷體" w:eastAsia="標楷體" w:hAnsi="標楷體" w:hint="eastAsia"/>
          <w:color w:val="000000" w:themeColor="text1"/>
          <w:sz w:val="28"/>
        </w:rPr>
        <w:t>郁</w:t>
      </w:r>
      <w:proofErr w:type="gramEnd"/>
      <w:r>
        <w:rPr>
          <w:rFonts w:ascii="標楷體" w:eastAsia="標楷體" w:hAnsi="標楷體" w:hint="eastAsia"/>
          <w:color w:val="000000" w:themeColor="text1"/>
          <w:sz w:val="28"/>
        </w:rPr>
        <w:t>委員、黃素娟委員、</w:t>
      </w:r>
      <w:proofErr w:type="gramStart"/>
      <w:r>
        <w:rPr>
          <w:rFonts w:ascii="標楷體" w:eastAsia="標楷體" w:hAnsi="標楷體" w:hint="eastAsia"/>
          <w:color w:val="000000" w:themeColor="text1"/>
          <w:sz w:val="28"/>
        </w:rPr>
        <w:t>禚</w:t>
      </w:r>
      <w:proofErr w:type="gramEnd"/>
      <w:r>
        <w:rPr>
          <w:rFonts w:ascii="標楷體" w:eastAsia="標楷體" w:hAnsi="標楷體" w:hint="eastAsia"/>
          <w:color w:val="000000" w:themeColor="text1"/>
          <w:sz w:val="28"/>
        </w:rPr>
        <w:t>洪濤委員、陳泰松委員</w:t>
      </w:r>
      <w:r w:rsidR="00F63CAE">
        <w:rPr>
          <w:rFonts w:ascii="標楷體" w:eastAsia="標楷體" w:hAnsi="標楷體" w:hint="eastAsia"/>
          <w:color w:val="000000" w:themeColor="text1"/>
          <w:sz w:val="28"/>
        </w:rPr>
        <w:t>、王蘭生</w:t>
      </w:r>
      <w:r>
        <w:rPr>
          <w:rFonts w:ascii="標楷體" w:eastAsia="標楷體" w:hAnsi="標楷體" w:hint="eastAsia"/>
          <w:color w:val="000000" w:themeColor="text1"/>
          <w:sz w:val="28"/>
        </w:rPr>
        <w:t>委員</w:t>
      </w:r>
      <w:r w:rsidR="00F63CAE">
        <w:rPr>
          <w:rFonts w:ascii="標楷體" w:eastAsia="標楷體" w:hAnsi="標楷體" w:hint="eastAsia"/>
          <w:color w:val="000000" w:themeColor="text1"/>
          <w:sz w:val="28"/>
        </w:rPr>
        <w:t>(吳組長</w:t>
      </w:r>
      <w:proofErr w:type="gramStart"/>
      <w:r w:rsidR="00F63CAE">
        <w:rPr>
          <w:rFonts w:ascii="標楷體" w:eastAsia="標楷體" w:hAnsi="標楷體" w:hint="eastAsia"/>
          <w:color w:val="000000" w:themeColor="text1"/>
          <w:sz w:val="28"/>
        </w:rPr>
        <w:t>如容代</w:t>
      </w:r>
      <w:proofErr w:type="gramEnd"/>
      <w:r w:rsidR="00F63CAE">
        <w:rPr>
          <w:rFonts w:ascii="標楷體" w:eastAsia="標楷體" w:hAnsi="標楷體" w:hint="eastAsia"/>
          <w:color w:val="000000" w:themeColor="text1"/>
          <w:sz w:val="28"/>
        </w:rPr>
        <w:t>)</w:t>
      </w:r>
      <w:r>
        <w:rPr>
          <w:rFonts w:ascii="標楷體" w:eastAsia="標楷體" w:hAnsi="標楷體" w:hint="eastAsia"/>
          <w:color w:val="000000" w:themeColor="text1"/>
          <w:sz w:val="28"/>
        </w:rPr>
        <w:t>、郭碧娥委員</w:t>
      </w:r>
    </w:p>
    <w:p w:rsidR="000345D2" w:rsidRPr="00F63CAE" w:rsidRDefault="00F63CAE" w:rsidP="00F63CAE">
      <w:pPr>
        <w:numPr>
          <w:ilvl w:val="0"/>
          <w:numId w:val="1"/>
        </w:numPr>
        <w:spacing w:line="440" w:lineRule="exact"/>
        <w:rPr>
          <w:rFonts w:ascii="Times New Roman" w:eastAsia="標楷體" w:hAnsi="Times New Roman"/>
          <w:b/>
          <w:color w:val="000000" w:themeColor="text1"/>
          <w:sz w:val="28"/>
        </w:rPr>
      </w:pPr>
      <w:r w:rsidRPr="00F63CAE">
        <w:rPr>
          <w:rFonts w:ascii="標楷體" w:eastAsia="標楷體" w:hAnsi="標楷體" w:hint="eastAsia"/>
          <w:b/>
          <w:color w:val="000000" w:themeColor="text1"/>
          <w:sz w:val="28"/>
        </w:rPr>
        <w:t>列席人員</w:t>
      </w:r>
      <w:r w:rsidRPr="00F63CAE">
        <w:rPr>
          <w:rFonts w:ascii="新細明體" w:hAnsi="新細明體" w:hint="eastAsia"/>
          <w:b/>
          <w:color w:val="000000" w:themeColor="text1"/>
          <w:sz w:val="28"/>
        </w:rPr>
        <w:t>：</w:t>
      </w:r>
      <w:r w:rsidRPr="0037517D">
        <w:rPr>
          <w:rFonts w:ascii="Times New Roman" w:eastAsia="標楷體" w:hAnsi="Times New Roman" w:hint="eastAsia"/>
          <w:color w:val="000000" w:themeColor="text1"/>
          <w:sz w:val="28"/>
        </w:rPr>
        <w:t>人文及出版司</w:t>
      </w:r>
      <w:r>
        <w:rPr>
          <w:rFonts w:ascii="Times New Roman" w:eastAsia="標楷體" w:hAnsi="Times New Roman" w:hint="eastAsia"/>
          <w:color w:val="000000" w:themeColor="text1"/>
          <w:sz w:val="28"/>
        </w:rPr>
        <w:t>黃專門委員慧</w:t>
      </w:r>
      <w:proofErr w:type="gramStart"/>
      <w:r>
        <w:rPr>
          <w:rFonts w:ascii="Times New Roman" w:eastAsia="標楷體" w:hAnsi="Times New Roman" w:hint="eastAsia"/>
          <w:color w:val="000000" w:themeColor="text1"/>
          <w:sz w:val="28"/>
        </w:rPr>
        <w:t>娟</w:t>
      </w:r>
      <w:proofErr w:type="gramEnd"/>
      <w:r>
        <w:rPr>
          <w:rFonts w:ascii="Times New Roman" w:eastAsia="標楷體" w:hAnsi="Times New Roman" w:hint="eastAsia"/>
          <w:color w:val="000000" w:themeColor="text1"/>
          <w:sz w:val="28"/>
        </w:rPr>
        <w:t>、廖科長倪妮、陳專員慶華、</w:t>
      </w:r>
      <w:proofErr w:type="gramStart"/>
      <w:r>
        <w:rPr>
          <w:rFonts w:ascii="Times New Roman" w:eastAsia="標楷體" w:hAnsi="Times New Roman" w:hint="eastAsia"/>
          <w:color w:val="000000" w:themeColor="text1"/>
          <w:sz w:val="28"/>
        </w:rPr>
        <w:t>蔡</w:t>
      </w:r>
      <w:proofErr w:type="gramEnd"/>
      <w:r>
        <w:rPr>
          <w:rFonts w:ascii="Times New Roman" w:eastAsia="標楷體" w:hAnsi="Times New Roman" w:hint="eastAsia"/>
          <w:color w:val="000000" w:themeColor="text1"/>
          <w:sz w:val="28"/>
        </w:rPr>
        <w:t>科員宜</w:t>
      </w:r>
      <w:proofErr w:type="gramStart"/>
      <w:r>
        <w:rPr>
          <w:rFonts w:ascii="Times New Roman" w:eastAsia="標楷體" w:hAnsi="Times New Roman" w:hint="eastAsia"/>
          <w:color w:val="000000" w:themeColor="text1"/>
          <w:sz w:val="28"/>
        </w:rPr>
        <w:t>珊</w:t>
      </w:r>
      <w:proofErr w:type="gramEnd"/>
      <w:r>
        <w:rPr>
          <w:rFonts w:ascii="Times New Roman" w:eastAsia="標楷體" w:hAnsi="Times New Roman" w:hint="eastAsia"/>
          <w:color w:val="000000" w:themeColor="text1"/>
          <w:sz w:val="28"/>
        </w:rPr>
        <w:t>、</w:t>
      </w:r>
      <w:r>
        <w:rPr>
          <w:rFonts w:ascii="標楷體" w:eastAsia="標楷體" w:hAnsi="標楷體" w:hint="eastAsia"/>
          <w:color w:val="000000" w:themeColor="text1"/>
          <w:sz w:val="28"/>
        </w:rPr>
        <w:t>文化資產局張副研究員雅珍</w:t>
      </w:r>
    </w:p>
    <w:p w:rsidR="008E1ADA" w:rsidRPr="00C86C20" w:rsidRDefault="008E1ADA" w:rsidP="00F63CAE">
      <w:pPr>
        <w:numPr>
          <w:ilvl w:val="0"/>
          <w:numId w:val="1"/>
        </w:numPr>
        <w:spacing w:line="440" w:lineRule="exact"/>
        <w:rPr>
          <w:rFonts w:ascii="Times New Roman" w:eastAsia="標楷體" w:hAnsi="Times New Roman"/>
          <w:b/>
          <w:color w:val="000000" w:themeColor="text1"/>
          <w:sz w:val="28"/>
        </w:rPr>
      </w:pPr>
      <w:r w:rsidRPr="00C86C20">
        <w:rPr>
          <w:rFonts w:ascii="Times New Roman" w:eastAsia="標楷體" w:hAnsi="標楷體" w:hint="eastAsia"/>
          <w:b/>
          <w:color w:val="000000" w:themeColor="text1"/>
          <w:sz w:val="28"/>
        </w:rPr>
        <w:t>主席致詞：</w:t>
      </w:r>
      <w:r w:rsidR="00F63CAE" w:rsidRPr="00F63CAE">
        <w:rPr>
          <w:rFonts w:ascii="Times New Roman" w:eastAsia="標楷體" w:hAnsi="標楷體" w:hint="eastAsia"/>
          <w:color w:val="000000" w:themeColor="text1"/>
          <w:sz w:val="28"/>
        </w:rPr>
        <w:t>略。</w:t>
      </w:r>
    </w:p>
    <w:p w:rsidR="008E1ADA" w:rsidRPr="00701743" w:rsidRDefault="0067521B" w:rsidP="00FF7E06">
      <w:pPr>
        <w:numPr>
          <w:ilvl w:val="0"/>
          <w:numId w:val="1"/>
        </w:numPr>
        <w:spacing w:line="440" w:lineRule="exact"/>
        <w:rPr>
          <w:rFonts w:ascii="Times New Roman" w:eastAsia="標楷體" w:hAnsi="Times New Roman"/>
          <w:b/>
          <w:color w:val="000000" w:themeColor="text1"/>
          <w:sz w:val="28"/>
        </w:rPr>
      </w:pPr>
      <w:r w:rsidRPr="00C86C20">
        <w:rPr>
          <w:rFonts w:ascii="Times New Roman" w:eastAsia="標楷體" w:hAnsi="標楷體" w:hint="eastAsia"/>
          <w:b/>
          <w:color w:val="000000" w:themeColor="text1"/>
          <w:sz w:val="28"/>
        </w:rPr>
        <w:t>報告</w:t>
      </w:r>
      <w:r w:rsidR="008E1ADA" w:rsidRPr="00C86C20">
        <w:rPr>
          <w:rFonts w:ascii="Times New Roman" w:eastAsia="標楷體" w:hAnsi="標楷體" w:hint="eastAsia"/>
          <w:b/>
          <w:color w:val="000000" w:themeColor="text1"/>
          <w:sz w:val="28"/>
        </w:rPr>
        <w:t>案：</w:t>
      </w:r>
    </w:p>
    <w:p w:rsidR="00701743" w:rsidRPr="00C86C20" w:rsidRDefault="00CE3770" w:rsidP="00CE3770">
      <w:pPr>
        <w:spacing w:line="440" w:lineRule="exact"/>
        <w:rPr>
          <w:rFonts w:ascii="Times New Roman" w:eastAsia="標楷體" w:hAnsi="Times New Roman"/>
          <w:b/>
          <w:color w:val="000000" w:themeColor="text1"/>
          <w:sz w:val="28"/>
        </w:rPr>
      </w:pPr>
      <w:r w:rsidRPr="00C86C20">
        <w:rPr>
          <w:rFonts w:ascii="Times New Roman" w:eastAsia="標楷體" w:hAnsi="Times New Roman"/>
          <w:b/>
          <w:color w:val="000000" w:themeColor="text1"/>
          <w:sz w:val="28"/>
        </w:rPr>
        <w:t xml:space="preserve"> </w:t>
      </w:r>
    </w:p>
    <w:p w:rsidR="008E1ADA" w:rsidRPr="00ED738B" w:rsidRDefault="00701743" w:rsidP="00ED738B">
      <w:pPr>
        <w:spacing w:line="440" w:lineRule="exact"/>
        <w:ind w:left="1135" w:hangingChars="405" w:hanging="1135"/>
        <w:rPr>
          <w:rFonts w:ascii="Times New Roman" w:eastAsia="標楷體" w:hAnsi="標楷體"/>
          <w:b/>
          <w:color w:val="000000" w:themeColor="text1"/>
          <w:sz w:val="28"/>
          <w:szCs w:val="28"/>
        </w:rPr>
      </w:pPr>
      <w:r>
        <w:rPr>
          <w:rFonts w:ascii="Times New Roman" w:eastAsia="標楷體" w:hAnsi="標楷體" w:hint="eastAsia"/>
          <w:b/>
          <w:bCs/>
          <w:color w:val="000000" w:themeColor="text1"/>
          <w:sz w:val="28"/>
        </w:rPr>
        <w:t>第</w:t>
      </w:r>
      <w:r w:rsidR="00CE3770">
        <w:rPr>
          <w:rFonts w:ascii="Times New Roman" w:eastAsia="標楷體" w:hAnsi="標楷體" w:hint="eastAsia"/>
          <w:b/>
          <w:bCs/>
          <w:color w:val="000000" w:themeColor="text1"/>
          <w:sz w:val="28"/>
        </w:rPr>
        <w:t>一</w:t>
      </w:r>
      <w:r w:rsidR="008E1ADA" w:rsidRPr="00C86C20">
        <w:rPr>
          <w:rFonts w:ascii="Times New Roman" w:eastAsia="標楷體" w:hAnsi="標楷體" w:hint="eastAsia"/>
          <w:b/>
          <w:bCs/>
          <w:color w:val="000000" w:themeColor="text1"/>
          <w:sz w:val="28"/>
        </w:rPr>
        <w:t>案：</w:t>
      </w:r>
      <w:r w:rsidR="00ED738B" w:rsidRPr="00ED738B">
        <w:rPr>
          <w:rFonts w:ascii="Times New Roman" w:eastAsia="標楷體" w:hAnsi="標楷體" w:hint="eastAsia"/>
          <w:b/>
          <w:color w:val="000000" w:themeColor="text1"/>
          <w:sz w:val="28"/>
          <w:szCs w:val="28"/>
        </w:rPr>
        <w:t>本部「性別平等政策綱領」各篇具體行動措施</w:t>
      </w:r>
      <w:r w:rsidR="00ED738B" w:rsidRPr="00ED738B">
        <w:rPr>
          <w:rFonts w:ascii="Times New Roman" w:eastAsia="標楷體" w:hAnsi="標楷體" w:hint="eastAsia"/>
          <w:b/>
          <w:color w:val="000000" w:themeColor="text1"/>
          <w:sz w:val="28"/>
          <w:szCs w:val="28"/>
        </w:rPr>
        <w:t>104</w:t>
      </w:r>
      <w:r w:rsidR="00DD380A">
        <w:rPr>
          <w:rFonts w:ascii="Times New Roman" w:eastAsia="標楷體" w:hAnsi="標楷體" w:hint="eastAsia"/>
          <w:b/>
          <w:color w:val="000000" w:themeColor="text1"/>
          <w:sz w:val="28"/>
          <w:szCs w:val="28"/>
        </w:rPr>
        <w:t>年</w:t>
      </w:r>
      <w:r w:rsidR="00ED738B" w:rsidRPr="00ED738B">
        <w:rPr>
          <w:rFonts w:ascii="Times New Roman" w:eastAsia="標楷體" w:hAnsi="標楷體" w:hint="eastAsia"/>
          <w:b/>
          <w:color w:val="000000" w:themeColor="text1"/>
          <w:sz w:val="28"/>
          <w:szCs w:val="28"/>
        </w:rPr>
        <w:t>1-6</w:t>
      </w:r>
      <w:r w:rsidR="00ED738B" w:rsidRPr="00ED738B">
        <w:rPr>
          <w:rFonts w:ascii="Times New Roman" w:eastAsia="標楷體" w:hAnsi="標楷體" w:hint="eastAsia"/>
          <w:b/>
          <w:color w:val="000000" w:themeColor="text1"/>
          <w:sz w:val="28"/>
          <w:szCs w:val="28"/>
        </w:rPr>
        <w:t>月辦理情形</w:t>
      </w:r>
      <w:r w:rsidR="00ED738B">
        <w:rPr>
          <w:rFonts w:ascii="Times New Roman" w:eastAsia="標楷體" w:hAnsi="標楷體" w:hint="eastAsia"/>
          <w:b/>
          <w:color w:val="000000" w:themeColor="text1"/>
          <w:sz w:val="28"/>
          <w:szCs w:val="28"/>
        </w:rPr>
        <w:t>。</w:t>
      </w:r>
    </w:p>
    <w:p w:rsidR="008E1ADA" w:rsidRPr="00C86C20" w:rsidRDefault="008E1ADA" w:rsidP="00745DA8">
      <w:pPr>
        <w:spacing w:line="440" w:lineRule="exact"/>
        <w:rPr>
          <w:rFonts w:ascii="Times New Roman" w:eastAsia="標楷體" w:hAnsi="Times New Roman"/>
          <w:b/>
          <w:color w:val="000000" w:themeColor="text1"/>
          <w:sz w:val="28"/>
          <w:szCs w:val="28"/>
        </w:rPr>
      </w:pPr>
      <w:r w:rsidRPr="00C86C20">
        <w:rPr>
          <w:rFonts w:ascii="Times New Roman" w:eastAsia="標楷體" w:hAnsi="標楷體" w:hint="eastAsia"/>
          <w:b/>
          <w:bCs/>
          <w:color w:val="000000" w:themeColor="text1"/>
          <w:sz w:val="28"/>
        </w:rPr>
        <w:t>說明：</w:t>
      </w:r>
    </w:p>
    <w:p w:rsidR="008E1ADA" w:rsidRPr="00C86C20" w:rsidRDefault="008E1ADA" w:rsidP="00C73248">
      <w:pPr>
        <w:numPr>
          <w:ilvl w:val="0"/>
          <w:numId w:val="2"/>
        </w:numPr>
        <w:spacing w:line="440" w:lineRule="exact"/>
        <w:rPr>
          <w:rFonts w:ascii="Times New Roman" w:eastAsia="標楷體" w:hAnsi="Times New Roman"/>
          <w:color w:val="000000" w:themeColor="text1"/>
          <w:sz w:val="28"/>
          <w:szCs w:val="28"/>
          <w:lang w:val="zh-TW"/>
        </w:rPr>
      </w:pPr>
      <w:r w:rsidRPr="00C86C20">
        <w:rPr>
          <w:rFonts w:ascii="Times New Roman" w:eastAsia="標楷體" w:hAnsi="標楷體" w:hint="eastAsia"/>
          <w:bCs/>
          <w:color w:val="000000" w:themeColor="text1"/>
          <w:sz w:val="28"/>
          <w:szCs w:val="28"/>
        </w:rPr>
        <w:t>行政院性別平等政策綱領</w:t>
      </w:r>
      <w:r w:rsidRPr="00C86C20">
        <w:rPr>
          <w:rFonts w:ascii="Times New Roman" w:eastAsia="標楷體" w:hAnsi="標楷體" w:hint="eastAsia"/>
          <w:color w:val="000000" w:themeColor="text1"/>
          <w:sz w:val="28"/>
          <w:szCs w:val="28"/>
          <w:lang w:val="zh-TW"/>
        </w:rPr>
        <w:t>計分為「</w:t>
      </w:r>
      <w:r w:rsidRPr="00C86C20">
        <w:rPr>
          <w:rFonts w:ascii="Times New Roman" w:eastAsia="標楷體" w:hAnsi="標楷體" w:hint="eastAsia"/>
          <w:color w:val="000000" w:themeColor="text1"/>
          <w:sz w:val="28"/>
          <w:szCs w:val="28"/>
        </w:rPr>
        <w:t>權</w:t>
      </w:r>
      <w:r w:rsidRPr="00C86C20">
        <w:rPr>
          <w:rFonts w:ascii="Times New Roman" w:eastAsia="標楷體" w:hAnsi="標楷體" w:hint="eastAsia"/>
          <w:color w:val="000000" w:themeColor="text1"/>
          <w:sz w:val="28"/>
          <w:szCs w:val="28"/>
          <w:lang w:val="zh-TW"/>
        </w:rPr>
        <w:t>力決策與影響力」、「就業經濟與福利」、「人口婚姻與家庭」、「教育文化與媒體」</w:t>
      </w:r>
      <w:r w:rsidRPr="00C86C20">
        <w:rPr>
          <w:rFonts w:ascii="Times New Roman" w:eastAsia="標楷體" w:hAnsi="標楷體" w:hint="eastAsia"/>
          <w:color w:val="000000" w:themeColor="text1"/>
          <w:sz w:val="28"/>
          <w:szCs w:val="28"/>
        </w:rPr>
        <w:t>、</w:t>
      </w:r>
      <w:r w:rsidRPr="00C86C20">
        <w:rPr>
          <w:rFonts w:ascii="Times New Roman" w:eastAsia="標楷體" w:hAnsi="標楷體" w:hint="eastAsia"/>
          <w:color w:val="000000" w:themeColor="text1"/>
          <w:sz w:val="28"/>
          <w:szCs w:val="28"/>
          <w:lang w:val="zh-TW"/>
        </w:rPr>
        <w:t>「人身安全與司法」、「健康醫療與照顧」和「環境能源與科技」等</w:t>
      </w:r>
      <w:r w:rsidRPr="00C86C20">
        <w:rPr>
          <w:rFonts w:ascii="Times New Roman" w:eastAsia="標楷體" w:hAnsi="Times New Roman"/>
          <w:color w:val="000000" w:themeColor="text1"/>
          <w:sz w:val="28"/>
          <w:szCs w:val="28"/>
          <w:lang w:val="zh-TW"/>
        </w:rPr>
        <w:t>7</w:t>
      </w:r>
      <w:r w:rsidRPr="00C86C20">
        <w:rPr>
          <w:rFonts w:ascii="Times New Roman" w:eastAsia="標楷體" w:hAnsi="標楷體" w:hint="eastAsia"/>
          <w:color w:val="000000" w:themeColor="text1"/>
          <w:sz w:val="28"/>
          <w:szCs w:val="28"/>
          <w:lang w:val="zh-TW"/>
        </w:rPr>
        <w:t>篇，</w:t>
      </w:r>
      <w:r w:rsidRPr="00C86C20">
        <w:rPr>
          <w:rFonts w:ascii="Times New Roman" w:eastAsia="標楷體" w:hAnsi="標楷體" w:hint="eastAsia"/>
          <w:color w:val="000000" w:themeColor="text1"/>
          <w:sz w:val="28"/>
          <w:szCs w:val="28"/>
        </w:rPr>
        <w:t>由各部會分工執行以落實性別平等政策綱領，並使政府整體施政能納入性別平等及性別觀點。</w:t>
      </w:r>
    </w:p>
    <w:p w:rsidR="00CE3770" w:rsidRPr="00CE3770" w:rsidRDefault="00CE3770" w:rsidP="00DD380A">
      <w:pPr>
        <w:pStyle w:val="a7"/>
        <w:numPr>
          <w:ilvl w:val="0"/>
          <w:numId w:val="2"/>
        </w:numPr>
        <w:spacing w:line="440" w:lineRule="exact"/>
        <w:ind w:leftChars="0"/>
        <w:rPr>
          <w:rFonts w:ascii="Times New Roman" w:eastAsia="標楷體" w:hAnsi="標楷體"/>
          <w:bCs/>
          <w:color w:val="000000" w:themeColor="text1"/>
          <w:sz w:val="28"/>
          <w:szCs w:val="28"/>
        </w:rPr>
      </w:pPr>
      <w:r w:rsidRPr="00CE3770">
        <w:rPr>
          <w:rFonts w:ascii="Times New Roman" w:eastAsia="標楷體" w:hAnsi="標楷體" w:hint="eastAsia"/>
          <w:bCs/>
          <w:color w:val="000000" w:themeColor="text1"/>
          <w:sz w:val="28"/>
          <w:szCs w:val="28"/>
        </w:rPr>
        <w:t>依據「性別平等政策綱領各篇具體行動措施辦理情形填報須知」之新修正規定，各部會應於</w:t>
      </w:r>
      <w:r w:rsidRPr="00CE3770">
        <w:rPr>
          <w:rFonts w:ascii="Times New Roman" w:eastAsia="標楷體" w:hAnsi="標楷體" w:hint="eastAsia"/>
          <w:bCs/>
          <w:color w:val="000000" w:themeColor="text1"/>
          <w:sz w:val="28"/>
          <w:szCs w:val="28"/>
        </w:rPr>
        <w:t>10</w:t>
      </w:r>
      <w:r w:rsidRPr="00CE3770">
        <w:rPr>
          <w:rFonts w:ascii="Times New Roman" w:eastAsia="標楷體" w:hAnsi="標楷體" w:hint="eastAsia"/>
          <w:bCs/>
          <w:color w:val="000000" w:themeColor="text1"/>
          <w:sz w:val="28"/>
          <w:szCs w:val="28"/>
        </w:rPr>
        <w:t>月填報</w:t>
      </w:r>
      <w:r w:rsidR="00DD380A" w:rsidRPr="00DD380A">
        <w:rPr>
          <w:rFonts w:ascii="Times New Roman" w:eastAsia="標楷體" w:hAnsi="標楷體" w:hint="eastAsia"/>
          <w:bCs/>
          <w:color w:val="000000" w:themeColor="text1"/>
          <w:sz w:val="28"/>
          <w:szCs w:val="28"/>
        </w:rPr>
        <w:t>104</w:t>
      </w:r>
      <w:r w:rsidR="00DD380A" w:rsidRPr="00DD380A">
        <w:rPr>
          <w:rFonts w:ascii="Times New Roman" w:eastAsia="標楷體" w:hAnsi="標楷體" w:hint="eastAsia"/>
          <w:bCs/>
          <w:color w:val="000000" w:themeColor="text1"/>
          <w:sz w:val="28"/>
          <w:szCs w:val="28"/>
        </w:rPr>
        <w:t>年</w:t>
      </w:r>
      <w:r w:rsidR="00DD380A" w:rsidRPr="00DD380A">
        <w:rPr>
          <w:rFonts w:ascii="Times New Roman" w:eastAsia="標楷體" w:hAnsi="標楷體" w:hint="eastAsia"/>
          <w:bCs/>
          <w:color w:val="000000" w:themeColor="text1"/>
          <w:sz w:val="28"/>
          <w:szCs w:val="28"/>
        </w:rPr>
        <w:t>1-6</w:t>
      </w:r>
      <w:r w:rsidR="00DD380A" w:rsidRPr="00DD380A">
        <w:rPr>
          <w:rFonts w:ascii="Times New Roman" w:eastAsia="標楷體" w:hAnsi="標楷體" w:hint="eastAsia"/>
          <w:bCs/>
          <w:color w:val="000000" w:themeColor="text1"/>
          <w:sz w:val="28"/>
          <w:szCs w:val="28"/>
        </w:rPr>
        <w:t>月辦理情形</w:t>
      </w:r>
      <w:r w:rsidRPr="00CE3770">
        <w:rPr>
          <w:rFonts w:ascii="Times New Roman" w:eastAsia="標楷體" w:hAnsi="標楷體" w:hint="eastAsia"/>
          <w:bCs/>
          <w:color w:val="000000" w:themeColor="text1"/>
          <w:sz w:val="28"/>
          <w:szCs w:val="28"/>
        </w:rPr>
        <w:t>。經函請本部各單位填報詳如附件</w:t>
      </w:r>
      <w:r w:rsidR="00DD380A">
        <w:rPr>
          <w:rFonts w:ascii="Times New Roman" w:eastAsia="標楷體" w:hAnsi="標楷體" w:hint="eastAsia"/>
          <w:bCs/>
          <w:color w:val="000000" w:themeColor="text1"/>
          <w:sz w:val="28"/>
          <w:szCs w:val="28"/>
        </w:rPr>
        <w:t>1</w:t>
      </w:r>
      <w:proofErr w:type="gramStart"/>
      <w:r w:rsidRPr="00CE3770">
        <w:rPr>
          <w:rFonts w:ascii="Times New Roman" w:eastAsia="標楷體" w:hAnsi="標楷體" w:hint="eastAsia"/>
          <w:bCs/>
          <w:color w:val="000000" w:themeColor="text1"/>
          <w:sz w:val="28"/>
          <w:szCs w:val="28"/>
        </w:rPr>
        <w:t>（</w:t>
      </w:r>
      <w:proofErr w:type="gramEnd"/>
      <w:r w:rsidRPr="00CE3770">
        <w:rPr>
          <w:rFonts w:ascii="Times New Roman" w:eastAsia="標楷體" w:hAnsi="標楷體" w:hint="eastAsia"/>
          <w:bCs/>
          <w:color w:val="000000" w:themeColor="text1"/>
          <w:sz w:val="28"/>
          <w:szCs w:val="28"/>
        </w:rPr>
        <w:t>P.</w:t>
      </w:r>
      <w:r w:rsidR="00BE1C78">
        <w:rPr>
          <w:rFonts w:ascii="Times New Roman" w:eastAsia="標楷體" w:hAnsi="標楷體" w:hint="eastAsia"/>
          <w:bCs/>
          <w:color w:val="000000" w:themeColor="text1"/>
          <w:sz w:val="28"/>
          <w:szCs w:val="28"/>
        </w:rPr>
        <w:t>4</w:t>
      </w:r>
      <w:r w:rsidRPr="00CE3770">
        <w:rPr>
          <w:rFonts w:ascii="Times New Roman" w:eastAsia="標楷體" w:hAnsi="標楷體" w:hint="eastAsia"/>
          <w:bCs/>
          <w:color w:val="000000" w:themeColor="text1"/>
          <w:sz w:val="28"/>
          <w:szCs w:val="28"/>
        </w:rPr>
        <w:t>-</w:t>
      </w:r>
      <w:r w:rsidR="00BE1C78">
        <w:rPr>
          <w:rFonts w:ascii="Times New Roman" w:eastAsia="標楷體" w:hAnsi="標楷體" w:hint="eastAsia"/>
          <w:bCs/>
          <w:color w:val="000000" w:themeColor="text1"/>
          <w:sz w:val="28"/>
          <w:szCs w:val="28"/>
        </w:rPr>
        <w:t>25</w:t>
      </w:r>
      <w:proofErr w:type="gramStart"/>
      <w:r w:rsidRPr="00CE3770">
        <w:rPr>
          <w:rFonts w:ascii="Times New Roman" w:eastAsia="標楷體" w:hAnsi="標楷體" w:hint="eastAsia"/>
          <w:bCs/>
          <w:color w:val="000000" w:themeColor="text1"/>
          <w:sz w:val="28"/>
          <w:szCs w:val="28"/>
        </w:rPr>
        <w:t>）</w:t>
      </w:r>
      <w:proofErr w:type="gramEnd"/>
    </w:p>
    <w:p w:rsidR="00A24AB3" w:rsidRDefault="008E1ADA" w:rsidP="00CE3770">
      <w:pPr>
        <w:spacing w:line="440" w:lineRule="exact"/>
        <w:rPr>
          <w:rFonts w:ascii="Times New Roman" w:eastAsia="標楷體" w:hAnsi="標楷體"/>
          <w:b/>
          <w:bCs/>
          <w:color w:val="000000" w:themeColor="text1"/>
          <w:sz w:val="28"/>
        </w:rPr>
      </w:pPr>
      <w:r w:rsidRPr="00CE3770">
        <w:rPr>
          <w:rFonts w:ascii="Times New Roman" w:eastAsia="標楷體" w:hAnsi="標楷體" w:hint="eastAsia"/>
          <w:b/>
          <w:bCs/>
          <w:color w:val="000000" w:themeColor="text1"/>
          <w:kern w:val="0"/>
          <w:sz w:val="28"/>
          <w:szCs w:val="28"/>
        </w:rPr>
        <w:t>決</w:t>
      </w:r>
      <w:r w:rsidRPr="00CE3770">
        <w:rPr>
          <w:rFonts w:ascii="Times New Roman" w:eastAsia="標楷體" w:hAnsi="標楷體" w:hint="eastAsia"/>
          <w:b/>
          <w:bCs/>
          <w:color w:val="000000" w:themeColor="text1"/>
          <w:sz w:val="28"/>
        </w:rPr>
        <w:t>議：</w:t>
      </w:r>
    </w:p>
    <w:p w:rsidR="00D045B4" w:rsidRPr="00A24AB3" w:rsidRDefault="00A24AB3" w:rsidP="00A24AB3">
      <w:pPr>
        <w:pStyle w:val="a7"/>
        <w:numPr>
          <w:ilvl w:val="0"/>
          <w:numId w:val="39"/>
        </w:numPr>
        <w:spacing w:line="440" w:lineRule="exact"/>
        <w:ind w:leftChars="0" w:left="1276"/>
        <w:rPr>
          <w:rFonts w:ascii="標楷體" w:eastAsia="標楷體" w:hAnsi="標楷體"/>
          <w:sz w:val="28"/>
          <w:szCs w:val="28"/>
        </w:rPr>
      </w:pPr>
      <w:r w:rsidRPr="00A24AB3">
        <w:rPr>
          <w:rFonts w:ascii="標楷體" w:eastAsia="標楷體" w:hAnsi="標楷體" w:hint="eastAsia"/>
          <w:bCs/>
          <w:color w:val="000000" w:themeColor="text1"/>
          <w:sz w:val="28"/>
        </w:rPr>
        <w:t>請補充說明「</w:t>
      </w:r>
      <w:r w:rsidRPr="00A24AB3">
        <w:rPr>
          <w:rFonts w:ascii="標楷體" w:eastAsia="標楷體" w:hAnsi="標楷體" w:hint="eastAsia"/>
          <w:sz w:val="28"/>
          <w:szCs w:val="28"/>
        </w:rPr>
        <w:t>就業、經濟與福利篇」目標(</w:t>
      </w:r>
      <w:proofErr w:type="gramStart"/>
      <w:r w:rsidRPr="00A24AB3">
        <w:rPr>
          <w:rFonts w:ascii="標楷體" w:eastAsia="標楷體" w:hAnsi="標楷體" w:hint="eastAsia"/>
          <w:sz w:val="28"/>
          <w:szCs w:val="28"/>
        </w:rPr>
        <w:t>一</w:t>
      </w:r>
      <w:proofErr w:type="gramEnd"/>
      <w:r w:rsidRPr="00A24AB3">
        <w:rPr>
          <w:rFonts w:ascii="標楷體" w:eastAsia="標楷體" w:hAnsi="標楷體" w:hint="eastAsia"/>
          <w:sz w:val="28"/>
          <w:szCs w:val="28"/>
        </w:rPr>
        <w:t>)具體行動措施1之辦理情形，</w:t>
      </w:r>
      <w:proofErr w:type="gramStart"/>
      <w:r w:rsidRPr="00A24AB3">
        <w:rPr>
          <w:rFonts w:ascii="標楷體" w:eastAsia="標楷體" w:hAnsi="標楷體" w:hint="eastAsia"/>
          <w:sz w:val="28"/>
          <w:szCs w:val="28"/>
        </w:rPr>
        <w:t>俾</w:t>
      </w:r>
      <w:proofErr w:type="gramEnd"/>
      <w:r w:rsidRPr="00A24AB3">
        <w:rPr>
          <w:rFonts w:ascii="標楷體" w:eastAsia="標楷體" w:hAnsi="標楷體" w:hint="eastAsia"/>
          <w:sz w:val="28"/>
          <w:szCs w:val="28"/>
        </w:rPr>
        <w:t>使與性別議題相關。</w:t>
      </w:r>
    </w:p>
    <w:p w:rsidR="00A24AB3" w:rsidRPr="00A24AB3" w:rsidRDefault="00854E82" w:rsidP="00854E82">
      <w:pPr>
        <w:pStyle w:val="a7"/>
        <w:numPr>
          <w:ilvl w:val="0"/>
          <w:numId w:val="39"/>
        </w:numPr>
        <w:spacing w:line="440" w:lineRule="exact"/>
        <w:ind w:leftChars="0"/>
        <w:rPr>
          <w:rFonts w:ascii="Times New Roman" w:eastAsia="標楷體" w:hAnsi="Times New Roman"/>
          <w:color w:val="000000" w:themeColor="text1"/>
          <w:sz w:val="28"/>
          <w:szCs w:val="28"/>
        </w:rPr>
      </w:pPr>
      <w:r w:rsidRPr="00854E82">
        <w:rPr>
          <w:rFonts w:ascii="Times New Roman" w:eastAsia="標楷體" w:hAnsi="Times New Roman" w:hint="eastAsia"/>
          <w:color w:val="000000" w:themeColor="text1"/>
          <w:sz w:val="28"/>
          <w:szCs w:val="28"/>
        </w:rPr>
        <w:t>請補充說明「權力、決策與影響力篇」</w:t>
      </w:r>
      <w:r>
        <w:rPr>
          <w:rFonts w:ascii="Times New Roman" w:eastAsia="標楷體" w:hAnsi="Times New Roman" w:hint="eastAsia"/>
          <w:color w:val="000000" w:themeColor="text1"/>
          <w:sz w:val="28"/>
          <w:szCs w:val="28"/>
        </w:rPr>
        <w:t>目標</w:t>
      </w:r>
      <w:r>
        <w:rPr>
          <w:rFonts w:ascii="標楷體" w:eastAsia="標楷體" w:hAnsi="標楷體" w:hint="eastAsia"/>
          <w:color w:val="000000" w:themeColor="text1"/>
          <w:sz w:val="28"/>
          <w:szCs w:val="28"/>
        </w:rPr>
        <w:t>(</w:t>
      </w:r>
      <w:r>
        <w:rPr>
          <w:rFonts w:ascii="Times New Roman" w:eastAsia="標楷體" w:hAnsi="Times New Roman" w:hint="eastAsia"/>
          <w:color w:val="000000" w:themeColor="text1"/>
          <w:sz w:val="28"/>
          <w:szCs w:val="28"/>
        </w:rPr>
        <w:t>四</w:t>
      </w:r>
      <w:r>
        <w:rPr>
          <w:rFonts w:ascii="標楷體" w:eastAsia="標楷體" w:hAnsi="標楷體" w:hint="eastAsia"/>
          <w:color w:val="000000" w:themeColor="text1"/>
          <w:sz w:val="28"/>
          <w:szCs w:val="28"/>
        </w:rPr>
        <w:t>)</w:t>
      </w:r>
      <w:r>
        <w:rPr>
          <w:rFonts w:ascii="Times New Roman" w:eastAsia="標楷體" w:hAnsi="Times New Roman" w:hint="eastAsia"/>
          <w:color w:val="000000" w:themeColor="text1"/>
          <w:sz w:val="28"/>
          <w:szCs w:val="28"/>
        </w:rPr>
        <w:t>具體行動措施</w:t>
      </w:r>
      <w:r>
        <w:rPr>
          <w:rFonts w:ascii="Times New Roman" w:eastAsia="標楷體" w:hAnsi="Times New Roman" w:hint="eastAsia"/>
          <w:color w:val="000000" w:themeColor="text1"/>
          <w:sz w:val="28"/>
          <w:szCs w:val="28"/>
        </w:rPr>
        <w:t>2</w:t>
      </w:r>
      <w:r>
        <w:rPr>
          <w:rFonts w:ascii="Times New Roman" w:eastAsia="標楷體" w:hAnsi="Times New Roman" w:hint="eastAsia"/>
          <w:color w:val="000000" w:themeColor="text1"/>
          <w:sz w:val="28"/>
          <w:szCs w:val="28"/>
        </w:rPr>
        <w:t>，有關</w:t>
      </w:r>
      <w:r w:rsidRPr="00854E82">
        <w:rPr>
          <w:rFonts w:ascii="Times New Roman" w:eastAsia="標楷體" w:hAnsi="Times New Roman" w:hint="eastAsia"/>
          <w:color w:val="000000" w:themeColor="text1"/>
          <w:sz w:val="28"/>
          <w:szCs w:val="28"/>
        </w:rPr>
        <w:t>重大政策資訊公開內容</w:t>
      </w:r>
      <w:r>
        <w:rPr>
          <w:rFonts w:ascii="Times New Roman" w:eastAsia="標楷體" w:hAnsi="Times New Roman" w:hint="eastAsia"/>
          <w:color w:val="000000" w:themeColor="text1"/>
          <w:sz w:val="28"/>
          <w:szCs w:val="28"/>
        </w:rPr>
        <w:t>乙節與性別之關聯性。</w:t>
      </w:r>
    </w:p>
    <w:p w:rsidR="00D045B4" w:rsidRPr="00C86C20" w:rsidRDefault="00D045B4" w:rsidP="00D045B4">
      <w:pPr>
        <w:spacing w:line="440" w:lineRule="exact"/>
        <w:ind w:firstLineChars="101" w:firstLine="283"/>
        <w:rPr>
          <w:rFonts w:ascii="Times New Roman" w:eastAsia="標楷體" w:hAnsi="Times New Roman"/>
          <w:b/>
          <w:bCs/>
          <w:color w:val="000000" w:themeColor="text1"/>
          <w:sz w:val="28"/>
        </w:rPr>
      </w:pPr>
    </w:p>
    <w:p w:rsidR="008E1ADA" w:rsidRPr="00F94E2C" w:rsidRDefault="00DD380A" w:rsidP="00F94E2C">
      <w:pPr>
        <w:spacing w:line="440" w:lineRule="exact"/>
        <w:ind w:left="1135" w:hangingChars="405" w:hanging="1135"/>
        <w:rPr>
          <w:rFonts w:ascii="Times New Roman" w:eastAsia="標楷體" w:hAnsi="標楷體"/>
          <w:b/>
          <w:color w:val="000000" w:themeColor="text1"/>
          <w:sz w:val="28"/>
          <w:szCs w:val="28"/>
        </w:rPr>
      </w:pPr>
      <w:r>
        <w:rPr>
          <w:rFonts w:ascii="Times New Roman" w:eastAsia="標楷體" w:hAnsi="標楷體" w:hint="eastAsia"/>
          <w:b/>
          <w:color w:val="000000" w:themeColor="text1"/>
          <w:sz w:val="28"/>
          <w:lang w:val="zh-TW"/>
        </w:rPr>
        <w:t>第二</w:t>
      </w:r>
      <w:r w:rsidR="008E1ADA" w:rsidRPr="00C86C20">
        <w:rPr>
          <w:rFonts w:ascii="Times New Roman" w:eastAsia="標楷體" w:hAnsi="標楷體" w:hint="eastAsia"/>
          <w:b/>
          <w:color w:val="000000" w:themeColor="text1"/>
          <w:sz w:val="28"/>
          <w:lang w:val="zh-TW"/>
        </w:rPr>
        <w:t>案</w:t>
      </w:r>
      <w:r w:rsidR="00D045B4" w:rsidRPr="00C86C20">
        <w:rPr>
          <w:rFonts w:ascii="新細明體" w:hAnsi="新細明體" w:hint="eastAsia"/>
          <w:b/>
          <w:color w:val="000000" w:themeColor="text1"/>
          <w:sz w:val="28"/>
          <w:lang w:val="zh-TW"/>
        </w:rPr>
        <w:t>：</w:t>
      </w:r>
      <w:r w:rsidRPr="00DD380A">
        <w:rPr>
          <w:rFonts w:ascii="標楷體" w:eastAsia="標楷體" w:hAnsi="標楷體" w:hint="eastAsia"/>
          <w:b/>
          <w:color w:val="000000" w:themeColor="text1"/>
          <w:sz w:val="28"/>
          <w:lang w:val="zh-TW"/>
        </w:rPr>
        <w:t>本部主管</w:t>
      </w:r>
      <w:proofErr w:type="gramStart"/>
      <w:r w:rsidRPr="00DD380A">
        <w:rPr>
          <w:rFonts w:ascii="標楷體" w:eastAsia="標楷體" w:hAnsi="標楷體" w:hint="eastAsia"/>
          <w:b/>
          <w:color w:val="000000" w:themeColor="text1"/>
          <w:sz w:val="28"/>
          <w:lang w:val="zh-TW"/>
        </w:rPr>
        <w:t>105</w:t>
      </w:r>
      <w:proofErr w:type="gramEnd"/>
      <w:r w:rsidRPr="00DD380A">
        <w:rPr>
          <w:rFonts w:ascii="標楷體" w:eastAsia="標楷體" w:hAnsi="標楷體" w:hint="eastAsia"/>
          <w:b/>
          <w:color w:val="000000" w:themeColor="text1"/>
          <w:sz w:val="28"/>
          <w:lang w:val="zh-TW"/>
        </w:rPr>
        <w:t>年度「性別影響評估計畫預算編列情形表（預算案）」報告案。（主計處提報）</w:t>
      </w:r>
    </w:p>
    <w:p w:rsidR="00B27925" w:rsidRDefault="008E1ADA" w:rsidP="00D045B4">
      <w:pPr>
        <w:spacing w:line="520" w:lineRule="exact"/>
        <w:ind w:left="841" w:hangingChars="300" w:hanging="841"/>
        <w:rPr>
          <w:rFonts w:ascii="Times New Roman" w:eastAsia="標楷體" w:hAnsi="標楷體"/>
          <w:b/>
          <w:color w:val="000000" w:themeColor="text1"/>
          <w:sz w:val="28"/>
          <w:szCs w:val="28"/>
        </w:rPr>
      </w:pPr>
      <w:r w:rsidRPr="00C86C20">
        <w:rPr>
          <w:rFonts w:ascii="Times New Roman" w:eastAsia="標楷體" w:hAnsi="標楷體" w:hint="eastAsia"/>
          <w:b/>
          <w:color w:val="000000" w:themeColor="text1"/>
          <w:sz w:val="28"/>
          <w:szCs w:val="28"/>
        </w:rPr>
        <w:t>說明：</w:t>
      </w:r>
    </w:p>
    <w:p w:rsidR="00DD380A" w:rsidRPr="00DD380A" w:rsidRDefault="00DD380A" w:rsidP="00DD380A">
      <w:pPr>
        <w:spacing w:line="440" w:lineRule="exact"/>
        <w:ind w:leftChars="236" w:left="1132" w:hangingChars="202" w:hanging="566"/>
        <w:rPr>
          <w:rFonts w:ascii="Times New Roman" w:eastAsia="標楷體" w:hAnsi="標楷體"/>
          <w:bCs/>
          <w:color w:val="000000" w:themeColor="text1"/>
          <w:sz w:val="28"/>
          <w:szCs w:val="28"/>
        </w:rPr>
      </w:pPr>
      <w:r w:rsidRPr="00DD380A">
        <w:rPr>
          <w:rFonts w:ascii="Times New Roman" w:eastAsia="標楷體" w:hAnsi="標楷體" w:hint="eastAsia"/>
          <w:bCs/>
          <w:color w:val="000000" w:themeColor="text1"/>
          <w:sz w:val="28"/>
          <w:szCs w:val="28"/>
        </w:rPr>
        <w:t>一、依中央政府總預算編製作業手冊規定，各主管機關應就預算編列情形填具「性別影響評估計畫預算編列情形表」，並提報性別平等專案小組核備。</w:t>
      </w:r>
    </w:p>
    <w:p w:rsidR="00DD380A" w:rsidRDefault="00DD380A" w:rsidP="00DD380A">
      <w:pPr>
        <w:spacing w:line="440" w:lineRule="exact"/>
        <w:ind w:leftChars="236" w:left="1132" w:hangingChars="202" w:hanging="566"/>
        <w:rPr>
          <w:rFonts w:ascii="Times New Roman" w:eastAsia="標楷體" w:hAnsi="標楷體"/>
          <w:bCs/>
          <w:color w:val="000000" w:themeColor="text1"/>
          <w:sz w:val="28"/>
          <w:szCs w:val="28"/>
        </w:rPr>
      </w:pPr>
      <w:r w:rsidRPr="00DD380A">
        <w:rPr>
          <w:rFonts w:ascii="Times New Roman" w:eastAsia="標楷體" w:hAnsi="標楷體" w:hint="eastAsia"/>
          <w:bCs/>
          <w:color w:val="000000" w:themeColor="text1"/>
          <w:sz w:val="28"/>
          <w:szCs w:val="28"/>
        </w:rPr>
        <w:t>二、</w:t>
      </w:r>
      <w:proofErr w:type="gramStart"/>
      <w:r w:rsidRPr="00DD380A">
        <w:rPr>
          <w:rFonts w:ascii="Times New Roman" w:eastAsia="標楷體" w:hAnsi="標楷體" w:hint="eastAsia"/>
          <w:bCs/>
          <w:color w:val="000000" w:themeColor="text1"/>
          <w:sz w:val="28"/>
          <w:szCs w:val="28"/>
        </w:rPr>
        <w:t>本表業由</w:t>
      </w:r>
      <w:proofErr w:type="gramEnd"/>
      <w:r w:rsidRPr="00DD380A">
        <w:rPr>
          <w:rFonts w:ascii="Times New Roman" w:eastAsia="標楷體" w:hAnsi="標楷體" w:hint="eastAsia"/>
          <w:bCs/>
          <w:color w:val="000000" w:themeColor="text1"/>
          <w:sz w:val="28"/>
          <w:szCs w:val="28"/>
        </w:rPr>
        <w:t>本部及所屬各單位就已進行性別影響評估作業並經核定之中長程個案計畫逐項填列，經彙整本部主管</w:t>
      </w:r>
      <w:proofErr w:type="gramStart"/>
      <w:r w:rsidRPr="00DD380A">
        <w:rPr>
          <w:rFonts w:ascii="Times New Roman" w:eastAsia="標楷體" w:hAnsi="標楷體" w:hint="eastAsia"/>
          <w:bCs/>
          <w:color w:val="000000" w:themeColor="text1"/>
          <w:sz w:val="28"/>
          <w:szCs w:val="28"/>
        </w:rPr>
        <w:t>105</w:t>
      </w:r>
      <w:proofErr w:type="gramEnd"/>
      <w:r w:rsidRPr="00DD380A">
        <w:rPr>
          <w:rFonts w:ascii="Times New Roman" w:eastAsia="標楷體" w:hAnsi="標楷體" w:hint="eastAsia"/>
          <w:bCs/>
          <w:color w:val="000000" w:themeColor="text1"/>
          <w:sz w:val="28"/>
          <w:szCs w:val="28"/>
        </w:rPr>
        <w:t>年度性別影響評估計畫概算數共計</w:t>
      </w:r>
      <w:r w:rsidRPr="00DD380A">
        <w:rPr>
          <w:rFonts w:ascii="Times New Roman" w:eastAsia="標楷體" w:hAnsi="標楷體" w:hint="eastAsia"/>
          <w:bCs/>
          <w:color w:val="000000" w:themeColor="text1"/>
          <w:sz w:val="28"/>
          <w:szCs w:val="28"/>
        </w:rPr>
        <w:t>70</w:t>
      </w:r>
      <w:r w:rsidRPr="00DD380A">
        <w:rPr>
          <w:rFonts w:ascii="Times New Roman" w:eastAsia="標楷體" w:hAnsi="標楷體" w:hint="eastAsia"/>
          <w:bCs/>
          <w:color w:val="000000" w:themeColor="text1"/>
          <w:sz w:val="28"/>
          <w:szCs w:val="28"/>
        </w:rPr>
        <w:t>億</w:t>
      </w:r>
      <w:r w:rsidRPr="00DD380A">
        <w:rPr>
          <w:rFonts w:ascii="Times New Roman" w:eastAsia="標楷體" w:hAnsi="標楷體" w:hint="eastAsia"/>
          <w:bCs/>
          <w:color w:val="000000" w:themeColor="text1"/>
          <w:sz w:val="28"/>
          <w:szCs w:val="28"/>
        </w:rPr>
        <w:t>4,161</w:t>
      </w:r>
      <w:r w:rsidRPr="00DD380A">
        <w:rPr>
          <w:rFonts w:ascii="Times New Roman" w:eastAsia="標楷體" w:hAnsi="標楷體" w:hint="eastAsia"/>
          <w:bCs/>
          <w:color w:val="000000" w:themeColor="text1"/>
          <w:sz w:val="28"/>
          <w:szCs w:val="28"/>
        </w:rPr>
        <w:t>萬</w:t>
      </w:r>
      <w:r w:rsidRPr="00DD380A">
        <w:rPr>
          <w:rFonts w:ascii="Times New Roman" w:eastAsia="標楷體" w:hAnsi="標楷體" w:hint="eastAsia"/>
          <w:bCs/>
          <w:color w:val="000000" w:themeColor="text1"/>
          <w:sz w:val="28"/>
          <w:szCs w:val="28"/>
        </w:rPr>
        <w:t>6</w:t>
      </w:r>
      <w:r w:rsidRPr="00DD380A">
        <w:rPr>
          <w:rFonts w:ascii="Times New Roman" w:eastAsia="標楷體" w:hAnsi="標楷體" w:hint="eastAsia"/>
          <w:bCs/>
          <w:color w:val="000000" w:themeColor="text1"/>
          <w:sz w:val="28"/>
          <w:szCs w:val="28"/>
        </w:rPr>
        <w:t>千元</w:t>
      </w:r>
      <w:r w:rsidRPr="00DD380A">
        <w:rPr>
          <w:rFonts w:ascii="Times New Roman" w:eastAsia="標楷體" w:hAnsi="標楷體" w:hint="eastAsia"/>
          <w:bCs/>
          <w:color w:val="000000" w:themeColor="text1"/>
          <w:sz w:val="28"/>
          <w:szCs w:val="28"/>
        </w:rPr>
        <w:t>(</w:t>
      </w:r>
      <w:r w:rsidRPr="00DD380A">
        <w:rPr>
          <w:rFonts w:ascii="Times New Roman" w:eastAsia="標楷體" w:hAnsi="標楷體" w:hint="eastAsia"/>
          <w:bCs/>
          <w:color w:val="000000" w:themeColor="text1"/>
          <w:sz w:val="28"/>
          <w:szCs w:val="28"/>
        </w:rPr>
        <w:t>如附件</w:t>
      </w:r>
      <w:r>
        <w:rPr>
          <w:rFonts w:ascii="Times New Roman" w:eastAsia="標楷體" w:hAnsi="標楷體" w:hint="eastAsia"/>
          <w:bCs/>
          <w:color w:val="000000" w:themeColor="text1"/>
          <w:sz w:val="28"/>
          <w:szCs w:val="28"/>
        </w:rPr>
        <w:t>2</w:t>
      </w:r>
      <w:r>
        <w:rPr>
          <w:rFonts w:ascii="Times New Roman" w:eastAsia="標楷體" w:hAnsi="標楷體" w:hint="eastAsia"/>
          <w:bCs/>
          <w:color w:val="000000" w:themeColor="text1"/>
          <w:sz w:val="28"/>
          <w:szCs w:val="28"/>
        </w:rPr>
        <w:t>，</w:t>
      </w:r>
      <w:r w:rsidRPr="00DD380A">
        <w:rPr>
          <w:rFonts w:ascii="Times New Roman" w:eastAsia="標楷體" w:hAnsi="標楷體"/>
          <w:bCs/>
          <w:color w:val="000000" w:themeColor="text1"/>
          <w:sz w:val="28"/>
          <w:szCs w:val="28"/>
        </w:rPr>
        <w:t>P.</w:t>
      </w:r>
      <w:r w:rsidR="0065773D">
        <w:rPr>
          <w:rFonts w:ascii="Times New Roman" w:eastAsia="標楷體" w:hAnsi="標楷體" w:hint="eastAsia"/>
          <w:bCs/>
          <w:color w:val="000000" w:themeColor="text1"/>
          <w:sz w:val="28"/>
          <w:szCs w:val="28"/>
        </w:rPr>
        <w:t>26</w:t>
      </w:r>
      <w:r w:rsidRPr="00DD380A">
        <w:rPr>
          <w:rFonts w:ascii="Times New Roman" w:eastAsia="標楷體" w:hAnsi="標楷體"/>
          <w:bCs/>
          <w:color w:val="000000" w:themeColor="text1"/>
          <w:sz w:val="28"/>
          <w:szCs w:val="28"/>
        </w:rPr>
        <w:t>-</w:t>
      </w:r>
      <w:r w:rsidR="0065773D">
        <w:rPr>
          <w:rFonts w:ascii="Times New Roman" w:eastAsia="標楷體" w:hAnsi="標楷體" w:hint="eastAsia"/>
          <w:bCs/>
          <w:color w:val="000000" w:themeColor="text1"/>
          <w:sz w:val="28"/>
          <w:szCs w:val="28"/>
        </w:rPr>
        <w:t>32</w:t>
      </w:r>
      <w:r w:rsidRPr="00DD380A">
        <w:rPr>
          <w:rFonts w:ascii="Times New Roman" w:eastAsia="標楷體" w:hAnsi="標楷體" w:hint="eastAsia"/>
          <w:bCs/>
          <w:color w:val="000000" w:themeColor="text1"/>
          <w:sz w:val="28"/>
          <w:szCs w:val="28"/>
        </w:rPr>
        <w:t>)</w:t>
      </w:r>
      <w:r w:rsidRPr="00DD380A">
        <w:rPr>
          <w:rFonts w:ascii="Times New Roman" w:eastAsia="標楷體" w:hAnsi="標楷體" w:hint="eastAsia"/>
          <w:bCs/>
          <w:color w:val="000000" w:themeColor="text1"/>
          <w:sz w:val="28"/>
          <w:szCs w:val="28"/>
        </w:rPr>
        <w:t>，依規定提報小組核備。</w:t>
      </w:r>
    </w:p>
    <w:p w:rsidR="00A179FF" w:rsidRDefault="00A179FF" w:rsidP="00DD380A">
      <w:pPr>
        <w:spacing w:line="440" w:lineRule="exact"/>
        <w:rPr>
          <w:rFonts w:ascii="新細明體" w:hAnsi="新細明體"/>
          <w:b/>
          <w:color w:val="000000" w:themeColor="text1"/>
          <w:sz w:val="28"/>
          <w:lang w:val="zh-TW"/>
        </w:rPr>
      </w:pPr>
      <w:r w:rsidRPr="00A179FF">
        <w:rPr>
          <w:rFonts w:ascii="Times New Roman" w:eastAsia="標楷體" w:hAnsi="標楷體" w:hint="eastAsia"/>
          <w:b/>
          <w:color w:val="000000" w:themeColor="text1"/>
          <w:sz w:val="28"/>
          <w:lang w:val="zh-TW"/>
        </w:rPr>
        <w:t>委員發言紀要</w:t>
      </w:r>
      <w:r w:rsidRPr="00A179FF">
        <w:rPr>
          <w:rFonts w:ascii="新細明體" w:hAnsi="新細明體" w:hint="eastAsia"/>
          <w:b/>
          <w:color w:val="000000" w:themeColor="text1"/>
          <w:sz w:val="28"/>
          <w:lang w:val="zh-TW"/>
        </w:rPr>
        <w:t>：</w:t>
      </w:r>
    </w:p>
    <w:p w:rsidR="00A179FF" w:rsidRDefault="00A179FF" w:rsidP="00E6000B">
      <w:pPr>
        <w:spacing w:line="440" w:lineRule="exact"/>
        <w:ind w:left="1701" w:hangingChars="607" w:hanging="1701"/>
        <w:rPr>
          <w:rFonts w:ascii="標楷體" w:eastAsia="標楷體" w:hAnsi="標楷體"/>
          <w:color w:val="000000" w:themeColor="text1"/>
          <w:sz w:val="28"/>
          <w:lang w:val="zh-TW"/>
        </w:rPr>
      </w:pPr>
      <w:r w:rsidRPr="00A179FF">
        <w:rPr>
          <w:rFonts w:ascii="標楷體" w:eastAsia="標楷體" w:hAnsi="標楷體" w:hint="eastAsia"/>
          <w:b/>
          <w:color w:val="000000" w:themeColor="text1"/>
          <w:sz w:val="28"/>
          <w:lang w:val="zh-TW"/>
        </w:rPr>
        <w:t>王秀芬委員：</w:t>
      </w:r>
      <w:r w:rsidR="00E6000B" w:rsidRPr="00E6000B">
        <w:rPr>
          <w:rFonts w:ascii="標楷體" w:eastAsia="標楷體" w:hAnsi="標楷體" w:hint="eastAsia"/>
          <w:color w:val="000000" w:themeColor="text1"/>
          <w:sz w:val="28"/>
          <w:lang w:val="zh-TW"/>
        </w:rPr>
        <w:t>請確實填寫性別影響評估表，</w:t>
      </w:r>
      <w:r w:rsidR="00E6000B">
        <w:rPr>
          <w:rFonts w:ascii="標楷體" w:eastAsia="標楷體" w:hAnsi="標楷體" w:hint="eastAsia"/>
          <w:color w:val="000000" w:themeColor="text1"/>
          <w:sz w:val="28"/>
          <w:lang w:val="zh-TW"/>
        </w:rPr>
        <w:t>於訂定計畫時儘量提升性別敏感度，請具有性別專長的委員提供意見，</w:t>
      </w:r>
      <w:r w:rsidR="00C82A56">
        <w:rPr>
          <w:rFonts w:ascii="標楷體" w:eastAsia="標楷體" w:hAnsi="標楷體" w:hint="eastAsia"/>
          <w:color w:val="000000" w:themeColor="text1"/>
          <w:sz w:val="28"/>
          <w:lang w:val="zh-TW"/>
        </w:rPr>
        <w:t>並依委員意見修正計畫，</w:t>
      </w:r>
      <w:r w:rsidR="00E6000B">
        <w:rPr>
          <w:rFonts w:ascii="標楷體" w:eastAsia="標楷體" w:hAnsi="標楷體" w:hint="eastAsia"/>
          <w:color w:val="000000" w:themeColor="text1"/>
          <w:sz w:val="28"/>
          <w:lang w:val="zh-TW"/>
        </w:rPr>
        <w:t>以保障女性權益。</w:t>
      </w:r>
      <w:r w:rsidR="00602F93">
        <w:rPr>
          <w:rFonts w:ascii="標楷體" w:eastAsia="標楷體" w:hAnsi="標楷體" w:hint="eastAsia"/>
          <w:color w:val="000000" w:themeColor="text1"/>
          <w:sz w:val="28"/>
          <w:lang w:val="zh-TW"/>
        </w:rPr>
        <w:t>並請於下次會議中提供補助案</w:t>
      </w:r>
      <w:r w:rsidR="00E80514">
        <w:rPr>
          <w:rFonts w:ascii="標楷體" w:eastAsia="標楷體" w:hAnsi="標楷體" w:hint="eastAsia"/>
          <w:color w:val="000000" w:themeColor="text1"/>
          <w:sz w:val="28"/>
          <w:lang w:val="zh-TW"/>
        </w:rPr>
        <w:t>、理監事或其他</w:t>
      </w:r>
      <w:r w:rsidR="00602F93">
        <w:rPr>
          <w:rFonts w:ascii="標楷體" w:eastAsia="標楷體" w:hAnsi="標楷體" w:hint="eastAsia"/>
          <w:color w:val="000000" w:themeColor="text1"/>
          <w:sz w:val="28"/>
          <w:lang w:val="zh-TW"/>
        </w:rPr>
        <w:t>性別比例</w:t>
      </w:r>
      <w:r w:rsidR="00E80514">
        <w:rPr>
          <w:rFonts w:ascii="標楷體" w:eastAsia="標楷體" w:hAnsi="標楷體" w:hint="eastAsia"/>
          <w:color w:val="000000" w:themeColor="text1"/>
          <w:sz w:val="28"/>
          <w:lang w:val="zh-TW"/>
        </w:rPr>
        <w:t>資料</w:t>
      </w:r>
      <w:r w:rsidR="00602F93">
        <w:rPr>
          <w:rFonts w:ascii="標楷體" w:eastAsia="標楷體" w:hAnsi="標楷體" w:hint="eastAsia"/>
          <w:color w:val="000000" w:themeColor="text1"/>
          <w:sz w:val="28"/>
          <w:lang w:val="zh-TW"/>
        </w:rPr>
        <w:t>。</w:t>
      </w:r>
    </w:p>
    <w:p w:rsidR="00C82A56" w:rsidRPr="00E6000B" w:rsidRDefault="00C82A56" w:rsidP="00E6000B">
      <w:pPr>
        <w:spacing w:line="440" w:lineRule="exact"/>
        <w:ind w:left="1701" w:hangingChars="607" w:hanging="1701"/>
        <w:rPr>
          <w:rFonts w:ascii="標楷體" w:eastAsia="標楷體" w:hAnsi="標楷體"/>
          <w:color w:val="000000" w:themeColor="text1"/>
          <w:sz w:val="28"/>
          <w:lang w:val="zh-TW"/>
        </w:rPr>
      </w:pPr>
      <w:r>
        <w:rPr>
          <w:rFonts w:ascii="標楷體" w:eastAsia="標楷體" w:hAnsi="標楷體" w:hint="eastAsia"/>
          <w:b/>
          <w:color w:val="000000" w:themeColor="text1"/>
          <w:sz w:val="28"/>
          <w:lang w:val="zh-TW"/>
        </w:rPr>
        <w:t>簡偉斯委員</w:t>
      </w:r>
      <w:r w:rsidRPr="00A179FF">
        <w:rPr>
          <w:rFonts w:ascii="標楷體" w:eastAsia="標楷體" w:hAnsi="標楷體" w:hint="eastAsia"/>
          <w:b/>
          <w:color w:val="000000" w:themeColor="text1"/>
          <w:sz w:val="28"/>
          <w:lang w:val="zh-TW"/>
        </w:rPr>
        <w:t>：</w:t>
      </w:r>
      <w:r w:rsidR="009E1ACE" w:rsidRPr="009E1ACE">
        <w:rPr>
          <w:rFonts w:ascii="標楷體" w:eastAsia="標楷體" w:hAnsi="標楷體" w:hint="eastAsia"/>
          <w:color w:val="000000" w:themeColor="text1"/>
          <w:sz w:val="28"/>
          <w:lang w:val="zh-TW"/>
        </w:rPr>
        <w:t>建議於公共建設及硬體建設計畫中</w:t>
      </w:r>
      <w:r w:rsidR="009E1ACE">
        <w:rPr>
          <w:rFonts w:ascii="標楷體" w:eastAsia="標楷體" w:hAnsi="標楷體" w:hint="eastAsia"/>
          <w:color w:val="000000" w:themeColor="text1"/>
          <w:sz w:val="28"/>
          <w:lang w:val="zh-TW"/>
        </w:rPr>
        <w:t>納入性別友善廁所之規</w:t>
      </w:r>
      <w:r w:rsidR="00E347D1">
        <w:rPr>
          <w:rFonts w:ascii="標楷體" w:eastAsia="標楷體" w:hAnsi="標楷體" w:hint="eastAsia"/>
          <w:color w:val="000000" w:themeColor="text1"/>
          <w:sz w:val="28"/>
          <w:lang w:val="zh-TW"/>
        </w:rPr>
        <w:t>劃</w:t>
      </w:r>
      <w:r w:rsidR="009E1ACE">
        <w:rPr>
          <w:rFonts w:ascii="標楷體" w:eastAsia="標楷體" w:hAnsi="標楷體" w:hint="eastAsia"/>
          <w:color w:val="000000" w:themeColor="text1"/>
          <w:sz w:val="28"/>
          <w:lang w:val="zh-TW"/>
        </w:rPr>
        <w:t>。</w:t>
      </w:r>
    </w:p>
    <w:p w:rsidR="00E347D1" w:rsidRDefault="00E347D1" w:rsidP="00E347D1">
      <w:pPr>
        <w:spacing w:line="440" w:lineRule="exact"/>
        <w:rPr>
          <w:rFonts w:ascii="Times New Roman" w:eastAsia="標楷體" w:hAnsi="標楷體"/>
          <w:b/>
          <w:color w:val="000000" w:themeColor="text1"/>
          <w:sz w:val="28"/>
          <w:lang w:val="zh-TW"/>
        </w:rPr>
      </w:pPr>
      <w:r w:rsidRPr="00C86C20">
        <w:rPr>
          <w:rFonts w:ascii="Times New Roman" w:eastAsia="標楷體" w:hAnsi="標楷體" w:hint="eastAsia"/>
          <w:b/>
          <w:color w:val="000000" w:themeColor="text1"/>
          <w:sz w:val="28"/>
          <w:lang w:val="zh-TW"/>
        </w:rPr>
        <w:t>決議：</w:t>
      </w:r>
    </w:p>
    <w:p w:rsidR="00E347D1" w:rsidRPr="009E1ACE" w:rsidRDefault="00E347D1" w:rsidP="00E347D1">
      <w:pPr>
        <w:pStyle w:val="a7"/>
        <w:numPr>
          <w:ilvl w:val="0"/>
          <w:numId w:val="40"/>
        </w:numPr>
        <w:spacing w:line="440" w:lineRule="exact"/>
        <w:ind w:leftChars="0"/>
        <w:rPr>
          <w:rFonts w:ascii="Times New Roman" w:eastAsia="標楷體" w:hAnsi="標楷體"/>
          <w:color w:val="000000" w:themeColor="text1"/>
          <w:sz w:val="28"/>
          <w:lang w:val="zh-TW"/>
        </w:rPr>
      </w:pPr>
      <w:r w:rsidRPr="009E1ACE">
        <w:rPr>
          <w:rFonts w:ascii="Times New Roman" w:eastAsia="標楷體" w:hAnsi="標楷體" w:hint="eastAsia"/>
          <w:color w:val="000000" w:themeColor="text1"/>
          <w:sz w:val="28"/>
          <w:lang w:val="zh-TW"/>
        </w:rPr>
        <w:t>本案</w:t>
      </w:r>
      <w:r>
        <w:rPr>
          <w:rFonts w:ascii="Times New Roman" w:eastAsia="標楷體" w:hAnsi="標楷體" w:hint="eastAsia"/>
          <w:color w:val="000000" w:themeColor="text1"/>
          <w:sz w:val="28"/>
          <w:lang w:val="zh-TW"/>
        </w:rPr>
        <w:t>准予核備</w:t>
      </w:r>
      <w:r w:rsidRPr="009E1ACE">
        <w:rPr>
          <w:rFonts w:ascii="Times New Roman" w:eastAsia="標楷體" w:hAnsi="標楷體" w:hint="eastAsia"/>
          <w:color w:val="000000" w:themeColor="text1"/>
          <w:sz w:val="28"/>
          <w:lang w:val="zh-TW"/>
        </w:rPr>
        <w:t>。</w:t>
      </w:r>
    </w:p>
    <w:p w:rsidR="00E347D1" w:rsidRPr="009E1ACE" w:rsidRDefault="00E347D1" w:rsidP="00E347D1">
      <w:pPr>
        <w:pStyle w:val="a7"/>
        <w:numPr>
          <w:ilvl w:val="0"/>
          <w:numId w:val="40"/>
        </w:numPr>
        <w:spacing w:line="440" w:lineRule="exact"/>
        <w:ind w:leftChars="0"/>
        <w:rPr>
          <w:rFonts w:ascii="Times New Roman" w:eastAsia="標楷體" w:hAnsi="標楷體"/>
          <w:color w:val="000000" w:themeColor="text1"/>
          <w:sz w:val="28"/>
          <w:lang w:val="zh-TW"/>
        </w:rPr>
      </w:pPr>
      <w:r>
        <w:rPr>
          <w:rFonts w:ascii="Times New Roman" w:eastAsia="標楷體" w:hAnsi="標楷體" w:hint="eastAsia"/>
          <w:color w:val="000000" w:themeColor="text1"/>
          <w:sz w:val="28"/>
          <w:lang w:val="zh-TW"/>
        </w:rPr>
        <w:t>另有關委員建議下次會議提供</w:t>
      </w:r>
      <w:r w:rsidRPr="00D66688">
        <w:rPr>
          <w:rFonts w:ascii="Times New Roman" w:eastAsia="標楷體" w:hAnsi="標楷體" w:hint="eastAsia"/>
          <w:color w:val="000000" w:themeColor="text1"/>
          <w:sz w:val="28"/>
          <w:lang w:val="zh-TW"/>
        </w:rPr>
        <w:t>業務相關之</w:t>
      </w:r>
      <w:r>
        <w:rPr>
          <w:rFonts w:ascii="Times New Roman" w:eastAsia="標楷體" w:hAnsi="標楷體" w:hint="eastAsia"/>
          <w:color w:val="000000" w:themeColor="text1"/>
          <w:sz w:val="28"/>
          <w:lang w:val="zh-TW"/>
        </w:rPr>
        <w:t>性別比例資料乙節，將於會後</w:t>
      </w:r>
      <w:proofErr w:type="gramStart"/>
      <w:r>
        <w:rPr>
          <w:rFonts w:ascii="Times New Roman" w:eastAsia="標楷體" w:hAnsi="標楷體" w:hint="eastAsia"/>
          <w:color w:val="000000" w:themeColor="text1"/>
          <w:sz w:val="28"/>
          <w:lang w:val="zh-TW"/>
        </w:rPr>
        <w:t>研</w:t>
      </w:r>
      <w:proofErr w:type="gramEnd"/>
      <w:r>
        <w:rPr>
          <w:rFonts w:ascii="Times New Roman" w:eastAsia="標楷體" w:hAnsi="標楷體" w:hint="eastAsia"/>
          <w:color w:val="000000" w:themeColor="text1"/>
          <w:sz w:val="28"/>
          <w:lang w:val="zh-TW"/>
        </w:rPr>
        <w:t>析資料提供之可行性。</w:t>
      </w:r>
    </w:p>
    <w:p w:rsidR="00D045B4" w:rsidRPr="00C86C20" w:rsidRDefault="00D045B4" w:rsidP="00745DA8">
      <w:pPr>
        <w:spacing w:line="520" w:lineRule="exact"/>
        <w:rPr>
          <w:rFonts w:ascii="Times New Roman" w:eastAsia="標楷體" w:hAnsi="標楷體"/>
          <w:b/>
          <w:color w:val="000000" w:themeColor="text1"/>
          <w:sz w:val="28"/>
          <w:lang w:val="zh-TW"/>
        </w:rPr>
      </w:pPr>
    </w:p>
    <w:p w:rsidR="00D045B4" w:rsidRPr="00AB5EA1" w:rsidRDefault="00AD3BB9" w:rsidP="00D045B4">
      <w:pPr>
        <w:spacing w:line="520" w:lineRule="exact"/>
        <w:ind w:left="1121" w:hangingChars="400" w:hanging="1121"/>
        <w:rPr>
          <w:rFonts w:ascii="標楷體" w:eastAsia="標楷體" w:hAnsi="標楷體"/>
          <w:b/>
          <w:color w:val="000000" w:themeColor="text1"/>
          <w:sz w:val="28"/>
          <w:szCs w:val="28"/>
          <w:lang w:val="zh-TW"/>
        </w:rPr>
      </w:pPr>
      <w:r>
        <w:rPr>
          <w:rFonts w:ascii="Times New Roman" w:eastAsia="標楷體" w:hAnsi="標楷體" w:hint="eastAsia"/>
          <w:b/>
          <w:color w:val="000000" w:themeColor="text1"/>
          <w:sz w:val="28"/>
          <w:lang w:val="zh-TW"/>
        </w:rPr>
        <w:t>第三</w:t>
      </w:r>
      <w:r w:rsidR="00D045B4" w:rsidRPr="00C86C20">
        <w:rPr>
          <w:rFonts w:ascii="Times New Roman" w:eastAsia="標楷體" w:hAnsi="標楷體" w:hint="eastAsia"/>
          <w:b/>
          <w:color w:val="000000" w:themeColor="text1"/>
          <w:sz w:val="28"/>
          <w:lang w:val="zh-TW"/>
        </w:rPr>
        <w:t>案</w:t>
      </w:r>
      <w:r w:rsidR="00D045B4" w:rsidRPr="00C86C20">
        <w:rPr>
          <w:rFonts w:ascii="新細明體" w:hAnsi="新細明體" w:hint="eastAsia"/>
          <w:b/>
          <w:color w:val="000000" w:themeColor="text1"/>
          <w:sz w:val="28"/>
          <w:lang w:val="zh-TW"/>
        </w:rPr>
        <w:t>：</w:t>
      </w:r>
      <w:r w:rsidR="00AB5EA1" w:rsidRPr="00AB5EA1">
        <w:rPr>
          <w:rFonts w:ascii="標楷體" w:eastAsia="標楷體" w:hAnsi="標楷體" w:hint="eastAsia"/>
          <w:b/>
          <w:color w:val="000000" w:themeColor="text1"/>
          <w:sz w:val="28"/>
          <w:szCs w:val="28"/>
          <w:lang w:val="zh-TW"/>
        </w:rPr>
        <w:t>本小組附屬機關（構）成員「性別統計及分析」專題報告案。</w:t>
      </w:r>
      <w:r w:rsidR="00AB5EA1">
        <w:rPr>
          <w:rFonts w:ascii="標楷體" w:eastAsia="標楷體" w:hAnsi="標楷體" w:hint="eastAsia"/>
          <w:b/>
          <w:color w:val="000000" w:themeColor="text1"/>
          <w:sz w:val="28"/>
          <w:szCs w:val="28"/>
          <w:lang w:val="zh-TW"/>
        </w:rPr>
        <w:t>（文化資產局</w:t>
      </w:r>
      <w:r w:rsidR="00AB5EA1" w:rsidRPr="00AB5EA1">
        <w:rPr>
          <w:rFonts w:ascii="標楷體" w:eastAsia="標楷體" w:hAnsi="標楷體" w:hint="eastAsia"/>
          <w:b/>
          <w:color w:val="000000" w:themeColor="text1"/>
          <w:sz w:val="28"/>
          <w:szCs w:val="28"/>
          <w:lang w:val="zh-TW"/>
        </w:rPr>
        <w:t>提報）</w:t>
      </w:r>
    </w:p>
    <w:p w:rsidR="00AB5EA1" w:rsidRPr="00AB5EA1" w:rsidRDefault="00D045B4" w:rsidP="00AB5EA1">
      <w:pPr>
        <w:spacing w:line="520" w:lineRule="exact"/>
        <w:ind w:left="849" w:hangingChars="303" w:hanging="849"/>
        <w:rPr>
          <w:rFonts w:ascii="新細明體" w:hAnsi="新細明體"/>
          <w:b/>
          <w:color w:val="000000" w:themeColor="text1"/>
          <w:sz w:val="28"/>
          <w:lang w:val="zh-TW"/>
        </w:rPr>
      </w:pPr>
      <w:r w:rsidRPr="00C86C20">
        <w:rPr>
          <w:rFonts w:ascii="Times New Roman" w:eastAsia="標楷體" w:hAnsi="標楷體" w:hint="eastAsia"/>
          <w:b/>
          <w:color w:val="000000" w:themeColor="text1"/>
          <w:sz w:val="28"/>
          <w:lang w:val="zh-TW"/>
        </w:rPr>
        <w:t>說明</w:t>
      </w:r>
      <w:r w:rsidRPr="00C86C20">
        <w:rPr>
          <w:rFonts w:ascii="新細明體" w:hAnsi="新細明體" w:hint="eastAsia"/>
          <w:b/>
          <w:color w:val="000000" w:themeColor="text1"/>
          <w:sz w:val="28"/>
          <w:lang w:val="zh-TW"/>
        </w:rPr>
        <w:t>：</w:t>
      </w:r>
      <w:r w:rsidR="00AB5EA1" w:rsidRPr="00AB5EA1">
        <w:rPr>
          <w:rFonts w:ascii="標楷體" w:eastAsia="標楷體" w:hAnsi="標楷體" w:hint="eastAsia"/>
          <w:color w:val="000000" w:themeColor="text1"/>
          <w:sz w:val="28"/>
          <w:lang w:val="zh-TW"/>
        </w:rPr>
        <w:t>有鑒於本部103年性別主流化成果報告、性別平等業務輔導考核試評作業之性別統計指標及性別分析案件數未達目標值，請本小組附屬機關成員於會議中提報與業務相關之性別統計與分析，本次由文化資產局提報</w:t>
      </w:r>
      <w:r w:rsidR="00AB5EA1">
        <w:rPr>
          <w:rFonts w:ascii="標楷體" w:eastAsia="標楷體" w:hAnsi="標楷體" w:hint="eastAsia"/>
          <w:color w:val="000000" w:themeColor="text1"/>
          <w:sz w:val="28"/>
          <w:lang w:val="zh-TW"/>
        </w:rPr>
        <w:t>(報告於會議上發送)</w:t>
      </w:r>
      <w:r w:rsidR="00AB5EA1" w:rsidRPr="00AB5EA1">
        <w:rPr>
          <w:rFonts w:ascii="標楷體" w:eastAsia="標楷體" w:hAnsi="標楷體" w:hint="eastAsia"/>
          <w:color w:val="000000" w:themeColor="text1"/>
          <w:sz w:val="28"/>
          <w:lang w:val="zh-TW"/>
        </w:rPr>
        <w:t>。</w:t>
      </w:r>
      <w:r w:rsidR="00B8013F">
        <w:rPr>
          <w:rFonts w:ascii="標楷體" w:eastAsia="標楷體" w:hAnsi="標楷體" w:hint="eastAsia"/>
          <w:color w:val="000000" w:themeColor="text1"/>
          <w:sz w:val="28"/>
          <w:szCs w:val="28"/>
          <w:lang w:val="zh-TW"/>
        </w:rPr>
        <w:lastRenderedPageBreak/>
        <w:t>另</w:t>
      </w:r>
      <w:r w:rsidR="00AB5EA1" w:rsidRPr="00AB5EA1">
        <w:rPr>
          <w:rFonts w:ascii="標楷體" w:eastAsia="標楷體" w:hAnsi="標楷體" w:hint="eastAsia"/>
          <w:color w:val="000000" w:themeColor="text1"/>
          <w:sz w:val="28"/>
          <w:szCs w:val="28"/>
          <w:lang w:val="zh-TW"/>
        </w:rPr>
        <w:t>請本小組決議下次提報之附屬機關。</w:t>
      </w:r>
    </w:p>
    <w:p w:rsidR="00085E2A" w:rsidRDefault="00B27925" w:rsidP="00AB5EA1">
      <w:pPr>
        <w:spacing w:line="520" w:lineRule="exact"/>
        <w:rPr>
          <w:rFonts w:ascii="新細明體" w:hAnsi="新細明體"/>
          <w:b/>
          <w:color w:val="000000" w:themeColor="text1"/>
          <w:sz w:val="28"/>
          <w:lang w:val="zh-TW"/>
        </w:rPr>
      </w:pPr>
      <w:r w:rsidRPr="00AB5EA1">
        <w:rPr>
          <w:rFonts w:ascii="Times New Roman" w:eastAsia="標楷體" w:hAnsi="標楷體" w:hint="eastAsia"/>
          <w:b/>
          <w:color w:val="000000" w:themeColor="text1"/>
          <w:sz w:val="28"/>
          <w:lang w:val="zh-TW"/>
        </w:rPr>
        <w:t>決議</w:t>
      </w:r>
      <w:r w:rsidRPr="00AB5EA1">
        <w:rPr>
          <w:rFonts w:ascii="新細明體" w:hAnsi="新細明體" w:hint="eastAsia"/>
          <w:b/>
          <w:color w:val="000000" w:themeColor="text1"/>
          <w:sz w:val="28"/>
          <w:lang w:val="zh-TW"/>
        </w:rPr>
        <w:t>：</w:t>
      </w:r>
    </w:p>
    <w:p w:rsidR="00085E2A" w:rsidRDefault="00085E2A" w:rsidP="00085E2A">
      <w:pPr>
        <w:pStyle w:val="a7"/>
        <w:spacing w:line="520" w:lineRule="exact"/>
        <w:ind w:leftChars="0" w:left="600"/>
        <w:rPr>
          <w:rFonts w:ascii="標楷體" w:eastAsia="標楷體" w:hAnsi="標楷體"/>
          <w:color w:val="000000" w:themeColor="text1"/>
          <w:sz w:val="28"/>
          <w:lang w:val="zh-TW"/>
        </w:rPr>
      </w:pPr>
      <w:r>
        <w:rPr>
          <w:rFonts w:ascii="標楷體" w:eastAsia="標楷體" w:hAnsi="標楷體" w:hint="eastAsia"/>
          <w:color w:val="000000" w:themeColor="text1"/>
          <w:sz w:val="28"/>
          <w:lang w:val="zh-TW"/>
        </w:rPr>
        <w:t>一</w:t>
      </w:r>
      <w:r>
        <w:rPr>
          <w:rFonts w:ascii="新細明體" w:hAnsi="新細明體" w:hint="eastAsia"/>
          <w:color w:val="000000" w:themeColor="text1"/>
          <w:sz w:val="28"/>
          <w:lang w:val="zh-TW"/>
        </w:rPr>
        <w:t>、</w:t>
      </w:r>
      <w:r w:rsidRPr="00085E2A">
        <w:rPr>
          <w:rFonts w:ascii="標楷體" w:eastAsia="標楷體" w:hAnsi="標楷體" w:hint="eastAsia"/>
          <w:color w:val="000000" w:themeColor="text1"/>
          <w:sz w:val="28"/>
          <w:lang w:val="zh-TW"/>
        </w:rPr>
        <w:t>本</w:t>
      </w:r>
      <w:proofErr w:type="gramStart"/>
      <w:r w:rsidRPr="00085E2A">
        <w:rPr>
          <w:rFonts w:ascii="標楷體" w:eastAsia="標楷體" w:hAnsi="標楷體" w:hint="eastAsia"/>
          <w:color w:val="000000" w:themeColor="text1"/>
          <w:sz w:val="28"/>
          <w:lang w:val="zh-TW"/>
        </w:rPr>
        <w:t>案洽悉。</w:t>
      </w:r>
      <w:proofErr w:type="gramEnd"/>
    </w:p>
    <w:p w:rsidR="00FD3359" w:rsidRPr="00FD3359" w:rsidRDefault="00085E2A" w:rsidP="00FD3359">
      <w:pPr>
        <w:spacing w:line="440" w:lineRule="exact"/>
        <w:ind w:leftChars="236" w:left="1132" w:hangingChars="202" w:hanging="566"/>
        <w:rPr>
          <w:rFonts w:ascii="Times New Roman" w:eastAsia="標楷體" w:hAnsi="標楷體"/>
          <w:color w:val="000000" w:themeColor="text1"/>
          <w:sz w:val="28"/>
          <w:lang w:val="zh-TW"/>
        </w:rPr>
      </w:pPr>
      <w:r w:rsidRPr="00FD3359">
        <w:rPr>
          <w:rFonts w:ascii="Times New Roman" w:eastAsia="標楷體" w:hAnsi="標楷體" w:hint="eastAsia"/>
          <w:color w:val="000000" w:themeColor="text1"/>
          <w:sz w:val="28"/>
          <w:lang w:val="zh-TW"/>
        </w:rPr>
        <w:t>二、</w:t>
      </w:r>
      <w:r w:rsidR="00FD3359" w:rsidRPr="00FD3359">
        <w:rPr>
          <w:rFonts w:ascii="Times New Roman" w:eastAsia="標楷體" w:hAnsi="標楷體" w:hint="eastAsia"/>
          <w:color w:val="000000" w:themeColor="text1"/>
          <w:sz w:val="28"/>
          <w:lang w:val="zh-TW"/>
        </w:rPr>
        <w:t>未來提報「性別統計及分析」專題報告之附屬機關順序為：國立傳統藝術中心、國立臺灣歷史博物館、國立臺灣工藝研究發展中心、影視及流行音樂產業局</w:t>
      </w:r>
      <w:r w:rsidR="00CA7FCD">
        <w:rPr>
          <w:rFonts w:ascii="Times New Roman" w:eastAsia="標楷體" w:hAnsi="標楷體" w:hint="eastAsia"/>
          <w:color w:val="000000" w:themeColor="text1"/>
          <w:sz w:val="28"/>
          <w:lang w:val="zh-TW"/>
        </w:rPr>
        <w:t>（如產業調查中之性別統計）</w:t>
      </w:r>
      <w:r w:rsidR="00FD3359" w:rsidRPr="00FD3359">
        <w:rPr>
          <w:rFonts w:ascii="Times New Roman" w:eastAsia="標楷體" w:hAnsi="標楷體" w:hint="eastAsia"/>
          <w:color w:val="000000" w:themeColor="text1"/>
          <w:sz w:val="28"/>
          <w:lang w:val="zh-TW"/>
        </w:rPr>
        <w:t>。下次會議請國立傳統藝術中心提報，若各機關於撰寫報告上有任何困難，可尋求性別平等專家之協助。</w:t>
      </w:r>
    </w:p>
    <w:p w:rsidR="00AB5EA1" w:rsidRDefault="00AB5EA1" w:rsidP="00AB5EA1">
      <w:pPr>
        <w:spacing w:line="520" w:lineRule="exact"/>
        <w:rPr>
          <w:rFonts w:ascii="新細明體" w:hAnsi="新細明體"/>
          <w:b/>
          <w:color w:val="000000" w:themeColor="text1"/>
          <w:sz w:val="28"/>
          <w:lang w:val="zh-TW"/>
        </w:rPr>
      </w:pPr>
    </w:p>
    <w:p w:rsidR="00AB5EA1" w:rsidRPr="00AB5EA1" w:rsidRDefault="00AB5EA1" w:rsidP="00AB5EA1">
      <w:pPr>
        <w:pStyle w:val="a7"/>
        <w:numPr>
          <w:ilvl w:val="0"/>
          <w:numId w:val="1"/>
        </w:numPr>
        <w:spacing w:line="520" w:lineRule="exact"/>
        <w:ind w:leftChars="0"/>
        <w:rPr>
          <w:rFonts w:ascii="標楷體" w:eastAsia="標楷體" w:hAnsi="標楷體"/>
          <w:b/>
          <w:color w:val="000000" w:themeColor="text1"/>
          <w:sz w:val="28"/>
          <w:szCs w:val="28"/>
          <w:lang w:val="zh-TW"/>
        </w:rPr>
      </w:pPr>
      <w:r w:rsidRPr="00AB5EA1">
        <w:rPr>
          <w:rFonts w:ascii="標楷體" w:eastAsia="標楷體" w:hAnsi="標楷體" w:hint="eastAsia"/>
          <w:b/>
          <w:color w:val="000000" w:themeColor="text1"/>
          <w:sz w:val="28"/>
          <w:lang w:val="zh-TW"/>
        </w:rPr>
        <w:t>討論案</w:t>
      </w:r>
    </w:p>
    <w:p w:rsidR="00D045B4" w:rsidRDefault="0050079B" w:rsidP="00B96063">
      <w:pPr>
        <w:spacing w:line="520" w:lineRule="exact"/>
        <w:ind w:left="1135" w:hangingChars="405" w:hanging="1135"/>
        <w:rPr>
          <w:rFonts w:ascii="標楷體" w:eastAsia="標楷體" w:hAnsi="標楷體"/>
          <w:b/>
          <w:color w:val="000000" w:themeColor="text1"/>
          <w:sz w:val="28"/>
          <w:lang w:val="zh-TW"/>
        </w:rPr>
      </w:pPr>
      <w:r>
        <w:rPr>
          <w:rFonts w:ascii="標楷體" w:eastAsia="標楷體" w:hAnsi="標楷體" w:hint="eastAsia"/>
          <w:b/>
          <w:color w:val="000000" w:themeColor="text1"/>
          <w:sz w:val="28"/>
          <w:lang w:val="zh-TW"/>
        </w:rPr>
        <w:t>第一案</w:t>
      </w:r>
      <w:r>
        <w:rPr>
          <w:rFonts w:ascii="新細明體" w:hAnsi="新細明體" w:hint="eastAsia"/>
          <w:b/>
          <w:color w:val="000000" w:themeColor="text1"/>
          <w:sz w:val="28"/>
          <w:lang w:val="zh-TW"/>
        </w:rPr>
        <w:t>：</w:t>
      </w:r>
      <w:r w:rsidR="00B96063" w:rsidRPr="00B96063">
        <w:rPr>
          <w:rFonts w:ascii="標楷體" w:eastAsia="標楷體" w:hAnsi="標楷體" w:hint="eastAsia"/>
          <w:b/>
          <w:color w:val="000000" w:themeColor="text1"/>
          <w:sz w:val="28"/>
          <w:lang w:val="zh-TW"/>
        </w:rPr>
        <w:t>行政院主計總處函請更新性別統計指標，其中本部6項未發布</w:t>
      </w:r>
      <w:proofErr w:type="gramStart"/>
      <w:r w:rsidR="00B96063" w:rsidRPr="00B96063">
        <w:rPr>
          <w:rFonts w:ascii="標楷體" w:eastAsia="標楷體" w:hAnsi="標楷體" w:hint="eastAsia"/>
          <w:b/>
          <w:color w:val="000000" w:themeColor="text1"/>
          <w:sz w:val="28"/>
          <w:lang w:val="zh-TW"/>
        </w:rPr>
        <w:t>複</w:t>
      </w:r>
      <w:proofErr w:type="gramEnd"/>
      <w:r w:rsidR="00B96063" w:rsidRPr="00B96063">
        <w:rPr>
          <w:rFonts w:ascii="標楷體" w:eastAsia="標楷體" w:hAnsi="標楷體" w:hint="eastAsia"/>
          <w:b/>
          <w:color w:val="000000" w:themeColor="text1"/>
          <w:sz w:val="28"/>
          <w:lang w:val="zh-TW"/>
        </w:rPr>
        <w:t>分類之增刪案，提請討論。（主計處提報）</w:t>
      </w:r>
    </w:p>
    <w:p w:rsidR="00B96063" w:rsidRDefault="00B96063" w:rsidP="00B96063">
      <w:pPr>
        <w:spacing w:line="520" w:lineRule="exact"/>
        <w:ind w:left="1135" w:hangingChars="405" w:hanging="1135"/>
        <w:rPr>
          <w:rFonts w:ascii="新細明體" w:hAnsi="新細明體"/>
          <w:b/>
          <w:color w:val="000000" w:themeColor="text1"/>
          <w:sz w:val="28"/>
          <w:lang w:val="zh-TW"/>
        </w:rPr>
      </w:pPr>
      <w:r>
        <w:rPr>
          <w:rFonts w:ascii="標楷體" w:eastAsia="標楷體" w:hAnsi="標楷體" w:hint="eastAsia"/>
          <w:b/>
          <w:color w:val="000000" w:themeColor="text1"/>
          <w:sz w:val="28"/>
          <w:lang w:val="zh-TW"/>
        </w:rPr>
        <w:t>說明</w:t>
      </w:r>
      <w:r>
        <w:rPr>
          <w:rFonts w:ascii="新細明體" w:hAnsi="新細明體" w:hint="eastAsia"/>
          <w:b/>
          <w:color w:val="000000" w:themeColor="text1"/>
          <w:sz w:val="28"/>
          <w:lang w:val="zh-TW"/>
        </w:rPr>
        <w:t>：</w:t>
      </w:r>
    </w:p>
    <w:p w:rsidR="00B96063" w:rsidRPr="008D2109" w:rsidRDefault="00B96063" w:rsidP="00B96063">
      <w:pPr>
        <w:pStyle w:val="a7"/>
        <w:numPr>
          <w:ilvl w:val="0"/>
          <w:numId w:val="32"/>
        </w:numPr>
        <w:snapToGrid w:val="0"/>
        <w:spacing w:line="400" w:lineRule="exact"/>
        <w:ind w:left="1200"/>
        <w:contextualSpacing/>
        <w:rPr>
          <w:rFonts w:ascii="標楷體" w:eastAsia="標楷體" w:hAnsi="標楷體"/>
          <w:sz w:val="28"/>
          <w:szCs w:val="28"/>
        </w:rPr>
      </w:pPr>
      <w:r w:rsidRPr="008D2109">
        <w:rPr>
          <w:rFonts w:ascii="標楷體" w:eastAsia="標楷體" w:hAnsi="標楷體" w:hint="eastAsia"/>
          <w:sz w:val="28"/>
          <w:szCs w:val="28"/>
        </w:rPr>
        <w:t>依據行政院主計總處103年10月16日</w:t>
      </w:r>
      <w:proofErr w:type="gramStart"/>
      <w:r w:rsidRPr="008D2109">
        <w:rPr>
          <w:rFonts w:ascii="標楷體" w:eastAsia="標楷體" w:hAnsi="標楷體" w:hint="eastAsia"/>
          <w:sz w:val="28"/>
          <w:szCs w:val="28"/>
        </w:rPr>
        <w:t>主統社字</w:t>
      </w:r>
      <w:proofErr w:type="gramEnd"/>
      <w:r w:rsidRPr="008D2109">
        <w:rPr>
          <w:rFonts w:ascii="標楷體" w:eastAsia="標楷體" w:hAnsi="標楷體" w:hint="eastAsia"/>
          <w:sz w:val="28"/>
          <w:szCs w:val="28"/>
        </w:rPr>
        <w:t>第1030300627函辦理。</w:t>
      </w:r>
    </w:p>
    <w:p w:rsidR="00B96063" w:rsidRPr="008D2109" w:rsidRDefault="00B96063" w:rsidP="00B96063">
      <w:pPr>
        <w:pStyle w:val="a7"/>
        <w:numPr>
          <w:ilvl w:val="0"/>
          <w:numId w:val="32"/>
        </w:numPr>
        <w:snapToGrid w:val="0"/>
        <w:spacing w:line="400" w:lineRule="exact"/>
        <w:ind w:left="1200"/>
        <w:contextualSpacing/>
        <w:rPr>
          <w:rFonts w:ascii="標楷體" w:eastAsia="標楷體" w:hAnsi="標楷體"/>
          <w:sz w:val="28"/>
          <w:szCs w:val="28"/>
        </w:rPr>
      </w:pPr>
      <w:r w:rsidRPr="008D2109">
        <w:rPr>
          <w:rFonts w:ascii="標楷體" w:eastAsia="標楷體" w:hAnsi="標楷體"/>
          <w:sz w:val="28"/>
          <w:szCs w:val="28"/>
        </w:rPr>
        <w:t>11</w:t>
      </w:r>
      <w:r w:rsidRPr="008D2109">
        <w:rPr>
          <w:rFonts w:ascii="標楷體" w:eastAsia="標楷體" w:hAnsi="標楷體" w:hint="eastAsia"/>
          <w:sz w:val="28"/>
          <w:szCs w:val="28"/>
        </w:rPr>
        <w:t>類性別統計指標係於民國</w:t>
      </w:r>
      <w:r w:rsidRPr="008D2109">
        <w:rPr>
          <w:rFonts w:ascii="標楷體" w:eastAsia="標楷體" w:hAnsi="標楷體"/>
          <w:sz w:val="28"/>
          <w:szCs w:val="28"/>
        </w:rPr>
        <w:t>90</w:t>
      </w:r>
      <w:r w:rsidRPr="008D2109">
        <w:rPr>
          <w:rFonts w:ascii="標楷體" w:eastAsia="標楷體" w:hAnsi="標楷體" w:hint="eastAsia"/>
          <w:sz w:val="28"/>
          <w:szCs w:val="28"/>
        </w:rPr>
        <w:t>年經前行政院婦女權益促進會第</w:t>
      </w:r>
      <w:r w:rsidRPr="008D2109">
        <w:rPr>
          <w:rFonts w:ascii="標楷體" w:eastAsia="標楷體" w:hAnsi="標楷體"/>
          <w:sz w:val="28"/>
          <w:szCs w:val="28"/>
        </w:rPr>
        <w:t>12</w:t>
      </w:r>
      <w:r w:rsidRPr="008D2109">
        <w:rPr>
          <w:rFonts w:ascii="標楷體" w:eastAsia="標楷體" w:hAnsi="標楷體" w:hint="eastAsia"/>
          <w:sz w:val="28"/>
          <w:szCs w:val="28"/>
        </w:rPr>
        <w:t>次委員會議通過，由各機關依業務權責蒐集建置，於行政院主計總處性別統計專區網頁建立聯結；又民國</w:t>
      </w:r>
      <w:r w:rsidRPr="008D2109">
        <w:rPr>
          <w:rFonts w:ascii="標楷體" w:eastAsia="標楷體" w:hAnsi="標楷體"/>
          <w:sz w:val="28"/>
          <w:szCs w:val="28"/>
        </w:rPr>
        <w:t>97</w:t>
      </w:r>
      <w:r w:rsidRPr="008D2109">
        <w:rPr>
          <w:rFonts w:ascii="標楷體" w:eastAsia="標楷體" w:hAnsi="標楷體" w:hint="eastAsia"/>
          <w:sz w:val="28"/>
          <w:szCs w:val="28"/>
        </w:rPr>
        <w:t>年前婦權會性別主流化支援小組第</w:t>
      </w:r>
      <w:r w:rsidRPr="008D2109">
        <w:rPr>
          <w:rFonts w:ascii="標楷體" w:eastAsia="標楷體" w:hAnsi="標楷體"/>
          <w:sz w:val="28"/>
          <w:szCs w:val="28"/>
        </w:rPr>
        <w:t>2</w:t>
      </w:r>
      <w:r w:rsidRPr="008D2109">
        <w:rPr>
          <w:rFonts w:ascii="標楷體" w:eastAsia="標楷體" w:hAnsi="標楷體" w:hint="eastAsia"/>
          <w:sz w:val="28"/>
          <w:szCs w:val="28"/>
        </w:rPr>
        <w:t>次會議決定，各機關</w:t>
      </w:r>
      <w:r w:rsidRPr="008D2109">
        <w:rPr>
          <w:rFonts w:ascii="標楷體" w:eastAsia="標楷體" w:hAnsi="標楷體"/>
          <w:sz w:val="28"/>
          <w:szCs w:val="28"/>
        </w:rPr>
        <w:t>11</w:t>
      </w:r>
      <w:r w:rsidRPr="008D2109">
        <w:rPr>
          <w:rFonts w:ascii="標楷體" w:eastAsia="標楷體" w:hAnsi="標楷體" w:hint="eastAsia"/>
          <w:sz w:val="28"/>
          <w:szCs w:val="28"/>
        </w:rPr>
        <w:t>類性別統計指標之增刪修訂，須提報該機關性別平等專案小組審議通過，報行政院主計總處備查</w:t>
      </w:r>
      <w:r w:rsidRPr="008D2109">
        <w:rPr>
          <w:rFonts w:ascii="新細明體" w:hAnsi="新細明體" w:hint="eastAsia"/>
          <w:sz w:val="28"/>
          <w:szCs w:val="28"/>
        </w:rPr>
        <w:t>。</w:t>
      </w:r>
    </w:p>
    <w:p w:rsidR="00B96063" w:rsidRPr="008D2109" w:rsidRDefault="00B96063" w:rsidP="00B96063">
      <w:pPr>
        <w:pStyle w:val="a7"/>
        <w:numPr>
          <w:ilvl w:val="0"/>
          <w:numId w:val="32"/>
        </w:numPr>
        <w:snapToGrid w:val="0"/>
        <w:spacing w:line="400" w:lineRule="exact"/>
        <w:ind w:left="1200"/>
        <w:contextualSpacing/>
        <w:rPr>
          <w:rFonts w:ascii="標楷體" w:eastAsia="標楷體" w:hAnsi="標楷體"/>
          <w:sz w:val="28"/>
          <w:szCs w:val="28"/>
        </w:rPr>
      </w:pPr>
      <w:r w:rsidRPr="008D2109">
        <w:rPr>
          <w:rFonts w:ascii="標楷體" w:eastAsia="標楷體" w:hAnsi="標楷體" w:hint="eastAsia"/>
          <w:sz w:val="28"/>
          <w:szCs w:val="28"/>
        </w:rPr>
        <w:t>本部主管「性別統計指標」因迄今尚有6項未發布</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分類，經洽請</w:t>
      </w:r>
      <w:proofErr w:type="gramStart"/>
      <w:r w:rsidRPr="008D2109">
        <w:rPr>
          <w:rFonts w:ascii="標楷體" w:eastAsia="標楷體" w:hAnsi="標楷體" w:hint="eastAsia"/>
          <w:sz w:val="28"/>
          <w:szCs w:val="28"/>
        </w:rPr>
        <w:t>本部各主責</w:t>
      </w:r>
      <w:proofErr w:type="gramEnd"/>
      <w:r w:rsidRPr="008D2109">
        <w:rPr>
          <w:rFonts w:ascii="標楷體" w:eastAsia="標楷體" w:hAnsi="標楷體" w:hint="eastAsia"/>
          <w:sz w:val="28"/>
          <w:szCs w:val="28"/>
        </w:rPr>
        <w:t>單位</w:t>
      </w:r>
      <w:proofErr w:type="gramStart"/>
      <w:r w:rsidRPr="008D2109">
        <w:rPr>
          <w:rFonts w:ascii="標楷體" w:eastAsia="標楷體" w:hAnsi="標楷體" w:hint="eastAsia"/>
          <w:sz w:val="28"/>
          <w:szCs w:val="28"/>
        </w:rPr>
        <w:t>研</w:t>
      </w:r>
      <w:proofErr w:type="gramEnd"/>
      <w:r w:rsidRPr="008D2109">
        <w:rPr>
          <w:rFonts w:ascii="標楷體" w:eastAsia="標楷體" w:hAnsi="標楷體" w:hint="eastAsia"/>
          <w:sz w:val="28"/>
          <w:szCs w:val="28"/>
        </w:rPr>
        <w:t>提意見，其中2項同意發布，另4項因有特殊因素，</w:t>
      </w:r>
      <w:proofErr w:type="gramStart"/>
      <w:r w:rsidRPr="008D2109">
        <w:rPr>
          <w:rFonts w:ascii="標楷體" w:eastAsia="標楷體" w:hAnsi="標楷體" w:hint="eastAsia"/>
          <w:sz w:val="28"/>
          <w:szCs w:val="28"/>
        </w:rPr>
        <w:t>爰</w:t>
      </w:r>
      <w:proofErr w:type="gramEnd"/>
      <w:r w:rsidRPr="008D2109">
        <w:rPr>
          <w:rFonts w:ascii="標楷體" w:eastAsia="標楷體" w:hAnsi="標楷體" w:hint="eastAsia"/>
          <w:sz w:val="28"/>
          <w:szCs w:val="28"/>
        </w:rPr>
        <w:t>提報本次會議同意刪除未發布</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w:t>
      </w:r>
      <w:r w:rsidRPr="00DD380A">
        <w:rPr>
          <w:rFonts w:ascii="Times New Roman" w:eastAsia="標楷體" w:hAnsi="標楷體" w:hint="eastAsia"/>
          <w:bCs/>
          <w:color w:val="000000" w:themeColor="text1"/>
          <w:sz w:val="28"/>
          <w:szCs w:val="28"/>
        </w:rPr>
        <w:t>(</w:t>
      </w:r>
      <w:r w:rsidRPr="00DD380A">
        <w:rPr>
          <w:rFonts w:ascii="Times New Roman" w:eastAsia="標楷體" w:hAnsi="標楷體" w:hint="eastAsia"/>
          <w:bCs/>
          <w:color w:val="000000" w:themeColor="text1"/>
          <w:sz w:val="28"/>
          <w:szCs w:val="28"/>
        </w:rPr>
        <w:t>如附件</w:t>
      </w:r>
      <w:r>
        <w:rPr>
          <w:rFonts w:ascii="Times New Roman" w:eastAsia="標楷體" w:hAnsi="標楷體" w:hint="eastAsia"/>
          <w:bCs/>
          <w:color w:val="000000" w:themeColor="text1"/>
          <w:sz w:val="28"/>
          <w:szCs w:val="28"/>
        </w:rPr>
        <w:t>3</w:t>
      </w:r>
      <w:r>
        <w:rPr>
          <w:rFonts w:ascii="Times New Roman" w:eastAsia="標楷體" w:hAnsi="標楷體" w:hint="eastAsia"/>
          <w:bCs/>
          <w:color w:val="000000" w:themeColor="text1"/>
          <w:sz w:val="28"/>
          <w:szCs w:val="28"/>
        </w:rPr>
        <w:t>，</w:t>
      </w:r>
      <w:r w:rsidR="0065773D">
        <w:rPr>
          <w:rFonts w:ascii="Times New Roman" w:eastAsia="標楷體" w:hAnsi="標楷體"/>
          <w:bCs/>
          <w:color w:val="000000" w:themeColor="text1"/>
          <w:sz w:val="28"/>
          <w:szCs w:val="28"/>
        </w:rPr>
        <w:t>P.</w:t>
      </w:r>
      <w:r w:rsidR="0065773D">
        <w:rPr>
          <w:rFonts w:ascii="Times New Roman" w:eastAsia="標楷體" w:hAnsi="標楷體" w:hint="eastAsia"/>
          <w:bCs/>
          <w:color w:val="000000" w:themeColor="text1"/>
          <w:sz w:val="28"/>
          <w:szCs w:val="28"/>
        </w:rPr>
        <w:t>33</w:t>
      </w:r>
      <w:r w:rsidRPr="00DD380A">
        <w:rPr>
          <w:rFonts w:ascii="Times New Roman" w:eastAsia="標楷體" w:hAnsi="標楷體" w:hint="eastAsia"/>
          <w:bCs/>
          <w:color w:val="000000" w:themeColor="text1"/>
          <w:sz w:val="28"/>
          <w:szCs w:val="28"/>
        </w:rPr>
        <w:t>)</w:t>
      </w:r>
      <w:r w:rsidRPr="008D2109">
        <w:rPr>
          <w:rFonts w:ascii="新細明體" w:hAnsi="新細明體" w:hint="eastAsia"/>
          <w:sz w:val="28"/>
          <w:szCs w:val="28"/>
        </w:rPr>
        <w:t>。</w:t>
      </w:r>
    </w:p>
    <w:p w:rsidR="00B96063" w:rsidRPr="008D2109" w:rsidRDefault="00B96063" w:rsidP="00B96063">
      <w:pPr>
        <w:pStyle w:val="a7"/>
        <w:numPr>
          <w:ilvl w:val="0"/>
          <w:numId w:val="33"/>
        </w:numPr>
        <w:snapToGrid w:val="0"/>
        <w:spacing w:line="400" w:lineRule="exact"/>
        <w:ind w:leftChars="500" w:left="1920"/>
        <w:contextualSpacing/>
        <w:rPr>
          <w:rFonts w:ascii="標楷體" w:eastAsia="標楷體" w:hAnsi="標楷體"/>
          <w:sz w:val="28"/>
          <w:szCs w:val="28"/>
        </w:rPr>
      </w:pPr>
      <w:r w:rsidRPr="008D2109">
        <w:rPr>
          <w:rFonts w:ascii="標楷體" w:eastAsia="標楷體" w:hAnsi="標楷體" w:hint="eastAsia"/>
          <w:sz w:val="28"/>
          <w:szCs w:val="28"/>
        </w:rPr>
        <w:t>同意增加發布之</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w:t>
      </w:r>
    </w:p>
    <w:p w:rsidR="00B96063" w:rsidRPr="008D2109" w:rsidRDefault="00B96063" w:rsidP="00B96063">
      <w:pPr>
        <w:pStyle w:val="a7"/>
        <w:numPr>
          <w:ilvl w:val="0"/>
          <w:numId w:val="34"/>
        </w:numPr>
        <w:snapToGrid w:val="0"/>
        <w:spacing w:line="400" w:lineRule="exact"/>
        <w:ind w:leftChars="800" w:left="2280"/>
        <w:contextualSpacing/>
        <w:rPr>
          <w:rFonts w:ascii="新細明體" w:hAnsi="新細明體"/>
          <w:sz w:val="28"/>
          <w:szCs w:val="28"/>
        </w:rPr>
      </w:pPr>
      <w:r w:rsidRPr="008D2109">
        <w:rPr>
          <w:rFonts w:ascii="標楷體" w:eastAsia="標楷體" w:hAnsi="標楷體" w:hint="eastAsia"/>
          <w:sz w:val="28"/>
          <w:szCs w:val="28"/>
        </w:rPr>
        <w:t>輔導之財團法人文化藝術基金會男、女性董監事統計(綜</w:t>
      </w:r>
      <w:proofErr w:type="gramStart"/>
      <w:r w:rsidRPr="008D2109">
        <w:rPr>
          <w:rFonts w:ascii="標楷體" w:eastAsia="標楷體" w:hAnsi="標楷體" w:hint="eastAsia"/>
          <w:sz w:val="28"/>
          <w:szCs w:val="28"/>
        </w:rPr>
        <w:t>規</w:t>
      </w:r>
      <w:proofErr w:type="gramEnd"/>
      <w:r w:rsidRPr="008D2109">
        <w:rPr>
          <w:rFonts w:ascii="標楷體" w:eastAsia="標楷體" w:hAnsi="標楷體" w:hint="eastAsia"/>
          <w:sz w:val="28"/>
          <w:szCs w:val="28"/>
        </w:rPr>
        <w:t>司)：增加原住民身份之</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分類，預計於105年8月發布</w:t>
      </w:r>
      <w:r w:rsidRPr="008D2109">
        <w:rPr>
          <w:rFonts w:ascii="新細明體" w:hAnsi="新細明體" w:hint="eastAsia"/>
          <w:sz w:val="28"/>
          <w:szCs w:val="28"/>
        </w:rPr>
        <w:t>。</w:t>
      </w:r>
    </w:p>
    <w:p w:rsidR="00B96063" w:rsidRPr="008D2109" w:rsidRDefault="00B96063" w:rsidP="00B96063">
      <w:pPr>
        <w:pStyle w:val="a7"/>
        <w:numPr>
          <w:ilvl w:val="0"/>
          <w:numId w:val="34"/>
        </w:numPr>
        <w:snapToGrid w:val="0"/>
        <w:spacing w:line="400" w:lineRule="exact"/>
        <w:ind w:leftChars="800" w:left="2280"/>
        <w:contextualSpacing/>
        <w:rPr>
          <w:rFonts w:ascii="標楷體" w:eastAsia="標楷體" w:hAnsi="標楷體"/>
          <w:sz w:val="28"/>
          <w:szCs w:val="28"/>
        </w:rPr>
      </w:pPr>
      <w:r w:rsidRPr="008D2109">
        <w:rPr>
          <w:rFonts w:ascii="標楷體" w:eastAsia="標楷體" w:hAnsi="標楷體" w:hint="eastAsia"/>
          <w:sz w:val="28"/>
          <w:szCs w:val="28"/>
        </w:rPr>
        <w:t>參與文化義工人數統計(綜</w:t>
      </w:r>
      <w:proofErr w:type="gramStart"/>
      <w:r w:rsidRPr="008D2109">
        <w:rPr>
          <w:rFonts w:ascii="標楷體" w:eastAsia="標楷體" w:hAnsi="標楷體" w:hint="eastAsia"/>
          <w:sz w:val="28"/>
          <w:szCs w:val="28"/>
        </w:rPr>
        <w:t>規</w:t>
      </w:r>
      <w:proofErr w:type="gramEnd"/>
      <w:r w:rsidRPr="008D2109">
        <w:rPr>
          <w:rFonts w:ascii="標楷體" w:eastAsia="標楷體" w:hAnsi="標楷體" w:hint="eastAsia"/>
          <w:sz w:val="28"/>
          <w:szCs w:val="28"/>
        </w:rPr>
        <w:t>司)：增加年齡、原</w:t>
      </w:r>
      <w:r w:rsidRPr="008D2109">
        <w:rPr>
          <w:rFonts w:ascii="標楷體" w:eastAsia="標楷體" w:hAnsi="標楷體" w:hint="eastAsia"/>
          <w:sz w:val="28"/>
          <w:szCs w:val="28"/>
        </w:rPr>
        <w:lastRenderedPageBreak/>
        <w:t>住民身分之</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分類，預計於104年間發布</w:t>
      </w:r>
      <w:r w:rsidRPr="008D2109">
        <w:rPr>
          <w:rFonts w:ascii="新細明體" w:hAnsi="新細明體" w:hint="eastAsia"/>
          <w:sz w:val="28"/>
          <w:szCs w:val="28"/>
        </w:rPr>
        <w:t>。</w:t>
      </w:r>
    </w:p>
    <w:p w:rsidR="00B96063" w:rsidRPr="008D2109" w:rsidRDefault="00B96063" w:rsidP="00B96063">
      <w:pPr>
        <w:pStyle w:val="a7"/>
        <w:numPr>
          <w:ilvl w:val="0"/>
          <w:numId w:val="33"/>
        </w:numPr>
        <w:snapToGrid w:val="0"/>
        <w:spacing w:line="400" w:lineRule="exact"/>
        <w:ind w:leftChars="500" w:left="1920"/>
        <w:contextualSpacing/>
        <w:rPr>
          <w:rFonts w:ascii="標楷體" w:eastAsia="標楷體" w:hAnsi="標楷體"/>
          <w:sz w:val="28"/>
          <w:szCs w:val="28"/>
        </w:rPr>
      </w:pPr>
      <w:r w:rsidRPr="008D2109">
        <w:rPr>
          <w:rFonts w:ascii="標楷體" w:eastAsia="標楷體" w:hAnsi="標楷體" w:hint="eastAsia"/>
          <w:sz w:val="28"/>
          <w:szCs w:val="28"/>
        </w:rPr>
        <w:t>建議刪除未發布</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w:t>
      </w:r>
    </w:p>
    <w:p w:rsidR="00B96063" w:rsidRPr="008D2109" w:rsidRDefault="00B96063" w:rsidP="00B96063">
      <w:pPr>
        <w:pStyle w:val="a7"/>
        <w:numPr>
          <w:ilvl w:val="0"/>
          <w:numId w:val="35"/>
        </w:numPr>
        <w:snapToGrid w:val="0"/>
        <w:spacing w:line="400" w:lineRule="exact"/>
        <w:ind w:leftChars="800" w:left="2400"/>
        <w:contextualSpacing/>
        <w:rPr>
          <w:rFonts w:ascii="標楷體" w:eastAsia="標楷體" w:hAnsi="標楷體"/>
          <w:sz w:val="28"/>
          <w:szCs w:val="28"/>
        </w:rPr>
      </w:pPr>
      <w:r w:rsidRPr="008D2109">
        <w:rPr>
          <w:rFonts w:ascii="標楷體" w:eastAsia="標楷體" w:hAnsi="標楷體" w:hint="eastAsia"/>
          <w:sz w:val="28"/>
          <w:szCs w:val="28"/>
        </w:rPr>
        <w:t>推動(參與)文化資產保存及維護人數統計(文資局)：為尊重各族群參與自主性，不宜以年齡及是否具原住民身分做區分。</w:t>
      </w:r>
    </w:p>
    <w:p w:rsidR="00B96063" w:rsidRPr="008D2109" w:rsidRDefault="00B96063" w:rsidP="00B96063">
      <w:pPr>
        <w:pStyle w:val="a7"/>
        <w:numPr>
          <w:ilvl w:val="0"/>
          <w:numId w:val="35"/>
        </w:numPr>
        <w:snapToGrid w:val="0"/>
        <w:spacing w:line="400" w:lineRule="exact"/>
        <w:ind w:leftChars="800" w:left="2400"/>
        <w:contextualSpacing/>
        <w:rPr>
          <w:rFonts w:ascii="標楷體" w:eastAsia="標楷體" w:hAnsi="標楷體"/>
          <w:sz w:val="28"/>
          <w:szCs w:val="28"/>
        </w:rPr>
      </w:pPr>
      <w:r w:rsidRPr="008D2109">
        <w:rPr>
          <w:rFonts w:ascii="標楷體" w:eastAsia="標楷體" w:hAnsi="標楷體" w:hint="eastAsia"/>
          <w:sz w:val="28"/>
          <w:szCs w:val="28"/>
        </w:rPr>
        <w:t>推動(參與)閱讀活動人數統計(人文司)：考量閱讀活動係以全民為推廣對象，無年齡或族群之限制，主辦單位未收集參與者之年齡、身分等資料，故未能提供準確之</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分類統計。</w:t>
      </w:r>
    </w:p>
    <w:p w:rsidR="00B96063" w:rsidRPr="008D2109" w:rsidRDefault="00B96063" w:rsidP="00B96063">
      <w:pPr>
        <w:pStyle w:val="a7"/>
        <w:numPr>
          <w:ilvl w:val="0"/>
          <w:numId w:val="35"/>
        </w:numPr>
        <w:snapToGrid w:val="0"/>
        <w:spacing w:line="400" w:lineRule="exact"/>
        <w:ind w:leftChars="800" w:left="2400"/>
        <w:contextualSpacing/>
        <w:rPr>
          <w:rFonts w:ascii="標楷體" w:eastAsia="標楷體" w:hAnsi="標楷體"/>
          <w:sz w:val="28"/>
          <w:szCs w:val="28"/>
        </w:rPr>
      </w:pPr>
      <w:r w:rsidRPr="008D2109">
        <w:rPr>
          <w:rFonts w:ascii="標楷體" w:eastAsia="標楷體" w:hAnsi="標楷體" w:hint="eastAsia"/>
          <w:sz w:val="28"/>
          <w:szCs w:val="28"/>
        </w:rPr>
        <w:t>推動(參與)社區總體營造活動人數統計(文資司)：考量社區營造鼓勵社區居民積極參與公共事務，無年齡或族群之特別限制，社區營造，相關人才培育等，並未收集參與者年齡或身分相關資料。</w:t>
      </w:r>
    </w:p>
    <w:p w:rsidR="00B96063" w:rsidRPr="008D2109" w:rsidRDefault="00B96063" w:rsidP="00B96063">
      <w:pPr>
        <w:pStyle w:val="a7"/>
        <w:numPr>
          <w:ilvl w:val="0"/>
          <w:numId w:val="35"/>
        </w:numPr>
        <w:snapToGrid w:val="0"/>
        <w:spacing w:line="400" w:lineRule="exact"/>
        <w:ind w:leftChars="800" w:left="2400"/>
        <w:contextualSpacing/>
        <w:rPr>
          <w:rFonts w:ascii="標楷體" w:eastAsia="標楷體" w:hAnsi="標楷體"/>
          <w:sz w:val="28"/>
          <w:szCs w:val="28"/>
        </w:rPr>
      </w:pPr>
      <w:r w:rsidRPr="008D2109">
        <w:rPr>
          <w:rFonts w:ascii="標楷體" w:eastAsia="標楷體" w:hAnsi="標楷體" w:hint="eastAsia"/>
          <w:sz w:val="28"/>
          <w:szCs w:val="28"/>
        </w:rPr>
        <w:t>參與博物館活動人數統計(文資司)：考量該項目以統計研習活動參與人數為主，博物館處理類此開放性活動之報名時，並未收集參與者之年齡或身分相關資料。</w:t>
      </w:r>
    </w:p>
    <w:p w:rsidR="00B96063" w:rsidRPr="00C82A56" w:rsidRDefault="00B96063" w:rsidP="00B96063">
      <w:pPr>
        <w:pStyle w:val="a7"/>
        <w:numPr>
          <w:ilvl w:val="0"/>
          <w:numId w:val="32"/>
        </w:numPr>
        <w:snapToGrid w:val="0"/>
        <w:spacing w:line="400" w:lineRule="exact"/>
        <w:ind w:left="1200"/>
        <w:contextualSpacing/>
        <w:rPr>
          <w:rFonts w:ascii="標楷體" w:eastAsia="標楷體" w:hAnsi="標楷體"/>
          <w:sz w:val="28"/>
          <w:szCs w:val="28"/>
        </w:rPr>
      </w:pPr>
      <w:r w:rsidRPr="008D2109">
        <w:rPr>
          <w:rFonts w:ascii="標楷體" w:eastAsia="標楷體" w:hAnsi="標楷體" w:hint="eastAsia"/>
          <w:sz w:val="28"/>
          <w:szCs w:val="28"/>
        </w:rPr>
        <w:t>綜上，本案性別統計指標未發布</w:t>
      </w:r>
      <w:proofErr w:type="gramStart"/>
      <w:r w:rsidRPr="008D2109">
        <w:rPr>
          <w:rFonts w:ascii="標楷體" w:eastAsia="標楷體" w:hAnsi="標楷體" w:hint="eastAsia"/>
          <w:sz w:val="28"/>
          <w:szCs w:val="28"/>
        </w:rPr>
        <w:t>複</w:t>
      </w:r>
      <w:proofErr w:type="gramEnd"/>
      <w:r w:rsidRPr="008D2109">
        <w:rPr>
          <w:rFonts w:ascii="標楷體" w:eastAsia="標楷體" w:hAnsi="標楷體" w:hint="eastAsia"/>
          <w:sz w:val="28"/>
          <w:szCs w:val="28"/>
        </w:rPr>
        <w:t>分類之增刪情形，經提報本次</w:t>
      </w:r>
      <w:r>
        <w:rPr>
          <w:rFonts w:ascii="標楷體" w:eastAsia="標楷體" w:hAnsi="標楷體" w:hint="eastAsia"/>
          <w:sz w:val="28"/>
          <w:szCs w:val="28"/>
        </w:rPr>
        <w:t>性別平等專案小組審議通過後，</w:t>
      </w:r>
      <w:r w:rsidRPr="008D2109">
        <w:rPr>
          <w:rFonts w:ascii="標楷體" w:eastAsia="標楷體" w:hAnsi="標楷體" w:hint="eastAsia"/>
          <w:sz w:val="28"/>
          <w:szCs w:val="28"/>
        </w:rPr>
        <w:t>由</w:t>
      </w:r>
      <w:proofErr w:type="gramStart"/>
      <w:r w:rsidRPr="008D2109">
        <w:rPr>
          <w:rFonts w:ascii="標楷體" w:eastAsia="標楷體" w:hAnsi="標楷體" w:hint="eastAsia"/>
          <w:sz w:val="28"/>
          <w:szCs w:val="28"/>
        </w:rPr>
        <w:t>本處報送行</w:t>
      </w:r>
      <w:proofErr w:type="gramEnd"/>
      <w:r w:rsidRPr="008D2109">
        <w:rPr>
          <w:rFonts w:ascii="標楷體" w:eastAsia="標楷體" w:hAnsi="標楷體" w:hint="eastAsia"/>
          <w:sz w:val="28"/>
          <w:szCs w:val="28"/>
        </w:rPr>
        <w:t>政院主計總處備查</w:t>
      </w:r>
      <w:r w:rsidRPr="008D2109">
        <w:rPr>
          <w:rFonts w:ascii="新細明體" w:hAnsi="新細明體" w:hint="eastAsia"/>
          <w:sz w:val="28"/>
          <w:szCs w:val="28"/>
        </w:rPr>
        <w:t>。</w:t>
      </w:r>
    </w:p>
    <w:p w:rsidR="00C82A56" w:rsidRPr="00C82A56" w:rsidRDefault="00C82A56" w:rsidP="00C82A56">
      <w:pPr>
        <w:snapToGrid w:val="0"/>
        <w:spacing w:line="400" w:lineRule="exact"/>
        <w:contextualSpacing/>
        <w:rPr>
          <w:rFonts w:ascii="標楷體" w:eastAsia="標楷體" w:hAnsi="標楷體"/>
          <w:b/>
          <w:sz w:val="28"/>
          <w:szCs w:val="28"/>
        </w:rPr>
      </w:pPr>
      <w:r w:rsidRPr="00C82A56">
        <w:rPr>
          <w:rFonts w:ascii="標楷體" w:eastAsia="標楷體" w:hAnsi="標楷體" w:hint="eastAsia"/>
          <w:b/>
          <w:sz w:val="28"/>
          <w:szCs w:val="28"/>
        </w:rPr>
        <w:t>決議</w:t>
      </w:r>
      <w:r w:rsidRPr="00C82A56">
        <w:rPr>
          <w:rFonts w:ascii="新細明體" w:hAnsi="新細明體" w:hint="eastAsia"/>
          <w:b/>
          <w:sz w:val="28"/>
          <w:szCs w:val="28"/>
        </w:rPr>
        <w:t>：</w:t>
      </w:r>
      <w:proofErr w:type="gramStart"/>
      <w:r w:rsidR="00010B1F" w:rsidRPr="00010B1F">
        <w:rPr>
          <w:rFonts w:ascii="標楷體" w:eastAsia="標楷體" w:hAnsi="標楷體" w:hint="eastAsia"/>
          <w:sz w:val="28"/>
          <w:szCs w:val="28"/>
        </w:rPr>
        <w:t>本案照案</w:t>
      </w:r>
      <w:proofErr w:type="gramEnd"/>
      <w:r w:rsidR="00010B1F" w:rsidRPr="00010B1F">
        <w:rPr>
          <w:rFonts w:ascii="標楷體" w:eastAsia="標楷體" w:hAnsi="標楷體" w:hint="eastAsia"/>
          <w:sz w:val="28"/>
          <w:szCs w:val="28"/>
        </w:rPr>
        <w:t>通過並准予備查。</w:t>
      </w:r>
    </w:p>
    <w:p w:rsidR="008E1ADA" w:rsidRPr="00AB5EA1" w:rsidRDefault="00B96063" w:rsidP="00B96063">
      <w:pPr>
        <w:spacing w:line="520" w:lineRule="exact"/>
        <w:ind w:left="2" w:hanging="2"/>
        <w:rPr>
          <w:rFonts w:ascii="標楷體" w:eastAsia="標楷體" w:hAnsi="標楷體"/>
          <w:b/>
          <w:color w:val="000000" w:themeColor="text1"/>
          <w:sz w:val="28"/>
          <w:lang w:val="zh-TW"/>
        </w:rPr>
      </w:pPr>
      <w:r>
        <w:rPr>
          <w:rFonts w:ascii="標楷體" w:eastAsia="標楷體" w:hAnsi="標楷體" w:hint="eastAsia"/>
          <w:b/>
          <w:color w:val="000000" w:themeColor="text1"/>
          <w:sz w:val="28"/>
          <w:lang w:val="zh-TW"/>
        </w:rPr>
        <w:t xml:space="preserve">     </w:t>
      </w:r>
    </w:p>
    <w:p w:rsidR="008E1ADA" w:rsidRPr="00010B1F" w:rsidRDefault="008E1ADA" w:rsidP="00AB5EA1">
      <w:pPr>
        <w:pStyle w:val="a7"/>
        <w:numPr>
          <w:ilvl w:val="0"/>
          <w:numId w:val="1"/>
        </w:numPr>
        <w:spacing w:line="520" w:lineRule="exact"/>
        <w:ind w:leftChars="0"/>
        <w:rPr>
          <w:rFonts w:ascii="Times New Roman" w:eastAsia="標楷體" w:hAnsi="Times New Roman"/>
          <w:b/>
          <w:color w:val="000000" w:themeColor="text1"/>
          <w:sz w:val="28"/>
          <w:lang w:val="zh-TW"/>
        </w:rPr>
      </w:pPr>
      <w:r w:rsidRPr="00AB5EA1">
        <w:rPr>
          <w:rFonts w:ascii="Times New Roman" w:eastAsia="標楷體" w:hAnsi="標楷體" w:hint="eastAsia"/>
          <w:b/>
          <w:color w:val="000000" w:themeColor="text1"/>
          <w:sz w:val="28"/>
          <w:lang w:val="zh-TW"/>
        </w:rPr>
        <w:t>臨時動議</w:t>
      </w:r>
    </w:p>
    <w:p w:rsidR="00010B1F" w:rsidRPr="0021208F" w:rsidRDefault="0021208F" w:rsidP="0021208F">
      <w:pPr>
        <w:spacing w:line="440" w:lineRule="exact"/>
        <w:ind w:left="1701" w:hangingChars="607" w:hanging="1701"/>
        <w:rPr>
          <w:rFonts w:ascii="標楷體" w:eastAsia="標楷體" w:hAnsi="標楷體"/>
          <w:b/>
          <w:color w:val="000000" w:themeColor="text1"/>
          <w:sz w:val="28"/>
          <w:lang w:val="zh-TW"/>
        </w:rPr>
      </w:pPr>
      <w:r>
        <w:rPr>
          <w:rFonts w:ascii="標楷體" w:eastAsia="標楷體" w:hAnsi="標楷體" w:hint="eastAsia"/>
          <w:b/>
          <w:color w:val="000000" w:themeColor="text1"/>
          <w:sz w:val="28"/>
          <w:lang w:val="zh-TW"/>
        </w:rPr>
        <w:t xml:space="preserve">     </w:t>
      </w:r>
      <w:r w:rsidR="00010B1F" w:rsidRPr="0021208F">
        <w:rPr>
          <w:rFonts w:ascii="標楷體" w:eastAsia="標楷體" w:hAnsi="標楷體" w:hint="eastAsia"/>
          <w:b/>
          <w:color w:val="000000" w:themeColor="text1"/>
          <w:sz w:val="28"/>
          <w:lang w:val="zh-TW"/>
        </w:rPr>
        <w:t>王秀芬委員：</w:t>
      </w:r>
      <w:r w:rsidR="00010B1F" w:rsidRPr="0021208F">
        <w:rPr>
          <w:rFonts w:ascii="標楷體" w:eastAsia="標楷體" w:hAnsi="標楷體" w:hint="eastAsia"/>
          <w:color w:val="000000" w:themeColor="text1"/>
          <w:sz w:val="28"/>
          <w:lang w:val="zh-TW"/>
        </w:rPr>
        <w:t>行政院每年都會</w:t>
      </w:r>
      <w:proofErr w:type="gramStart"/>
      <w:r w:rsidR="00010B1F" w:rsidRPr="0021208F">
        <w:rPr>
          <w:rFonts w:ascii="標楷體" w:eastAsia="標楷體" w:hAnsi="標楷體" w:hint="eastAsia"/>
          <w:color w:val="000000" w:themeColor="text1"/>
          <w:sz w:val="28"/>
          <w:lang w:val="zh-TW"/>
        </w:rPr>
        <w:t>舉辦金馨獎</w:t>
      </w:r>
      <w:proofErr w:type="gramEnd"/>
      <w:r w:rsidR="00010B1F" w:rsidRPr="0021208F">
        <w:rPr>
          <w:rFonts w:ascii="標楷體" w:eastAsia="標楷體" w:hAnsi="標楷體" w:hint="eastAsia"/>
          <w:color w:val="000000" w:themeColor="text1"/>
          <w:sz w:val="28"/>
          <w:lang w:val="zh-TW"/>
        </w:rPr>
        <w:t>，鼓勵</w:t>
      </w:r>
      <w:r>
        <w:rPr>
          <w:rFonts w:ascii="標楷體" w:eastAsia="標楷體" w:hAnsi="標楷體" w:hint="eastAsia"/>
          <w:color w:val="000000" w:themeColor="text1"/>
          <w:sz w:val="28"/>
          <w:lang w:val="zh-TW"/>
        </w:rPr>
        <w:t>各機關</w:t>
      </w:r>
      <w:proofErr w:type="gramStart"/>
      <w:r>
        <w:rPr>
          <w:rFonts w:ascii="標楷體" w:eastAsia="標楷體" w:hAnsi="標楷體" w:hint="eastAsia"/>
          <w:color w:val="000000" w:themeColor="text1"/>
          <w:sz w:val="28"/>
          <w:lang w:val="zh-TW"/>
        </w:rPr>
        <w:t>精進</w:t>
      </w:r>
      <w:r w:rsidR="00010B1F" w:rsidRPr="0021208F">
        <w:rPr>
          <w:rFonts w:ascii="標楷體" w:eastAsia="標楷體" w:hAnsi="標楷體" w:hint="eastAsia"/>
          <w:color w:val="000000" w:themeColor="text1"/>
          <w:sz w:val="28"/>
          <w:lang w:val="zh-TW"/>
        </w:rPr>
        <w:t>性</w:t>
      </w:r>
      <w:proofErr w:type="gramEnd"/>
      <w:r>
        <w:rPr>
          <w:rFonts w:ascii="標楷體" w:eastAsia="標楷體" w:hAnsi="標楷體"/>
          <w:color w:val="000000" w:themeColor="text1"/>
          <w:sz w:val="28"/>
          <w:lang w:val="zh-TW"/>
        </w:rPr>
        <w:br/>
      </w:r>
      <w:r>
        <w:rPr>
          <w:rFonts w:ascii="標楷體" w:eastAsia="標楷體" w:hAnsi="標楷體" w:hint="eastAsia"/>
          <w:color w:val="000000" w:themeColor="text1"/>
          <w:sz w:val="28"/>
          <w:lang w:val="zh-TW"/>
        </w:rPr>
        <w:t xml:space="preserve">     </w:t>
      </w:r>
      <w:r w:rsidR="00010B1F" w:rsidRPr="0021208F">
        <w:rPr>
          <w:rFonts w:ascii="標楷體" w:eastAsia="標楷體" w:hAnsi="標楷體" w:hint="eastAsia"/>
          <w:color w:val="000000" w:themeColor="text1"/>
          <w:sz w:val="28"/>
          <w:lang w:val="zh-TW"/>
        </w:rPr>
        <w:t>別平等業務</w:t>
      </w:r>
      <w:r w:rsidRPr="0021208F">
        <w:rPr>
          <w:rFonts w:ascii="標楷體" w:eastAsia="標楷體" w:hAnsi="標楷體" w:hint="eastAsia"/>
          <w:color w:val="000000" w:themeColor="text1"/>
          <w:sz w:val="28"/>
          <w:lang w:val="zh-TW"/>
        </w:rPr>
        <w:t>，</w:t>
      </w:r>
      <w:r w:rsidR="00010B1F" w:rsidRPr="0021208F">
        <w:rPr>
          <w:rFonts w:ascii="標楷體" w:eastAsia="標楷體" w:hAnsi="標楷體" w:hint="eastAsia"/>
          <w:color w:val="000000" w:themeColor="text1"/>
          <w:sz w:val="28"/>
          <w:lang w:val="zh-TW"/>
        </w:rPr>
        <w:t>建議</w:t>
      </w:r>
      <w:proofErr w:type="gramStart"/>
      <w:r w:rsidR="00010B1F" w:rsidRPr="0021208F">
        <w:rPr>
          <w:rFonts w:ascii="標楷體" w:eastAsia="標楷體" w:hAnsi="標楷體" w:hint="eastAsia"/>
          <w:color w:val="000000" w:themeColor="text1"/>
          <w:sz w:val="28"/>
          <w:lang w:val="zh-TW"/>
        </w:rPr>
        <w:t>文化部或附屬</w:t>
      </w:r>
      <w:proofErr w:type="gramEnd"/>
      <w:r w:rsidR="00010B1F" w:rsidRPr="0021208F">
        <w:rPr>
          <w:rFonts w:ascii="標楷體" w:eastAsia="標楷體" w:hAnsi="標楷體" w:hint="eastAsia"/>
          <w:color w:val="000000" w:themeColor="text1"/>
          <w:sz w:val="28"/>
          <w:lang w:val="zh-TW"/>
        </w:rPr>
        <w:t>機關踴躍提報金</w:t>
      </w:r>
      <w:r>
        <w:rPr>
          <w:rFonts w:ascii="標楷體" w:eastAsia="標楷體" w:hAnsi="標楷體"/>
          <w:color w:val="000000" w:themeColor="text1"/>
          <w:sz w:val="28"/>
          <w:lang w:val="zh-TW"/>
        </w:rPr>
        <w:br/>
      </w:r>
      <w:r>
        <w:rPr>
          <w:rFonts w:ascii="標楷體" w:eastAsia="標楷體" w:hAnsi="標楷體" w:hint="eastAsia"/>
          <w:color w:val="000000" w:themeColor="text1"/>
          <w:sz w:val="28"/>
          <w:lang w:val="zh-TW"/>
        </w:rPr>
        <w:t xml:space="preserve">     </w:t>
      </w:r>
      <w:r w:rsidR="00010B1F" w:rsidRPr="0021208F">
        <w:rPr>
          <w:rFonts w:ascii="標楷體" w:eastAsia="標楷體" w:hAnsi="標楷體" w:hint="eastAsia"/>
          <w:color w:val="000000" w:themeColor="text1"/>
          <w:sz w:val="28"/>
          <w:lang w:val="zh-TW"/>
        </w:rPr>
        <w:t>馨獎</w:t>
      </w:r>
      <w:r w:rsidRPr="0021208F">
        <w:rPr>
          <w:rFonts w:ascii="標楷體" w:eastAsia="標楷體" w:hAnsi="標楷體" w:hint="eastAsia"/>
          <w:color w:val="000000" w:themeColor="text1"/>
          <w:sz w:val="28"/>
          <w:lang w:val="zh-TW"/>
        </w:rPr>
        <w:t>。</w:t>
      </w:r>
    </w:p>
    <w:p w:rsidR="0021208F" w:rsidRDefault="0021208F" w:rsidP="00010B1F">
      <w:pPr>
        <w:pStyle w:val="a7"/>
        <w:spacing w:line="520" w:lineRule="exact"/>
        <w:ind w:leftChars="0" w:left="720"/>
        <w:rPr>
          <w:rFonts w:ascii="標楷體" w:eastAsia="標楷體" w:hAnsi="標楷體"/>
          <w:color w:val="000000" w:themeColor="text1"/>
          <w:sz w:val="28"/>
          <w:lang w:val="zh-TW"/>
        </w:rPr>
      </w:pPr>
      <w:r>
        <w:rPr>
          <w:rFonts w:ascii="Times New Roman" w:eastAsia="標楷體" w:hAnsi="標楷體" w:hint="eastAsia"/>
          <w:b/>
          <w:color w:val="000000" w:themeColor="text1"/>
          <w:sz w:val="28"/>
          <w:lang w:val="zh-TW"/>
        </w:rPr>
        <w:t>決議</w:t>
      </w:r>
      <w:r>
        <w:rPr>
          <w:rFonts w:ascii="新細明體" w:hAnsi="新細明體" w:hint="eastAsia"/>
          <w:b/>
          <w:color w:val="000000" w:themeColor="text1"/>
          <w:sz w:val="28"/>
          <w:lang w:val="zh-TW"/>
        </w:rPr>
        <w:t>：</w:t>
      </w:r>
      <w:r w:rsidRPr="0021208F">
        <w:rPr>
          <w:rFonts w:ascii="標楷體" w:eastAsia="標楷體" w:hAnsi="標楷體" w:hint="eastAsia"/>
          <w:color w:val="000000" w:themeColor="text1"/>
          <w:sz w:val="28"/>
          <w:lang w:val="zh-TW"/>
        </w:rPr>
        <w:t>本案納入參考，鼓勵附屬機關踴躍報名參加。</w:t>
      </w:r>
    </w:p>
    <w:p w:rsidR="0021208F" w:rsidRPr="0021208F" w:rsidRDefault="0021208F" w:rsidP="00010B1F">
      <w:pPr>
        <w:pStyle w:val="a7"/>
        <w:spacing w:line="520" w:lineRule="exact"/>
        <w:ind w:leftChars="0" w:left="720"/>
        <w:rPr>
          <w:rFonts w:ascii="標楷體" w:eastAsia="標楷體" w:hAnsi="標楷體"/>
          <w:color w:val="000000" w:themeColor="text1"/>
          <w:sz w:val="28"/>
          <w:lang w:val="zh-TW"/>
        </w:rPr>
      </w:pPr>
    </w:p>
    <w:p w:rsidR="0048128B" w:rsidRPr="00AB5EA1" w:rsidRDefault="008E1ADA" w:rsidP="00AB5EA1">
      <w:pPr>
        <w:pStyle w:val="a7"/>
        <w:numPr>
          <w:ilvl w:val="0"/>
          <w:numId w:val="1"/>
        </w:numPr>
        <w:spacing w:line="520" w:lineRule="exact"/>
        <w:ind w:leftChars="0"/>
        <w:rPr>
          <w:rFonts w:ascii="Times New Roman" w:eastAsia="標楷體" w:hAnsi="標楷體"/>
          <w:b/>
          <w:color w:val="000000" w:themeColor="text1"/>
          <w:sz w:val="28"/>
          <w:lang w:val="zh-TW"/>
        </w:rPr>
      </w:pPr>
      <w:r w:rsidRPr="00AB5EA1">
        <w:rPr>
          <w:rFonts w:ascii="Times New Roman" w:eastAsia="標楷體" w:hAnsi="標楷體" w:hint="eastAsia"/>
          <w:b/>
          <w:color w:val="000000" w:themeColor="text1"/>
          <w:sz w:val="28"/>
          <w:lang w:val="zh-TW"/>
        </w:rPr>
        <w:t>散會</w:t>
      </w:r>
      <w:r w:rsidR="0021208F">
        <w:rPr>
          <w:rFonts w:ascii="新細明體" w:hAnsi="新細明體" w:hint="eastAsia"/>
          <w:b/>
          <w:color w:val="000000" w:themeColor="text1"/>
          <w:sz w:val="28"/>
          <w:lang w:val="zh-TW"/>
        </w:rPr>
        <w:t>：</w:t>
      </w:r>
      <w:r w:rsidR="0021208F" w:rsidRPr="0021208F">
        <w:rPr>
          <w:rFonts w:ascii="Times New Roman" w:eastAsia="標楷體" w:hAnsi="標楷體" w:hint="eastAsia"/>
          <w:color w:val="000000" w:themeColor="text1"/>
          <w:sz w:val="28"/>
          <w:lang w:val="zh-TW"/>
        </w:rPr>
        <w:t>11</w:t>
      </w:r>
      <w:r w:rsidR="0021208F" w:rsidRPr="0021208F">
        <w:rPr>
          <w:rFonts w:ascii="Times New Roman" w:eastAsia="標楷體" w:hAnsi="標楷體" w:hint="eastAsia"/>
          <w:color w:val="000000" w:themeColor="text1"/>
          <w:sz w:val="28"/>
          <w:lang w:val="zh-TW"/>
        </w:rPr>
        <w:t>點</w:t>
      </w:r>
      <w:r w:rsidR="0021208F" w:rsidRPr="0021208F">
        <w:rPr>
          <w:rFonts w:ascii="Times New Roman" w:eastAsia="標楷體" w:hAnsi="標楷體" w:hint="eastAsia"/>
          <w:color w:val="000000" w:themeColor="text1"/>
          <w:sz w:val="28"/>
          <w:lang w:val="zh-TW"/>
        </w:rPr>
        <w:t>50</w:t>
      </w:r>
      <w:r w:rsidR="0021208F" w:rsidRPr="0021208F">
        <w:rPr>
          <w:rFonts w:ascii="Times New Roman" w:eastAsia="標楷體" w:hAnsi="標楷體" w:hint="eastAsia"/>
          <w:color w:val="000000" w:themeColor="text1"/>
          <w:sz w:val="28"/>
          <w:lang w:val="zh-TW"/>
        </w:rPr>
        <w:t>分。</w:t>
      </w:r>
    </w:p>
    <w:p w:rsidR="00AB5EA1" w:rsidRPr="00AB5EA1" w:rsidRDefault="00AB5EA1" w:rsidP="00AB5EA1">
      <w:pPr>
        <w:pStyle w:val="a7"/>
        <w:spacing w:line="520" w:lineRule="exact"/>
        <w:ind w:leftChars="0" w:left="720"/>
        <w:rPr>
          <w:rFonts w:ascii="Times New Roman" w:eastAsia="標楷體" w:hAnsi="標楷體"/>
          <w:b/>
          <w:color w:val="000000" w:themeColor="text1"/>
          <w:sz w:val="28"/>
          <w:lang w:val="zh-TW"/>
        </w:rPr>
      </w:pPr>
    </w:p>
    <w:p w:rsidR="00F926A6" w:rsidRDefault="00F926A6">
      <w:pPr>
        <w:widowControl/>
        <w:rPr>
          <w:rFonts w:ascii="Times New Roman" w:eastAsia="標楷體" w:hAnsi="標楷體"/>
          <w:b/>
          <w:color w:val="000000" w:themeColor="text1"/>
          <w:sz w:val="28"/>
          <w:lang w:val="zh-TW"/>
        </w:rPr>
      </w:pPr>
    </w:p>
    <w:sectPr w:rsidR="00F926A6" w:rsidSect="002E4FF3">
      <w:footerReference w:type="default" r:id="rId8"/>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79" w:rsidRDefault="002A6979" w:rsidP="00197808">
      <w:r>
        <w:separator/>
      </w:r>
    </w:p>
  </w:endnote>
  <w:endnote w:type="continuationSeparator" w:id="0">
    <w:p w:rsidR="002A6979" w:rsidRDefault="002A6979" w:rsidP="001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93" w:rsidRDefault="00602F93">
    <w:pPr>
      <w:pStyle w:val="a5"/>
      <w:jc w:val="center"/>
    </w:pPr>
    <w:r>
      <w:fldChar w:fldCharType="begin"/>
    </w:r>
    <w:r>
      <w:instrText>PAGE   \* MERGEFORMAT</w:instrText>
    </w:r>
    <w:r>
      <w:fldChar w:fldCharType="separate"/>
    </w:r>
    <w:r w:rsidR="00BB0FA8" w:rsidRPr="00BB0FA8">
      <w:rPr>
        <w:noProof/>
        <w:lang w:val="zh-TW"/>
      </w:rPr>
      <w:t>4</w:t>
    </w:r>
    <w:r>
      <w:rPr>
        <w:noProof/>
        <w:lang w:val="zh-TW"/>
      </w:rPr>
      <w:fldChar w:fldCharType="end"/>
    </w:r>
  </w:p>
  <w:p w:rsidR="00602F93" w:rsidRDefault="00602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79" w:rsidRDefault="002A6979" w:rsidP="00197808">
      <w:r>
        <w:separator/>
      </w:r>
    </w:p>
  </w:footnote>
  <w:footnote w:type="continuationSeparator" w:id="0">
    <w:p w:rsidR="002A6979" w:rsidRDefault="002A6979" w:rsidP="0019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64C"/>
    <w:multiLevelType w:val="hybridMultilevel"/>
    <w:tmpl w:val="53F8E076"/>
    <w:lvl w:ilvl="0" w:tplc="6E88F86E">
      <w:start w:val="1"/>
      <w:numFmt w:val="taiwaneseCountingThousand"/>
      <w:lvlText w:val="%1、"/>
      <w:lvlJc w:val="left"/>
      <w:pPr>
        <w:ind w:left="1284" w:hanging="720"/>
      </w:pPr>
      <w:rPr>
        <w:rFonts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A4815A9"/>
    <w:multiLevelType w:val="hybridMultilevel"/>
    <w:tmpl w:val="9B2ECF38"/>
    <w:lvl w:ilvl="0" w:tplc="D32CF224">
      <w:start w:val="1"/>
      <w:numFmt w:val="ideographLegalTraditional"/>
      <w:lvlText w:val="%1、"/>
      <w:lvlJc w:val="left"/>
      <w:pPr>
        <w:tabs>
          <w:tab w:val="num" w:pos="720"/>
        </w:tabs>
        <w:ind w:left="720" w:hanging="720"/>
      </w:pPr>
      <w:rPr>
        <w:rFonts w:cs="Times New Roman" w:hint="default"/>
        <w:b/>
      </w:rPr>
    </w:lvl>
    <w:lvl w:ilvl="1" w:tplc="EC7CD082">
      <w:start w:val="1"/>
      <w:numFmt w:val="taiwaneseCountingThousand"/>
      <w:lvlText w:val="%2、"/>
      <w:lvlJc w:val="left"/>
      <w:pPr>
        <w:tabs>
          <w:tab w:val="num" w:pos="720"/>
        </w:tabs>
        <w:ind w:left="720" w:hanging="720"/>
      </w:pPr>
      <w:rPr>
        <w:rFonts w:cs="Times New Roman" w:hint="eastAsia"/>
        <w:b/>
      </w:rPr>
    </w:lvl>
    <w:lvl w:ilvl="2" w:tplc="E42CE97C">
      <w:start w:val="1"/>
      <w:numFmt w:val="taiwaneseCountingThousand"/>
      <w:lvlText w:val="(%3)"/>
      <w:lvlJc w:val="left"/>
      <w:pPr>
        <w:tabs>
          <w:tab w:val="num" w:pos="1560"/>
        </w:tabs>
        <w:ind w:left="1560" w:hanging="60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BE75BEE"/>
    <w:multiLevelType w:val="hybridMultilevel"/>
    <w:tmpl w:val="C5CA73AC"/>
    <w:lvl w:ilvl="0" w:tplc="37A40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3E8D"/>
    <w:multiLevelType w:val="hybridMultilevel"/>
    <w:tmpl w:val="9AB4795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5B4B77"/>
    <w:multiLevelType w:val="hybridMultilevel"/>
    <w:tmpl w:val="5E9C24D0"/>
    <w:lvl w:ilvl="0" w:tplc="6BA28226">
      <w:start w:val="1"/>
      <w:numFmt w:val="taiwaneseCountingThousand"/>
      <w:lvlText w:val="%1、"/>
      <w:lvlJc w:val="left"/>
      <w:pPr>
        <w:ind w:left="1286" w:hanging="720"/>
      </w:pPr>
      <w:rPr>
        <w:rFonts w:ascii="Times New Roman" w:hint="default"/>
        <w:b/>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8BC18BC"/>
    <w:multiLevelType w:val="hybridMultilevel"/>
    <w:tmpl w:val="03AC1978"/>
    <w:lvl w:ilvl="0" w:tplc="4F48EC6C">
      <w:start w:val="1"/>
      <w:numFmt w:val="taiwaneseCountingThousand"/>
      <w:lvlText w:val="%1、"/>
      <w:lvlJc w:val="left"/>
      <w:pPr>
        <w:ind w:left="1215" w:hanging="600"/>
      </w:pPr>
      <w:rPr>
        <w:rFonts w:ascii="Times New Roman" w:hint="default"/>
        <w:b w:val="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6" w15:restartNumberingAfterBreak="0">
    <w:nsid w:val="20FA578D"/>
    <w:multiLevelType w:val="hybridMultilevel"/>
    <w:tmpl w:val="8656FB2C"/>
    <w:lvl w:ilvl="0" w:tplc="2FB6B9F6">
      <w:start w:val="1"/>
      <w:numFmt w:val="decimal"/>
      <w:lvlText w:val="%1."/>
      <w:lvlJc w:val="left"/>
      <w:pPr>
        <w:ind w:left="2760" w:hanging="360"/>
      </w:pPr>
      <w:rPr>
        <w:rFonts w:ascii="標楷體" w:eastAsia="標楷體" w:hAnsi="標楷體"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7" w15:restartNumberingAfterBreak="0">
    <w:nsid w:val="21EA579B"/>
    <w:multiLevelType w:val="hybridMultilevel"/>
    <w:tmpl w:val="E5A47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9C60E0"/>
    <w:multiLevelType w:val="hybridMultilevel"/>
    <w:tmpl w:val="D5A4A4A4"/>
    <w:lvl w:ilvl="0" w:tplc="9258E644">
      <w:start w:val="1"/>
      <w:numFmt w:val="decimal"/>
      <w:lvlText w:val="%1."/>
      <w:lvlJc w:val="left"/>
      <w:pPr>
        <w:ind w:left="720" w:hanging="720"/>
      </w:pPr>
      <w:rPr>
        <w:rFonts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27291A7D"/>
    <w:multiLevelType w:val="hybridMultilevel"/>
    <w:tmpl w:val="E4A0821A"/>
    <w:lvl w:ilvl="0" w:tplc="12A21A9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7D9761C"/>
    <w:multiLevelType w:val="hybridMultilevel"/>
    <w:tmpl w:val="4F003F24"/>
    <w:lvl w:ilvl="0" w:tplc="0409000F">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2A7A3818"/>
    <w:multiLevelType w:val="hybridMultilevel"/>
    <w:tmpl w:val="D4AEA448"/>
    <w:lvl w:ilvl="0" w:tplc="6BAAE6AC">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2A8724DC"/>
    <w:multiLevelType w:val="hybridMultilevel"/>
    <w:tmpl w:val="A48C1080"/>
    <w:lvl w:ilvl="0" w:tplc="679E79F4">
      <w:start w:val="1"/>
      <w:numFmt w:val="taiwaneseCountingThousand"/>
      <w:lvlText w:val="%1、"/>
      <w:lvlJc w:val="left"/>
      <w:pPr>
        <w:ind w:left="40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894A5F"/>
    <w:multiLevelType w:val="hybridMultilevel"/>
    <w:tmpl w:val="C89C818A"/>
    <w:lvl w:ilvl="0" w:tplc="1E2CDB4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F80A6E"/>
    <w:multiLevelType w:val="hybridMultilevel"/>
    <w:tmpl w:val="87AC5EE4"/>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 w15:restartNumberingAfterBreak="0">
    <w:nsid w:val="31D61D40"/>
    <w:multiLevelType w:val="hybridMultilevel"/>
    <w:tmpl w:val="79E26DC2"/>
    <w:lvl w:ilvl="0" w:tplc="CAE89FEA">
      <w:start w:val="1"/>
      <w:numFmt w:val="decimal"/>
      <w:lvlText w:val="%1."/>
      <w:lvlJc w:val="left"/>
      <w:pPr>
        <w:tabs>
          <w:tab w:val="num" w:pos="567"/>
        </w:tabs>
        <w:ind w:left="567" w:hanging="567"/>
      </w:pPr>
      <w:rPr>
        <w:rFonts w:cs="Times New Roman" w:hint="eastAsia"/>
        <w:b w:val="0"/>
      </w:rPr>
    </w:lvl>
    <w:lvl w:ilvl="1" w:tplc="CDD88A3A">
      <w:start w:val="1"/>
      <w:numFmt w:val="decimal"/>
      <w:lvlText w:val="(%2)"/>
      <w:lvlJc w:val="left"/>
      <w:pPr>
        <w:tabs>
          <w:tab w:val="num" w:pos="567"/>
        </w:tabs>
        <w:ind w:left="567" w:hanging="454"/>
      </w:pPr>
      <w:rPr>
        <w:rFonts w:cs="Times New Roman" w:hint="eastAsia"/>
        <w:b w:val="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33706D5"/>
    <w:multiLevelType w:val="hybridMultilevel"/>
    <w:tmpl w:val="9FFAC182"/>
    <w:lvl w:ilvl="0" w:tplc="4E5A6212">
      <w:start w:val="1"/>
      <w:numFmt w:val="taiwaneseCountingThousand"/>
      <w:lvlText w:val="%1、"/>
      <w:lvlJc w:val="left"/>
      <w:pPr>
        <w:ind w:left="1149" w:hanging="585"/>
      </w:pPr>
      <w:rPr>
        <w:rFonts w:cs="Times New Roman" w:hint="default"/>
        <w:b w:val="0"/>
        <w:color w:val="auto"/>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7" w15:restartNumberingAfterBreak="0">
    <w:nsid w:val="35EB39F5"/>
    <w:multiLevelType w:val="hybridMultilevel"/>
    <w:tmpl w:val="A6185EA4"/>
    <w:lvl w:ilvl="0" w:tplc="8CE6C7D4">
      <w:start w:val="1"/>
      <w:numFmt w:val="taiwaneseCountingThousand"/>
      <w:lvlText w:val="%1、"/>
      <w:lvlJc w:val="left"/>
      <w:pPr>
        <w:ind w:left="1130" w:hanging="57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87B15D2"/>
    <w:multiLevelType w:val="hybridMultilevel"/>
    <w:tmpl w:val="04429F72"/>
    <w:lvl w:ilvl="0" w:tplc="4F3AEDE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B626464"/>
    <w:multiLevelType w:val="hybridMultilevel"/>
    <w:tmpl w:val="57606EAA"/>
    <w:lvl w:ilvl="0" w:tplc="DB18A9A6">
      <w:start w:val="1"/>
      <w:numFmt w:val="taiwaneseCountingThousand"/>
      <w:lvlText w:val="%1、"/>
      <w:lvlJc w:val="left"/>
      <w:pPr>
        <w:ind w:left="960" w:hanging="9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0602AF"/>
    <w:multiLevelType w:val="hybridMultilevel"/>
    <w:tmpl w:val="03D6849C"/>
    <w:lvl w:ilvl="0" w:tplc="314C7F1E">
      <w:start w:val="1"/>
      <w:numFmt w:val="taiwaneseCountingThousand"/>
      <w:lvlText w:val="%1、"/>
      <w:lvlJc w:val="left"/>
      <w:pPr>
        <w:ind w:left="720" w:hanging="720"/>
      </w:pPr>
      <w:rPr>
        <w:rFonts w:asciiTheme="minorHAnsi" w:hAnsiTheme="minorHAnsi"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E74A45"/>
    <w:multiLevelType w:val="hybridMultilevel"/>
    <w:tmpl w:val="BF363388"/>
    <w:lvl w:ilvl="0" w:tplc="7160FB5C">
      <w:start w:val="1"/>
      <w:numFmt w:val="taiwaneseCountingThousand"/>
      <w:lvlText w:val="%1、"/>
      <w:lvlJc w:val="left"/>
      <w:pPr>
        <w:ind w:left="392" w:hanging="3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16E595E"/>
    <w:multiLevelType w:val="hybridMultilevel"/>
    <w:tmpl w:val="2A7888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0019F6"/>
    <w:multiLevelType w:val="hybridMultilevel"/>
    <w:tmpl w:val="3B00F02A"/>
    <w:lvl w:ilvl="0" w:tplc="1D048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482F81"/>
    <w:multiLevelType w:val="hybridMultilevel"/>
    <w:tmpl w:val="DC183112"/>
    <w:lvl w:ilvl="0" w:tplc="010ED3C0">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5661003"/>
    <w:multiLevelType w:val="hybridMultilevel"/>
    <w:tmpl w:val="AACC0152"/>
    <w:lvl w:ilvl="0" w:tplc="CB9EF4D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9D32D1"/>
    <w:multiLevelType w:val="hybridMultilevel"/>
    <w:tmpl w:val="F4F63320"/>
    <w:lvl w:ilvl="0" w:tplc="A46434AA">
      <w:start w:val="1"/>
      <w:numFmt w:val="decimal"/>
      <w:lvlText w:val="%1."/>
      <w:lvlJc w:val="left"/>
      <w:pPr>
        <w:ind w:left="480" w:hanging="480"/>
      </w:pPr>
      <w:rPr>
        <w:rFonts w:cs="Times New Roman"/>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6C66A43"/>
    <w:multiLevelType w:val="hybridMultilevel"/>
    <w:tmpl w:val="8D488192"/>
    <w:lvl w:ilvl="0" w:tplc="42147618">
      <w:start w:val="1"/>
      <w:numFmt w:val="decimal"/>
      <w:lvlText w:val="%1."/>
      <w:lvlJc w:val="left"/>
      <w:pPr>
        <w:ind w:left="720" w:hanging="720"/>
      </w:pPr>
      <w:rPr>
        <w:rFonts w:ascii="Times New Roman" w:eastAsia="標楷體" w:hAnsi="Times New Roman"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4D3A6520"/>
    <w:multiLevelType w:val="hybridMultilevel"/>
    <w:tmpl w:val="92E61AE8"/>
    <w:lvl w:ilvl="0" w:tplc="AC48E630">
      <w:start w:val="1"/>
      <w:numFmt w:val="decimal"/>
      <w:lvlText w:val="%1."/>
      <w:lvlJc w:val="left"/>
      <w:pPr>
        <w:ind w:left="720" w:hanging="720"/>
      </w:pPr>
      <w:rPr>
        <w:rFonts w:ascii="Times New Roman" w:eastAsia="標楷體" w:hAnsi="Times New Roman" w:cs="Times New Roman"/>
        <w:color w:val="auto"/>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9" w15:restartNumberingAfterBreak="0">
    <w:nsid w:val="4DED3757"/>
    <w:multiLevelType w:val="hybridMultilevel"/>
    <w:tmpl w:val="0FF8DE90"/>
    <w:lvl w:ilvl="0" w:tplc="3B741B2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8436BF"/>
    <w:multiLevelType w:val="hybridMultilevel"/>
    <w:tmpl w:val="CAD6EE4A"/>
    <w:lvl w:ilvl="0" w:tplc="CCC0888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2028A5"/>
    <w:multiLevelType w:val="hybridMultilevel"/>
    <w:tmpl w:val="B310EAAC"/>
    <w:lvl w:ilvl="0" w:tplc="12A21A9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59333E9"/>
    <w:multiLevelType w:val="hybridMultilevel"/>
    <w:tmpl w:val="6A0CD9FC"/>
    <w:lvl w:ilvl="0" w:tplc="12A21A96">
      <w:start w:val="1"/>
      <w:numFmt w:val="decimal"/>
      <w:lvlText w:val="%1."/>
      <w:lvlJc w:val="left"/>
      <w:pPr>
        <w:ind w:left="480" w:hanging="480"/>
      </w:pPr>
      <w:rPr>
        <w:rFonts w:cs="Times New Roman"/>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57B20F98"/>
    <w:multiLevelType w:val="hybridMultilevel"/>
    <w:tmpl w:val="83A4B90C"/>
    <w:lvl w:ilvl="0" w:tplc="C37C1E2A">
      <w:start w:val="1"/>
      <w:numFmt w:val="taiwaneseCountingThousand"/>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1E638B"/>
    <w:multiLevelType w:val="hybridMultilevel"/>
    <w:tmpl w:val="FEA0D6C0"/>
    <w:lvl w:ilvl="0" w:tplc="0F14E3B8">
      <w:start w:val="1"/>
      <w:numFmt w:val="ideographLegalTraditional"/>
      <w:lvlText w:val="%1、"/>
      <w:lvlJc w:val="left"/>
      <w:pPr>
        <w:ind w:left="720" w:hanging="720"/>
      </w:pPr>
      <w:rPr>
        <w:rFonts w:ascii="Calibri" w:hAnsi="Calibr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A0777E"/>
    <w:multiLevelType w:val="hybridMultilevel"/>
    <w:tmpl w:val="07104F2C"/>
    <w:lvl w:ilvl="0" w:tplc="0409000F">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9023D36"/>
    <w:multiLevelType w:val="hybridMultilevel"/>
    <w:tmpl w:val="FF6EE0CC"/>
    <w:lvl w:ilvl="0" w:tplc="0D283330">
      <w:start w:val="1"/>
      <w:numFmt w:val="taiwaneseCountingThousand"/>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7" w15:restartNumberingAfterBreak="0">
    <w:nsid w:val="6F584A6B"/>
    <w:multiLevelType w:val="hybridMultilevel"/>
    <w:tmpl w:val="288E1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082A40"/>
    <w:multiLevelType w:val="hybridMultilevel"/>
    <w:tmpl w:val="6C88FD7C"/>
    <w:lvl w:ilvl="0" w:tplc="8F9847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732D34"/>
    <w:multiLevelType w:val="hybridMultilevel"/>
    <w:tmpl w:val="2114690A"/>
    <w:lvl w:ilvl="0" w:tplc="6646257A">
      <w:start w:val="1"/>
      <w:numFmt w:val="taiwaneseCountingThousand"/>
      <w:lvlText w:val="%1、"/>
      <w:lvlJc w:val="left"/>
      <w:pPr>
        <w:ind w:left="1135" w:hanging="57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0" w15:restartNumberingAfterBreak="0">
    <w:nsid w:val="7C6E5CD2"/>
    <w:multiLevelType w:val="hybridMultilevel"/>
    <w:tmpl w:val="0894937E"/>
    <w:lvl w:ilvl="0" w:tplc="6D468CD4">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
  </w:num>
  <w:num w:numId="2">
    <w:abstractNumId w:val="16"/>
  </w:num>
  <w:num w:numId="3">
    <w:abstractNumId w:val="15"/>
  </w:num>
  <w:num w:numId="4">
    <w:abstractNumId w:val="27"/>
  </w:num>
  <w:num w:numId="5">
    <w:abstractNumId w:val="28"/>
  </w:num>
  <w:num w:numId="6">
    <w:abstractNumId w:val="8"/>
  </w:num>
  <w:num w:numId="7">
    <w:abstractNumId w:val="10"/>
  </w:num>
  <w:num w:numId="8">
    <w:abstractNumId w:val="3"/>
  </w:num>
  <w:num w:numId="9">
    <w:abstractNumId w:val="35"/>
  </w:num>
  <w:num w:numId="10">
    <w:abstractNumId w:val="32"/>
  </w:num>
  <w:num w:numId="11">
    <w:abstractNumId w:val="26"/>
  </w:num>
  <w:num w:numId="12">
    <w:abstractNumId w:val="31"/>
  </w:num>
  <w:num w:numId="13">
    <w:abstractNumId w:val="9"/>
  </w:num>
  <w:num w:numId="14">
    <w:abstractNumId w:val="17"/>
  </w:num>
  <w:num w:numId="15">
    <w:abstractNumId w:val="30"/>
  </w:num>
  <w:num w:numId="16">
    <w:abstractNumId w:val="34"/>
  </w:num>
  <w:num w:numId="17">
    <w:abstractNumId w:val="25"/>
  </w:num>
  <w:num w:numId="18">
    <w:abstractNumId w:val="0"/>
  </w:num>
  <w:num w:numId="19">
    <w:abstractNumId w:val="18"/>
  </w:num>
  <w:num w:numId="20">
    <w:abstractNumId w:val="23"/>
  </w:num>
  <w:num w:numId="21">
    <w:abstractNumId w:val="12"/>
  </w:num>
  <w:num w:numId="22">
    <w:abstractNumId w:val="19"/>
  </w:num>
  <w:num w:numId="23">
    <w:abstractNumId w:val="13"/>
  </w:num>
  <w:num w:numId="24">
    <w:abstractNumId w:val="11"/>
  </w:num>
  <w:num w:numId="25">
    <w:abstractNumId w:val="21"/>
  </w:num>
  <w:num w:numId="26">
    <w:abstractNumId w:val="36"/>
  </w:num>
  <w:num w:numId="27">
    <w:abstractNumId w:val="29"/>
  </w:num>
  <w:num w:numId="28">
    <w:abstractNumId w:val="37"/>
  </w:num>
  <w:num w:numId="29">
    <w:abstractNumId w:val="7"/>
  </w:num>
  <w:num w:numId="30">
    <w:abstractNumId w:val="20"/>
  </w:num>
  <w:num w:numId="31">
    <w:abstractNumId w:val="5"/>
  </w:num>
  <w:num w:numId="32">
    <w:abstractNumId w:val="24"/>
  </w:num>
  <w:num w:numId="33">
    <w:abstractNumId w:val="40"/>
  </w:num>
  <w:num w:numId="34">
    <w:abstractNumId w:val="6"/>
  </w:num>
  <w:num w:numId="35">
    <w:abstractNumId w:val="14"/>
  </w:num>
  <w:num w:numId="36">
    <w:abstractNumId w:val="22"/>
  </w:num>
  <w:num w:numId="37">
    <w:abstractNumId w:val="38"/>
  </w:num>
  <w:num w:numId="38">
    <w:abstractNumId w:val="2"/>
  </w:num>
  <w:num w:numId="39">
    <w:abstractNumId w:val="4"/>
  </w:num>
  <w:num w:numId="40">
    <w:abstractNumId w:val="39"/>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F2"/>
    <w:rsid w:val="00003862"/>
    <w:rsid w:val="00010B1F"/>
    <w:rsid w:val="0001183A"/>
    <w:rsid w:val="00016625"/>
    <w:rsid w:val="000220DD"/>
    <w:rsid w:val="00022D4C"/>
    <w:rsid w:val="00024355"/>
    <w:rsid w:val="000324DA"/>
    <w:rsid w:val="000345D2"/>
    <w:rsid w:val="0003634C"/>
    <w:rsid w:val="00041482"/>
    <w:rsid w:val="00052691"/>
    <w:rsid w:val="00060D6F"/>
    <w:rsid w:val="00072DA4"/>
    <w:rsid w:val="00083889"/>
    <w:rsid w:val="00084099"/>
    <w:rsid w:val="00085E2A"/>
    <w:rsid w:val="00097AB0"/>
    <w:rsid w:val="000B0D67"/>
    <w:rsid w:val="000B4C28"/>
    <w:rsid w:val="000B4EB8"/>
    <w:rsid w:val="000C2DA2"/>
    <w:rsid w:val="000C7ED2"/>
    <w:rsid w:val="000E1BB7"/>
    <w:rsid w:val="000E3F5C"/>
    <w:rsid w:val="000F062B"/>
    <w:rsid w:val="000F7209"/>
    <w:rsid w:val="00103C18"/>
    <w:rsid w:val="00105C4E"/>
    <w:rsid w:val="00111BC2"/>
    <w:rsid w:val="00111E63"/>
    <w:rsid w:val="00112951"/>
    <w:rsid w:val="00115126"/>
    <w:rsid w:val="00123296"/>
    <w:rsid w:val="001250B5"/>
    <w:rsid w:val="00130D13"/>
    <w:rsid w:val="0013405A"/>
    <w:rsid w:val="001428D4"/>
    <w:rsid w:val="00144A7F"/>
    <w:rsid w:val="00184297"/>
    <w:rsid w:val="00191B35"/>
    <w:rsid w:val="00197808"/>
    <w:rsid w:val="001B143F"/>
    <w:rsid w:val="001B40CE"/>
    <w:rsid w:val="001B45F7"/>
    <w:rsid w:val="001B6FD9"/>
    <w:rsid w:val="001D52B8"/>
    <w:rsid w:val="001F10D5"/>
    <w:rsid w:val="001F41B1"/>
    <w:rsid w:val="00201A47"/>
    <w:rsid w:val="00204140"/>
    <w:rsid w:val="002079B6"/>
    <w:rsid w:val="0021208F"/>
    <w:rsid w:val="00217C42"/>
    <w:rsid w:val="0022184D"/>
    <w:rsid w:val="002346F7"/>
    <w:rsid w:val="00240818"/>
    <w:rsid w:val="002466BD"/>
    <w:rsid w:val="00251218"/>
    <w:rsid w:val="0025268A"/>
    <w:rsid w:val="00260A70"/>
    <w:rsid w:val="00271136"/>
    <w:rsid w:val="002727A0"/>
    <w:rsid w:val="00285E92"/>
    <w:rsid w:val="0029215F"/>
    <w:rsid w:val="00296E17"/>
    <w:rsid w:val="00296FC2"/>
    <w:rsid w:val="002A1CBF"/>
    <w:rsid w:val="002A6979"/>
    <w:rsid w:val="002B04AB"/>
    <w:rsid w:val="002B2156"/>
    <w:rsid w:val="002B6401"/>
    <w:rsid w:val="002C0A6E"/>
    <w:rsid w:val="002D48CA"/>
    <w:rsid w:val="002E2A10"/>
    <w:rsid w:val="002E4D2C"/>
    <w:rsid w:val="002E4FF3"/>
    <w:rsid w:val="002F500F"/>
    <w:rsid w:val="003101DE"/>
    <w:rsid w:val="00310C96"/>
    <w:rsid w:val="00335022"/>
    <w:rsid w:val="00354337"/>
    <w:rsid w:val="00367384"/>
    <w:rsid w:val="0038270D"/>
    <w:rsid w:val="003840AE"/>
    <w:rsid w:val="003A0326"/>
    <w:rsid w:val="003C1269"/>
    <w:rsid w:val="003D7AD2"/>
    <w:rsid w:val="003E2239"/>
    <w:rsid w:val="003F34FB"/>
    <w:rsid w:val="004114CF"/>
    <w:rsid w:val="004146A4"/>
    <w:rsid w:val="00437EB3"/>
    <w:rsid w:val="00440329"/>
    <w:rsid w:val="00442EAB"/>
    <w:rsid w:val="00452A6C"/>
    <w:rsid w:val="00466645"/>
    <w:rsid w:val="00473EFC"/>
    <w:rsid w:val="0048051E"/>
    <w:rsid w:val="0048128B"/>
    <w:rsid w:val="0049360B"/>
    <w:rsid w:val="00494833"/>
    <w:rsid w:val="004A5D85"/>
    <w:rsid w:val="004B22FE"/>
    <w:rsid w:val="004B69FB"/>
    <w:rsid w:val="004C0637"/>
    <w:rsid w:val="004D2606"/>
    <w:rsid w:val="004E2D3E"/>
    <w:rsid w:val="004F7797"/>
    <w:rsid w:val="0050079B"/>
    <w:rsid w:val="005045A7"/>
    <w:rsid w:val="00530521"/>
    <w:rsid w:val="00563F9B"/>
    <w:rsid w:val="005803C2"/>
    <w:rsid w:val="005B5B47"/>
    <w:rsid w:val="005C1813"/>
    <w:rsid w:val="005C5E06"/>
    <w:rsid w:val="005C78EB"/>
    <w:rsid w:val="005E43FB"/>
    <w:rsid w:val="005E6937"/>
    <w:rsid w:val="005F393C"/>
    <w:rsid w:val="00602F93"/>
    <w:rsid w:val="006323A6"/>
    <w:rsid w:val="006351F0"/>
    <w:rsid w:val="0063635D"/>
    <w:rsid w:val="00646F40"/>
    <w:rsid w:val="006507D0"/>
    <w:rsid w:val="006512E2"/>
    <w:rsid w:val="0065773D"/>
    <w:rsid w:val="0067373D"/>
    <w:rsid w:val="0067521B"/>
    <w:rsid w:val="00677A2F"/>
    <w:rsid w:val="00680A61"/>
    <w:rsid w:val="00683CF2"/>
    <w:rsid w:val="0068451E"/>
    <w:rsid w:val="00684FBE"/>
    <w:rsid w:val="00692906"/>
    <w:rsid w:val="006949FE"/>
    <w:rsid w:val="00695B32"/>
    <w:rsid w:val="006A3C3F"/>
    <w:rsid w:val="006A4C73"/>
    <w:rsid w:val="006A5A34"/>
    <w:rsid w:val="006A7A39"/>
    <w:rsid w:val="006B4F6D"/>
    <w:rsid w:val="006C1E98"/>
    <w:rsid w:val="006D1393"/>
    <w:rsid w:val="006D2AA6"/>
    <w:rsid w:val="006D4B19"/>
    <w:rsid w:val="006F7371"/>
    <w:rsid w:val="00701743"/>
    <w:rsid w:val="00716354"/>
    <w:rsid w:val="00726949"/>
    <w:rsid w:val="007325D5"/>
    <w:rsid w:val="00733D2E"/>
    <w:rsid w:val="00736B7C"/>
    <w:rsid w:val="0074333C"/>
    <w:rsid w:val="00745DA8"/>
    <w:rsid w:val="00760029"/>
    <w:rsid w:val="00765C15"/>
    <w:rsid w:val="00774473"/>
    <w:rsid w:val="00776384"/>
    <w:rsid w:val="00781250"/>
    <w:rsid w:val="007B0012"/>
    <w:rsid w:val="007B5141"/>
    <w:rsid w:val="007C58F2"/>
    <w:rsid w:val="007D7288"/>
    <w:rsid w:val="00806E0D"/>
    <w:rsid w:val="00814FF6"/>
    <w:rsid w:val="0082312B"/>
    <w:rsid w:val="00853143"/>
    <w:rsid w:val="00854E82"/>
    <w:rsid w:val="00862369"/>
    <w:rsid w:val="008636B5"/>
    <w:rsid w:val="008645E4"/>
    <w:rsid w:val="008739CD"/>
    <w:rsid w:val="00881B9C"/>
    <w:rsid w:val="008829AB"/>
    <w:rsid w:val="00890A20"/>
    <w:rsid w:val="008955A7"/>
    <w:rsid w:val="008A3E99"/>
    <w:rsid w:val="008A4FD5"/>
    <w:rsid w:val="008B1464"/>
    <w:rsid w:val="008B4197"/>
    <w:rsid w:val="008D457E"/>
    <w:rsid w:val="008D466F"/>
    <w:rsid w:val="008D4FF8"/>
    <w:rsid w:val="008E1ADA"/>
    <w:rsid w:val="008F3B00"/>
    <w:rsid w:val="00902F79"/>
    <w:rsid w:val="00910D5B"/>
    <w:rsid w:val="00914718"/>
    <w:rsid w:val="00921597"/>
    <w:rsid w:val="009376FB"/>
    <w:rsid w:val="00956AC1"/>
    <w:rsid w:val="009570A1"/>
    <w:rsid w:val="00974052"/>
    <w:rsid w:val="0098010F"/>
    <w:rsid w:val="00980993"/>
    <w:rsid w:val="00981060"/>
    <w:rsid w:val="009B3AC5"/>
    <w:rsid w:val="009D62B9"/>
    <w:rsid w:val="009E1ACE"/>
    <w:rsid w:val="009E39A1"/>
    <w:rsid w:val="009E7914"/>
    <w:rsid w:val="009F3D78"/>
    <w:rsid w:val="009F429F"/>
    <w:rsid w:val="00A03F42"/>
    <w:rsid w:val="00A179FF"/>
    <w:rsid w:val="00A23D46"/>
    <w:rsid w:val="00A24AB3"/>
    <w:rsid w:val="00A37B1E"/>
    <w:rsid w:val="00A62675"/>
    <w:rsid w:val="00A62DA8"/>
    <w:rsid w:val="00A63B08"/>
    <w:rsid w:val="00A8019B"/>
    <w:rsid w:val="00A815B5"/>
    <w:rsid w:val="00A83FC8"/>
    <w:rsid w:val="00A9132B"/>
    <w:rsid w:val="00A95E48"/>
    <w:rsid w:val="00AB1FC3"/>
    <w:rsid w:val="00AB5EA1"/>
    <w:rsid w:val="00AC0E5A"/>
    <w:rsid w:val="00AD3BB9"/>
    <w:rsid w:val="00AD43FF"/>
    <w:rsid w:val="00AF1C60"/>
    <w:rsid w:val="00B06F0E"/>
    <w:rsid w:val="00B21F87"/>
    <w:rsid w:val="00B27925"/>
    <w:rsid w:val="00B31617"/>
    <w:rsid w:val="00B36838"/>
    <w:rsid w:val="00B37A69"/>
    <w:rsid w:val="00B43E7D"/>
    <w:rsid w:val="00B52895"/>
    <w:rsid w:val="00B570EE"/>
    <w:rsid w:val="00B8013F"/>
    <w:rsid w:val="00B869DD"/>
    <w:rsid w:val="00B909A7"/>
    <w:rsid w:val="00B96063"/>
    <w:rsid w:val="00BA1BC2"/>
    <w:rsid w:val="00BB05B7"/>
    <w:rsid w:val="00BB0FA8"/>
    <w:rsid w:val="00BB54A3"/>
    <w:rsid w:val="00BB7849"/>
    <w:rsid w:val="00BC1F19"/>
    <w:rsid w:val="00BC77EB"/>
    <w:rsid w:val="00BD27BC"/>
    <w:rsid w:val="00BE1C78"/>
    <w:rsid w:val="00BE2CCA"/>
    <w:rsid w:val="00BF09E3"/>
    <w:rsid w:val="00C02157"/>
    <w:rsid w:val="00C06BA1"/>
    <w:rsid w:val="00C21E9C"/>
    <w:rsid w:val="00C238CE"/>
    <w:rsid w:val="00C2437F"/>
    <w:rsid w:val="00C25D27"/>
    <w:rsid w:val="00C47FC6"/>
    <w:rsid w:val="00C57AFC"/>
    <w:rsid w:val="00C7095E"/>
    <w:rsid w:val="00C73248"/>
    <w:rsid w:val="00C82A56"/>
    <w:rsid w:val="00C86C20"/>
    <w:rsid w:val="00C92B36"/>
    <w:rsid w:val="00CA7FCD"/>
    <w:rsid w:val="00CC4014"/>
    <w:rsid w:val="00CC43F1"/>
    <w:rsid w:val="00CC5426"/>
    <w:rsid w:val="00CE3770"/>
    <w:rsid w:val="00D045B4"/>
    <w:rsid w:val="00D051EF"/>
    <w:rsid w:val="00D14AE9"/>
    <w:rsid w:val="00D36BD1"/>
    <w:rsid w:val="00D66688"/>
    <w:rsid w:val="00D92DCA"/>
    <w:rsid w:val="00DA0860"/>
    <w:rsid w:val="00DA66A7"/>
    <w:rsid w:val="00DA6CF7"/>
    <w:rsid w:val="00DB3A3C"/>
    <w:rsid w:val="00DC02DC"/>
    <w:rsid w:val="00DD1AF2"/>
    <w:rsid w:val="00DD380A"/>
    <w:rsid w:val="00DD3EBE"/>
    <w:rsid w:val="00DD73D7"/>
    <w:rsid w:val="00DF64A9"/>
    <w:rsid w:val="00E07B8D"/>
    <w:rsid w:val="00E120A2"/>
    <w:rsid w:val="00E1714A"/>
    <w:rsid w:val="00E202DE"/>
    <w:rsid w:val="00E237CE"/>
    <w:rsid w:val="00E24722"/>
    <w:rsid w:val="00E269E1"/>
    <w:rsid w:val="00E27A2F"/>
    <w:rsid w:val="00E30A7F"/>
    <w:rsid w:val="00E30CB5"/>
    <w:rsid w:val="00E347D1"/>
    <w:rsid w:val="00E40728"/>
    <w:rsid w:val="00E46D27"/>
    <w:rsid w:val="00E47C78"/>
    <w:rsid w:val="00E51683"/>
    <w:rsid w:val="00E545A2"/>
    <w:rsid w:val="00E6000B"/>
    <w:rsid w:val="00E73CBA"/>
    <w:rsid w:val="00E80514"/>
    <w:rsid w:val="00E92F90"/>
    <w:rsid w:val="00EC2CF1"/>
    <w:rsid w:val="00ED738B"/>
    <w:rsid w:val="00F02201"/>
    <w:rsid w:val="00F06FCE"/>
    <w:rsid w:val="00F13B3F"/>
    <w:rsid w:val="00F17083"/>
    <w:rsid w:val="00F370A1"/>
    <w:rsid w:val="00F5317D"/>
    <w:rsid w:val="00F53AFF"/>
    <w:rsid w:val="00F556F6"/>
    <w:rsid w:val="00F60549"/>
    <w:rsid w:val="00F63CAE"/>
    <w:rsid w:val="00F80C60"/>
    <w:rsid w:val="00F926A6"/>
    <w:rsid w:val="00F92DC4"/>
    <w:rsid w:val="00F9311F"/>
    <w:rsid w:val="00F94E2C"/>
    <w:rsid w:val="00FA5720"/>
    <w:rsid w:val="00FA79CF"/>
    <w:rsid w:val="00FB1089"/>
    <w:rsid w:val="00FD2CA3"/>
    <w:rsid w:val="00FD3359"/>
    <w:rsid w:val="00FF227B"/>
    <w:rsid w:val="00FF5E76"/>
    <w:rsid w:val="00FF7E06"/>
    <w:rsid w:val="00FF7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454031-69D4-44F1-A847-28BC6A5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C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7808"/>
    <w:pPr>
      <w:tabs>
        <w:tab w:val="center" w:pos="4153"/>
        <w:tab w:val="right" w:pos="8306"/>
      </w:tabs>
      <w:snapToGrid w:val="0"/>
    </w:pPr>
    <w:rPr>
      <w:sz w:val="20"/>
      <w:szCs w:val="20"/>
    </w:rPr>
  </w:style>
  <w:style w:type="character" w:customStyle="1" w:styleId="a4">
    <w:name w:val="頁首 字元"/>
    <w:basedOn w:val="a0"/>
    <w:link w:val="a3"/>
    <w:uiPriority w:val="99"/>
    <w:locked/>
    <w:rsid w:val="00197808"/>
    <w:rPr>
      <w:rFonts w:ascii="Calibri" w:eastAsia="新細明體" w:hAnsi="Calibri" w:cs="Times New Roman"/>
      <w:sz w:val="20"/>
      <w:szCs w:val="20"/>
    </w:rPr>
  </w:style>
  <w:style w:type="paragraph" w:styleId="a5">
    <w:name w:val="footer"/>
    <w:basedOn w:val="a"/>
    <w:link w:val="a6"/>
    <w:uiPriority w:val="99"/>
    <w:rsid w:val="00197808"/>
    <w:pPr>
      <w:tabs>
        <w:tab w:val="center" w:pos="4153"/>
        <w:tab w:val="right" w:pos="8306"/>
      </w:tabs>
      <w:snapToGrid w:val="0"/>
    </w:pPr>
    <w:rPr>
      <w:sz w:val="20"/>
      <w:szCs w:val="20"/>
    </w:rPr>
  </w:style>
  <w:style w:type="character" w:customStyle="1" w:styleId="a6">
    <w:name w:val="頁尾 字元"/>
    <w:basedOn w:val="a0"/>
    <w:link w:val="a5"/>
    <w:uiPriority w:val="99"/>
    <w:locked/>
    <w:rsid w:val="00197808"/>
    <w:rPr>
      <w:rFonts w:ascii="Calibri" w:eastAsia="新細明體" w:hAnsi="Calibri" w:cs="Times New Roman"/>
      <w:sz w:val="20"/>
      <w:szCs w:val="20"/>
    </w:rPr>
  </w:style>
  <w:style w:type="paragraph" w:styleId="a7">
    <w:name w:val="List Paragraph"/>
    <w:basedOn w:val="a"/>
    <w:link w:val="a8"/>
    <w:uiPriority w:val="34"/>
    <w:qFormat/>
    <w:rsid w:val="00197808"/>
    <w:pPr>
      <w:ind w:leftChars="200" w:left="480"/>
    </w:pPr>
    <w:rPr>
      <w:kern w:val="0"/>
      <w:sz w:val="20"/>
      <w:szCs w:val="20"/>
    </w:rPr>
  </w:style>
  <w:style w:type="table" w:styleId="a9">
    <w:name w:val="Table Grid"/>
    <w:basedOn w:val="a1"/>
    <w:uiPriority w:val="39"/>
    <w:rsid w:val="001978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99"/>
    <w:locked/>
    <w:rsid w:val="00197808"/>
    <w:rPr>
      <w:rFonts w:ascii="Calibri" w:eastAsia="新細明體" w:hAnsi="Calibri"/>
    </w:rPr>
  </w:style>
  <w:style w:type="paragraph" w:customStyle="1" w:styleId="1">
    <w:name w:val="清單段落1"/>
    <w:basedOn w:val="a"/>
    <w:link w:val="ListParagraphChar1"/>
    <w:uiPriority w:val="99"/>
    <w:rsid w:val="00B06F0E"/>
    <w:pPr>
      <w:ind w:leftChars="200" w:left="480"/>
    </w:pPr>
    <w:rPr>
      <w:kern w:val="0"/>
      <w:sz w:val="20"/>
      <w:szCs w:val="20"/>
    </w:rPr>
  </w:style>
  <w:style w:type="character" w:customStyle="1" w:styleId="ListParagraphChar1">
    <w:name w:val="List Paragraph Char1"/>
    <w:link w:val="1"/>
    <w:uiPriority w:val="99"/>
    <w:locked/>
    <w:rsid w:val="00B06F0E"/>
    <w:rPr>
      <w:rFonts w:ascii="Calibri" w:eastAsia="新細明體" w:hAnsi="Calibri"/>
      <w:kern w:val="0"/>
      <w:sz w:val="20"/>
    </w:rPr>
  </w:style>
  <w:style w:type="paragraph" w:customStyle="1" w:styleId="twoger">
    <w:name w:val="twoger"/>
    <w:basedOn w:val="a"/>
    <w:uiPriority w:val="99"/>
    <w:rsid w:val="00B06F0E"/>
    <w:pPr>
      <w:widowControl/>
      <w:spacing w:before="100" w:beforeAutospacing="1" w:after="100" w:afterAutospacing="1"/>
    </w:pPr>
    <w:rPr>
      <w:rFonts w:ascii="新細明體" w:hAnsi="新細明體" w:cs="新細明體"/>
      <w:kern w:val="0"/>
      <w:szCs w:val="24"/>
    </w:rPr>
  </w:style>
  <w:style w:type="paragraph" w:customStyle="1" w:styleId="aa">
    <w:name w:val="a"/>
    <w:basedOn w:val="a"/>
    <w:uiPriority w:val="99"/>
    <w:rsid w:val="00B06F0E"/>
    <w:pPr>
      <w:widowControl/>
      <w:spacing w:before="100" w:beforeAutospacing="1" w:after="100" w:afterAutospacing="1"/>
    </w:pPr>
    <w:rPr>
      <w:rFonts w:ascii="新細明體" w:hAnsi="新細明體" w:cs="新細明體"/>
      <w:kern w:val="0"/>
      <w:szCs w:val="24"/>
    </w:rPr>
  </w:style>
  <w:style w:type="paragraph" w:customStyle="1" w:styleId="11">
    <w:name w:val="清單段落11"/>
    <w:basedOn w:val="a"/>
    <w:link w:val="ListParagraphChar"/>
    <w:uiPriority w:val="99"/>
    <w:rsid w:val="00B06F0E"/>
    <w:pPr>
      <w:ind w:leftChars="200" w:left="480"/>
    </w:pPr>
    <w:rPr>
      <w:kern w:val="0"/>
      <w:sz w:val="20"/>
      <w:szCs w:val="20"/>
    </w:rPr>
  </w:style>
  <w:style w:type="character" w:customStyle="1" w:styleId="ListParagraphChar">
    <w:name w:val="List Paragraph Char"/>
    <w:link w:val="11"/>
    <w:uiPriority w:val="99"/>
    <w:locked/>
    <w:rsid w:val="00B06F0E"/>
    <w:rPr>
      <w:rFonts w:ascii="Calibri" w:eastAsia="新細明體" w:hAnsi="Calibri"/>
      <w:kern w:val="0"/>
      <w:sz w:val="20"/>
    </w:rPr>
  </w:style>
  <w:style w:type="character" w:styleId="ab">
    <w:name w:val="Hyperlink"/>
    <w:basedOn w:val="a0"/>
    <w:uiPriority w:val="99"/>
    <w:rsid w:val="000B4C28"/>
    <w:rPr>
      <w:rFonts w:cs="Times New Roman"/>
      <w:color w:val="0563C1"/>
      <w:u w:val="single"/>
    </w:rPr>
  </w:style>
  <w:style w:type="paragraph" w:styleId="ac">
    <w:name w:val="Balloon Text"/>
    <w:basedOn w:val="a"/>
    <w:link w:val="ad"/>
    <w:uiPriority w:val="99"/>
    <w:semiHidden/>
    <w:rsid w:val="00AD43FF"/>
    <w:rPr>
      <w:rFonts w:ascii="Calibri Light" w:hAnsi="Calibri Light"/>
      <w:sz w:val="18"/>
      <w:szCs w:val="18"/>
    </w:rPr>
  </w:style>
  <w:style w:type="character" w:customStyle="1" w:styleId="ad">
    <w:name w:val="註解方塊文字 字元"/>
    <w:basedOn w:val="a0"/>
    <w:link w:val="ac"/>
    <w:uiPriority w:val="99"/>
    <w:semiHidden/>
    <w:locked/>
    <w:rsid w:val="00AD43FF"/>
    <w:rPr>
      <w:rFonts w:ascii="Calibri Light" w:eastAsia="新細明體" w:hAnsi="Calibri Light" w:cs="Times New Roman"/>
      <w:sz w:val="18"/>
      <w:szCs w:val="18"/>
    </w:rPr>
  </w:style>
  <w:style w:type="character" w:styleId="ae">
    <w:name w:val="annotation reference"/>
    <w:basedOn w:val="a0"/>
    <w:uiPriority w:val="99"/>
    <w:semiHidden/>
    <w:rsid w:val="00C2437F"/>
    <w:rPr>
      <w:rFonts w:cs="Times New Roman"/>
      <w:sz w:val="18"/>
      <w:szCs w:val="18"/>
    </w:rPr>
  </w:style>
  <w:style w:type="paragraph" w:styleId="af">
    <w:name w:val="annotation text"/>
    <w:basedOn w:val="a"/>
    <w:link w:val="af0"/>
    <w:uiPriority w:val="99"/>
    <w:semiHidden/>
    <w:rsid w:val="00C2437F"/>
  </w:style>
  <w:style w:type="character" w:customStyle="1" w:styleId="af0">
    <w:name w:val="註解文字 字元"/>
    <w:basedOn w:val="a0"/>
    <w:link w:val="af"/>
    <w:uiPriority w:val="99"/>
    <w:semiHidden/>
    <w:locked/>
    <w:rsid w:val="00C2437F"/>
    <w:rPr>
      <w:rFonts w:cs="Times New Roman"/>
    </w:rPr>
  </w:style>
  <w:style w:type="paragraph" w:styleId="af1">
    <w:name w:val="annotation subject"/>
    <w:basedOn w:val="af"/>
    <w:next w:val="af"/>
    <w:link w:val="af2"/>
    <w:uiPriority w:val="99"/>
    <w:semiHidden/>
    <w:rsid w:val="00C2437F"/>
    <w:rPr>
      <w:b/>
      <w:bCs/>
    </w:rPr>
  </w:style>
  <w:style w:type="character" w:customStyle="1" w:styleId="af2">
    <w:name w:val="註解主旨 字元"/>
    <w:basedOn w:val="af0"/>
    <w:link w:val="af1"/>
    <w:uiPriority w:val="99"/>
    <w:semiHidden/>
    <w:locked/>
    <w:rsid w:val="00C2437F"/>
    <w:rPr>
      <w:rFonts w:cs="Times New Roman"/>
      <w:b/>
      <w:bCs/>
    </w:rPr>
  </w:style>
  <w:style w:type="paragraph" w:styleId="af3">
    <w:name w:val="No Spacing"/>
    <w:uiPriority w:val="99"/>
    <w:qFormat/>
    <w:rsid w:val="001B143F"/>
    <w:pPr>
      <w:widowControl w:val="0"/>
    </w:pPr>
  </w:style>
  <w:style w:type="character" w:styleId="af4">
    <w:name w:val="page number"/>
    <w:basedOn w:val="a0"/>
    <w:uiPriority w:val="99"/>
    <w:semiHidden/>
    <w:rsid w:val="00E1714A"/>
    <w:rPr>
      <w:rFonts w:cs="Times New Roman"/>
    </w:rPr>
  </w:style>
  <w:style w:type="paragraph" w:styleId="2">
    <w:name w:val="Body Text Indent 2"/>
    <w:basedOn w:val="a"/>
    <w:link w:val="20"/>
    <w:uiPriority w:val="99"/>
    <w:semiHidden/>
    <w:rsid w:val="00E1714A"/>
    <w:pPr>
      <w:tabs>
        <w:tab w:val="left" w:pos="1440"/>
      </w:tabs>
      <w:spacing w:line="440" w:lineRule="exact"/>
      <w:ind w:firstLineChars="800" w:firstLine="2240"/>
    </w:pPr>
    <w:rPr>
      <w:rFonts w:ascii="標楷體" w:eastAsia="標楷體" w:hAnsi="標楷體"/>
      <w:sz w:val="28"/>
      <w:szCs w:val="24"/>
    </w:rPr>
  </w:style>
  <w:style w:type="character" w:customStyle="1" w:styleId="20">
    <w:name w:val="本文縮排 2 字元"/>
    <w:basedOn w:val="a0"/>
    <w:link w:val="2"/>
    <w:uiPriority w:val="99"/>
    <w:semiHidden/>
    <w:locked/>
    <w:rsid w:val="00E1714A"/>
    <w:rPr>
      <w:rFonts w:ascii="標楷體" w:eastAsia="標楷體" w:hAnsi="標楷體" w:cs="Times New Roman"/>
      <w:sz w:val="24"/>
      <w:szCs w:val="24"/>
    </w:rPr>
  </w:style>
  <w:style w:type="paragraph" w:customStyle="1" w:styleId="110">
    <w:name w:val="字元1 字元 字元1 字元"/>
    <w:basedOn w:val="a"/>
    <w:uiPriority w:val="99"/>
    <w:rsid w:val="00E1714A"/>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w:basedOn w:val="a"/>
    <w:uiPriority w:val="99"/>
    <w:rsid w:val="00E1714A"/>
    <w:pPr>
      <w:widowControl/>
      <w:spacing w:after="160" w:line="240" w:lineRule="exact"/>
    </w:pPr>
    <w:rPr>
      <w:rFonts w:ascii="Tahoma" w:hAnsi="Tahoma"/>
      <w:kern w:val="0"/>
      <w:sz w:val="20"/>
      <w:szCs w:val="20"/>
      <w:lang w:eastAsia="en-US"/>
    </w:rPr>
  </w:style>
  <w:style w:type="paragraph" w:styleId="af6">
    <w:name w:val="Body Text"/>
    <w:basedOn w:val="a"/>
    <w:link w:val="af7"/>
    <w:uiPriority w:val="99"/>
    <w:semiHidden/>
    <w:rsid w:val="00E1714A"/>
    <w:pPr>
      <w:spacing w:after="120"/>
    </w:pPr>
    <w:rPr>
      <w:rFonts w:ascii="Times New Roman" w:hAnsi="Times New Roman"/>
      <w:szCs w:val="24"/>
    </w:rPr>
  </w:style>
  <w:style w:type="character" w:customStyle="1" w:styleId="af7">
    <w:name w:val="本文 字元"/>
    <w:basedOn w:val="a0"/>
    <w:link w:val="af6"/>
    <w:uiPriority w:val="99"/>
    <w:semiHidden/>
    <w:locked/>
    <w:rsid w:val="00E171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3480">
      <w:bodyDiv w:val="1"/>
      <w:marLeft w:val="0"/>
      <w:marRight w:val="0"/>
      <w:marTop w:val="0"/>
      <w:marBottom w:val="0"/>
      <w:divBdr>
        <w:top w:val="none" w:sz="0" w:space="0" w:color="auto"/>
        <w:left w:val="none" w:sz="0" w:space="0" w:color="auto"/>
        <w:bottom w:val="none" w:sz="0" w:space="0" w:color="auto"/>
        <w:right w:val="none" w:sz="0" w:space="0" w:color="auto"/>
      </w:divBdr>
    </w:div>
    <w:div w:id="20733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0A1F-32F5-4DD6-9684-57715CF8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洪美智</dc:creator>
  <cp:keywords/>
  <dc:description/>
  <cp:lastModifiedBy>呂亭潁</cp:lastModifiedBy>
  <cp:revision>18</cp:revision>
  <dcterms:created xsi:type="dcterms:W3CDTF">2015-06-23T03:41:00Z</dcterms:created>
  <dcterms:modified xsi:type="dcterms:W3CDTF">2015-07-02T08:32:00Z</dcterms:modified>
</cp:coreProperties>
</file>