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DA" w:rsidRPr="00C86C20" w:rsidRDefault="008E1ADA" w:rsidP="00683CF2">
      <w:pPr>
        <w:spacing w:line="520" w:lineRule="exact"/>
        <w:jc w:val="center"/>
        <w:rPr>
          <w:rFonts w:ascii="Times New Roman" w:eastAsia="標楷體" w:hAnsi="Times New Roman"/>
          <w:b/>
          <w:bCs/>
          <w:color w:val="000000" w:themeColor="text1"/>
          <w:sz w:val="36"/>
        </w:rPr>
      </w:pPr>
      <w:r w:rsidRPr="00C86C20">
        <w:rPr>
          <w:rFonts w:ascii="Times New Roman" w:eastAsia="標楷體" w:hAnsi="標楷體" w:hint="eastAsia"/>
          <w:b/>
          <w:bCs/>
          <w:color w:val="000000" w:themeColor="text1"/>
          <w:sz w:val="36"/>
        </w:rPr>
        <w:t>文化部性別平等專案小組第</w:t>
      </w:r>
      <w:r w:rsidR="00CE3770">
        <w:rPr>
          <w:rFonts w:ascii="Times New Roman" w:eastAsia="標楷體" w:hAnsi="Times New Roman"/>
          <w:b/>
          <w:bCs/>
          <w:color w:val="000000" w:themeColor="text1"/>
          <w:sz w:val="36"/>
        </w:rPr>
        <w:t>2</w:t>
      </w:r>
      <w:r w:rsidRPr="00C86C20">
        <w:rPr>
          <w:rFonts w:ascii="Times New Roman" w:eastAsia="標楷體" w:hAnsi="標楷體" w:hint="eastAsia"/>
          <w:b/>
          <w:bCs/>
          <w:color w:val="000000" w:themeColor="text1"/>
          <w:sz w:val="36"/>
        </w:rPr>
        <w:t>屆第</w:t>
      </w:r>
      <w:r w:rsidR="0029741D">
        <w:rPr>
          <w:rFonts w:ascii="Times New Roman" w:eastAsia="標楷體" w:hAnsi="Times New Roman"/>
          <w:b/>
          <w:bCs/>
          <w:color w:val="000000" w:themeColor="text1"/>
          <w:sz w:val="36"/>
        </w:rPr>
        <w:t>5</w:t>
      </w:r>
      <w:r w:rsidR="00F63CAE">
        <w:rPr>
          <w:rFonts w:ascii="Times New Roman" w:eastAsia="標楷體" w:hAnsi="標楷體" w:hint="eastAsia"/>
          <w:b/>
          <w:bCs/>
          <w:color w:val="000000" w:themeColor="text1"/>
          <w:sz w:val="36"/>
        </w:rPr>
        <w:t>次會議紀錄</w:t>
      </w:r>
    </w:p>
    <w:p w:rsidR="008E1ADA" w:rsidRPr="00C86C20" w:rsidRDefault="008E1ADA" w:rsidP="00683CF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b/>
          <w:color w:val="000000" w:themeColor="text1"/>
          <w:sz w:val="28"/>
        </w:rPr>
      </w:pPr>
      <w:r w:rsidRPr="00C86C20">
        <w:rPr>
          <w:rFonts w:ascii="Times New Roman" w:eastAsia="標楷體" w:hAnsi="標楷體" w:hint="eastAsia"/>
          <w:b/>
          <w:color w:val="000000" w:themeColor="text1"/>
          <w:sz w:val="28"/>
        </w:rPr>
        <w:t>時間：</w:t>
      </w:r>
      <w:r w:rsidR="0029741D">
        <w:rPr>
          <w:rFonts w:ascii="Times New Roman" w:eastAsia="標楷體" w:hAnsi="Times New Roman"/>
          <w:b/>
          <w:color w:val="000000" w:themeColor="text1"/>
          <w:sz w:val="28"/>
        </w:rPr>
        <w:t>105</w:t>
      </w:r>
      <w:r w:rsidRPr="00C86C20">
        <w:rPr>
          <w:rFonts w:ascii="Times New Roman" w:eastAsia="標楷體" w:hAnsi="標楷體" w:hint="eastAsia"/>
          <w:b/>
          <w:color w:val="000000" w:themeColor="text1"/>
          <w:sz w:val="28"/>
        </w:rPr>
        <w:t>年</w:t>
      </w:r>
      <w:r w:rsidR="0029741D">
        <w:rPr>
          <w:rFonts w:ascii="Times New Roman" w:eastAsia="標楷體" w:hAnsi="Times New Roman" w:hint="eastAsia"/>
          <w:b/>
          <w:color w:val="000000" w:themeColor="text1"/>
          <w:sz w:val="28"/>
        </w:rPr>
        <w:t>3</w:t>
      </w:r>
      <w:r w:rsidRPr="00C86C20">
        <w:rPr>
          <w:rFonts w:ascii="Times New Roman" w:eastAsia="標楷體" w:hAnsi="標楷體" w:hint="eastAsia"/>
          <w:b/>
          <w:color w:val="000000" w:themeColor="text1"/>
          <w:sz w:val="28"/>
        </w:rPr>
        <w:t>月</w:t>
      </w:r>
      <w:r w:rsidR="00ED738B">
        <w:rPr>
          <w:rFonts w:ascii="Times New Roman" w:eastAsia="標楷體" w:hAnsi="Times New Roman" w:hint="eastAsia"/>
          <w:b/>
          <w:color w:val="000000" w:themeColor="text1"/>
          <w:sz w:val="28"/>
        </w:rPr>
        <w:t>1</w:t>
      </w:r>
      <w:r w:rsidR="00ED738B">
        <w:rPr>
          <w:rFonts w:ascii="Times New Roman" w:eastAsia="標楷體" w:hAnsi="標楷體" w:hint="eastAsia"/>
          <w:b/>
          <w:color w:val="000000" w:themeColor="text1"/>
          <w:sz w:val="28"/>
        </w:rPr>
        <w:t>日（星期二</w:t>
      </w:r>
      <w:r w:rsidRPr="00C86C20">
        <w:rPr>
          <w:rFonts w:ascii="Times New Roman" w:eastAsia="標楷體" w:hAnsi="標楷體" w:hint="eastAsia"/>
          <w:b/>
          <w:color w:val="000000" w:themeColor="text1"/>
          <w:sz w:val="28"/>
        </w:rPr>
        <w:t>）下午</w:t>
      </w:r>
      <w:r w:rsidR="0029741D">
        <w:rPr>
          <w:rFonts w:ascii="Times New Roman" w:eastAsia="標楷體" w:hAnsi="Times New Roman" w:hint="eastAsia"/>
          <w:b/>
          <w:color w:val="000000" w:themeColor="text1"/>
          <w:sz w:val="28"/>
        </w:rPr>
        <w:t>2</w:t>
      </w:r>
      <w:r w:rsidRPr="00C86C20">
        <w:rPr>
          <w:rFonts w:ascii="Times New Roman" w:eastAsia="標楷體" w:hAnsi="標楷體" w:hint="eastAsia"/>
          <w:b/>
          <w:color w:val="000000" w:themeColor="text1"/>
          <w:sz w:val="28"/>
        </w:rPr>
        <w:t>時整</w:t>
      </w:r>
    </w:p>
    <w:p w:rsidR="008E1ADA" w:rsidRPr="00C86C20" w:rsidRDefault="002727A0" w:rsidP="00683CF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b/>
          <w:color w:val="000000" w:themeColor="text1"/>
          <w:sz w:val="28"/>
        </w:rPr>
      </w:pPr>
      <w:r>
        <w:rPr>
          <w:rFonts w:ascii="Times New Roman" w:eastAsia="標楷體" w:hAnsi="標楷體" w:hint="eastAsia"/>
          <w:b/>
          <w:color w:val="000000" w:themeColor="text1"/>
          <w:sz w:val="28"/>
        </w:rPr>
        <w:t>地點：本部</w:t>
      </w:r>
      <w:r>
        <w:rPr>
          <w:rFonts w:ascii="Times New Roman" w:eastAsia="標楷體" w:hAnsi="標楷體" w:hint="eastAsia"/>
          <w:b/>
          <w:color w:val="000000" w:themeColor="text1"/>
          <w:sz w:val="28"/>
        </w:rPr>
        <w:t>10</w:t>
      </w:r>
      <w:r>
        <w:rPr>
          <w:rFonts w:ascii="Times New Roman" w:eastAsia="標楷體" w:hAnsi="標楷體" w:hint="eastAsia"/>
          <w:b/>
          <w:color w:val="000000" w:themeColor="text1"/>
          <w:sz w:val="28"/>
        </w:rPr>
        <w:t>樓</w:t>
      </w:r>
      <w:r w:rsidR="0029741D">
        <w:rPr>
          <w:rFonts w:ascii="Times New Roman" w:eastAsia="標楷體" w:hAnsi="標楷體" w:hint="eastAsia"/>
          <w:b/>
          <w:color w:val="000000" w:themeColor="text1"/>
          <w:sz w:val="28"/>
        </w:rPr>
        <w:t>1003</w:t>
      </w:r>
      <w:r w:rsidR="00C25D27" w:rsidRPr="00C86C20">
        <w:rPr>
          <w:rFonts w:ascii="Times New Roman" w:eastAsia="標楷體" w:hAnsi="標楷體" w:hint="eastAsia"/>
          <w:b/>
          <w:color w:val="000000" w:themeColor="text1"/>
          <w:sz w:val="28"/>
        </w:rPr>
        <w:t>會議室</w:t>
      </w:r>
    </w:p>
    <w:p w:rsidR="008E1ADA" w:rsidRPr="000345D2" w:rsidRDefault="0029741D" w:rsidP="00683CF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b/>
          <w:color w:val="000000" w:themeColor="text1"/>
          <w:sz w:val="28"/>
        </w:rPr>
      </w:pPr>
      <w:r>
        <w:rPr>
          <w:rFonts w:ascii="Times New Roman" w:eastAsia="標楷體" w:hAnsi="標楷體" w:hint="eastAsia"/>
          <w:b/>
          <w:color w:val="000000" w:themeColor="text1"/>
          <w:sz w:val="28"/>
        </w:rPr>
        <w:t>主席：許召集人秋</w:t>
      </w:r>
      <w:proofErr w:type="gramStart"/>
      <w:r>
        <w:rPr>
          <w:rFonts w:ascii="Times New Roman" w:eastAsia="標楷體" w:hAnsi="標楷體" w:hint="eastAsia"/>
          <w:b/>
          <w:color w:val="000000" w:themeColor="text1"/>
          <w:sz w:val="28"/>
        </w:rPr>
        <w:t>煌</w:t>
      </w:r>
      <w:proofErr w:type="gramEnd"/>
      <w:r w:rsidR="00F63CAE">
        <w:rPr>
          <w:rFonts w:ascii="Times New Roman" w:eastAsia="標楷體" w:hAnsi="標楷體" w:hint="eastAsia"/>
          <w:b/>
          <w:color w:val="000000" w:themeColor="text1"/>
          <w:sz w:val="28"/>
        </w:rPr>
        <w:t xml:space="preserve">                        </w:t>
      </w:r>
      <w:r w:rsidR="00F63CAE">
        <w:rPr>
          <w:rFonts w:ascii="Times New Roman" w:eastAsia="標楷體" w:hAnsi="標楷體" w:hint="eastAsia"/>
          <w:b/>
          <w:color w:val="000000" w:themeColor="text1"/>
          <w:sz w:val="28"/>
        </w:rPr>
        <w:t>紀錄</w:t>
      </w:r>
      <w:r w:rsidR="00F63CAE">
        <w:rPr>
          <w:rFonts w:ascii="新細明體" w:hAnsi="新細明體" w:hint="eastAsia"/>
          <w:b/>
          <w:color w:val="000000" w:themeColor="text1"/>
          <w:sz w:val="28"/>
        </w:rPr>
        <w:t>：</w:t>
      </w:r>
      <w:r w:rsidR="00F63CAE">
        <w:rPr>
          <w:rFonts w:ascii="Times New Roman" w:eastAsia="標楷體" w:hAnsi="標楷體" w:hint="eastAsia"/>
          <w:b/>
          <w:color w:val="000000" w:themeColor="text1"/>
          <w:sz w:val="28"/>
        </w:rPr>
        <w:t>呂亭</w:t>
      </w:r>
      <w:proofErr w:type="gramStart"/>
      <w:r w:rsidR="00F63CAE">
        <w:rPr>
          <w:rFonts w:ascii="Times New Roman" w:eastAsia="標楷體" w:hAnsi="標楷體" w:hint="eastAsia"/>
          <w:b/>
          <w:color w:val="000000" w:themeColor="text1"/>
          <w:sz w:val="28"/>
        </w:rPr>
        <w:t>潁</w:t>
      </w:r>
      <w:proofErr w:type="gramEnd"/>
    </w:p>
    <w:p w:rsidR="000345D2" w:rsidRPr="0037517D" w:rsidRDefault="000345D2" w:rsidP="000345D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b/>
          <w:color w:val="000000" w:themeColor="text1"/>
          <w:sz w:val="28"/>
        </w:rPr>
      </w:pPr>
      <w:r>
        <w:rPr>
          <w:rFonts w:ascii="Times New Roman" w:eastAsia="標楷體" w:hAnsi="標楷體" w:hint="eastAsia"/>
          <w:b/>
          <w:color w:val="000000" w:themeColor="text1"/>
          <w:sz w:val="28"/>
        </w:rPr>
        <w:t>出席人員</w:t>
      </w:r>
      <w:r>
        <w:rPr>
          <w:rFonts w:ascii="新細明體" w:hAnsi="新細明體" w:hint="eastAsia"/>
          <w:b/>
          <w:color w:val="000000" w:themeColor="text1"/>
          <w:sz w:val="28"/>
        </w:rPr>
        <w:t>：</w:t>
      </w:r>
      <w:r w:rsidRPr="000345D2">
        <w:rPr>
          <w:rFonts w:ascii="標楷體" w:eastAsia="標楷體" w:hAnsi="標楷體" w:hint="eastAsia"/>
          <w:color w:val="000000" w:themeColor="text1"/>
          <w:sz w:val="28"/>
        </w:rPr>
        <w:t>王秀芬委員</w:t>
      </w:r>
      <w:r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29741D">
        <w:rPr>
          <w:rFonts w:ascii="標楷體" w:eastAsia="標楷體" w:hAnsi="標楷體" w:hint="eastAsia"/>
          <w:color w:val="000000" w:themeColor="text1"/>
          <w:sz w:val="28"/>
        </w:rPr>
        <w:t>黃瑞汝委員、莊佩芬委員、高明秀</w:t>
      </w:r>
      <w:r>
        <w:rPr>
          <w:rFonts w:ascii="標楷體" w:eastAsia="標楷體" w:hAnsi="標楷體" w:hint="eastAsia"/>
          <w:color w:val="000000" w:themeColor="text1"/>
          <w:sz w:val="28"/>
        </w:rPr>
        <w:t>委員</w:t>
      </w:r>
      <w:r w:rsidR="0029741D">
        <w:rPr>
          <w:rFonts w:ascii="標楷體" w:eastAsia="標楷體" w:hAnsi="標楷體" w:hint="eastAsia"/>
          <w:color w:val="000000" w:themeColor="text1"/>
          <w:sz w:val="28"/>
        </w:rPr>
        <w:t>、洪世芳委員、方衍濱</w:t>
      </w:r>
      <w:r>
        <w:rPr>
          <w:rFonts w:ascii="標楷體" w:eastAsia="標楷體" w:hAnsi="標楷體" w:hint="eastAsia"/>
          <w:color w:val="000000" w:themeColor="text1"/>
          <w:sz w:val="28"/>
        </w:rPr>
        <w:t>委員</w:t>
      </w:r>
      <w:r w:rsidR="0029741D">
        <w:rPr>
          <w:rFonts w:ascii="標楷體" w:eastAsia="標楷體" w:hAnsi="標楷體" w:hint="eastAsia"/>
          <w:color w:val="000000" w:themeColor="text1"/>
          <w:sz w:val="28"/>
        </w:rPr>
        <w:t>(黃專門委員慧</w:t>
      </w:r>
      <w:proofErr w:type="gramStart"/>
      <w:r w:rsidR="0029741D">
        <w:rPr>
          <w:rFonts w:ascii="標楷體" w:eastAsia="標楷體" w:hAnsi="標楷體" w:hint="eastAsia"/>
          <w:color w:val="000000" w:themeColor="text1"/>
          <w:sz w:val="28"/>
        </w:rPr>
        <w:t>娟</w:t>
      </w:r>
      <w:proofErr w:type="gramEnd"/>
      <w:r w:rsidR="0029741D">
        <w:rPr>
          <w:rFonts w:ascii="標楷體" w:eastAsia="標楷體" w:hAnsi="標楷體" w:hint="eastAsia"/>
          <w:color w:val="000000" w:themeColor="text1"/>
          <w:sz w:val="28"/>
        </w:rPr>
        <w:t>代)</w:t>
      </w:r>
      <w:r>
        <w:rPr>
          <w:rFonts w:ascii="標楷體" w:eastAsia="標楷體" w:hAnsi="標楷體" w:hint="eastAsia"/>
          <w:color w:val="000000" w:themeColor="text1"/>
          <w:sz w:val="28"/>
        </w:rPr>
        <w:t>、王志錚委員、朱瑞皓委員</w:t>
      </w:r>
      <w:r w:rsidR="0029741D">
        <w:rPr>
          <w:rFonts w:ascii="標楷體" w:eastAsia="標楷體" w:hAnsi="標楷體" w:hint="eastAsia"/>
          <w:color w:val="000000" w:themeColor="text1"/>
          <w:sz w:val="28"/>
        </w:rPr>
        <w:t>(廖科長倪妮代)、張惠君委員、桂業勤</w:t>
      </w:r>
      <w:r>
        <w:rPr>
          <w:rFonts w:ascii="標楷體" w:eastAsia="標楷體" w:hAnsi="標楷體" w:hint="eastAsia"/>
          <w:color w:val="000000" w:themeColor="text1"/>
          <w:sz w:val="28"/>
        </w:rPr>
        <w:t>委員</w:t>
      </w:r>
      <w:r w:rsidR="00F63CAE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F63CAE">
        <w:rPr>
          <w:rFonts w:ascii="標楷體" w:eastAsia="標楷體" w:hAnsi="標楷體" w:hint="eastAsia"/>
          <w:color w:val="000000" w:themeColor="text1"/>
          <w:sz w:val="28"/>
        </w:rPr>
        <w:t>賴簡任</w:t>
      </w:r>
      <w:proofErr w:type="gramEnd"/>
      <w:r w:rsidR="00F63CAE">
        <w:rPr>
          <w:rFonts w:ascii="標楷體" w:eastAsia="標楷體" w:hAnsi="標楷體" w:hint="eastAsia"/>
          <w:color w:val="000000" w:themeColor="text1"/>
          <w:sz w:val="28"/>
        </w:rPr>
        <w:t>視察</w:t>
      </w:r>
      <w:proofErr w:type="gramStart"/>
      <w:r w:rsidR="00F63CAE">
        <w:rPr>
          <w:rFonts w:ascii="標楷體" w:eastAsia="標楷體" w:hAnsi="標楷體" w:hint="eastAsia"/>
          <w:color w:val="000000" w:themeColor="text1"/>
          <w:sz w:val="28"/>
        </w:rPr>
        <w:t>玫玲代</w:t>
      </w:r>
      <w:proofErr w:type="gramEnd"/>
      <w:r w:rsidR="00F63CAE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29741D">
        <w:rPr>
          <w:rFonts w:ascii="標楷體" w:eastAsia="標楷體" w:hAnsi="標楷體" w:hint="eastAsia"/>
          <w:color w:val="000000" w:themeColor="text1"/>
          <w:sz w:val="28"/>
        </w:rPr>
        <w:t>、陳素枝</w:t>
      </w:r>
      <w:r w:rsidR="009C730D">
        <w:rPr>
          <w:rFonts w:ascii="標楷體" w:eastAsia="標楷體" w:hAnsi="標楷體" w:hint="eastAsia"/>
          <w:color w:val="000000" w:themeColor="text1"/>
          <w:sz w:val="28"/>
        </w:rPr>
        <w:t>委員、吳浚</w:t>
      </w:r>
      <w:proofErr w:type="gramStart"/>
      <w:r w:rsidR="009C730D">
        <w:rPr>
          <w:rFonts w:ascii="標楷體" w:eastAsia="標楷體" w:hAnsi="標楷體" w:hint="eastAsia"/>
          <w:color w:val="000000" w:themeColor="text1"/>
          <w:sz w:val="28"/>
        </w:rPr>
        <w:t>郁</w:t>
      </w:r>
      <w:proofErr w:type="gramEnd"/>
      <w:r w:rsidR="009C730D">
        <w:rPr>
          <w:rFonts w:ascii="標楷體" w:eastAsia="標楷體" w:hAnsi="標楷體" w:hint="eastAsia"/>
          <w:color w:val="000000" w:themeColor="text1"/>
          <w:sz w:val="28"/>
        </w:rPr>
        <w:t>委員、邱建發</w:t>
      </w:r>
      <w:r>
        <w:rPr>
          <w:rFonts w:ascii="標楷體" w:eastAsia="標楷體" w:hAnsi="標楷體" w:hint="eastAsia"/>
          <w:color w:val="000000" w:themeColor="text1"/>
          <w:sz w:val="28"/>
        </w:rPr>
        <w:t>委員</w:t>
      </w:r>
      <w:r w:rsidR="009C730D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9C730D">
        <w:rPr>
          <w:rFonts w:ascii="標楷體" w:eastAsia="標楷體" w:hAnsi="標楷體" w:hint="eastAsia"/>
          <w:color w:val="000000" w:themeColor="text1"/>
          <w:sz w:val="28"/>
        </w:rPr>
        <w:t>朱副組長</w:t>
      </w:r>
      <w:proofErr w:type="gramEnd"/>
      <w:r w:rsidR="009C730D">
        <w:rPr>
          <w:rFonts w:ascii="標楷體" w:eastAsia="標楷體" w:hAnsi="標楷體" w:hint="eastAsia"/>
          <w:color w:val="000000" w:themeColor="text1"/>
          <w:sz w:val="28"/>
        </w:rPr>
        <w:t>俊德代)</w:t>
      </w:r>
      <w:r>
        <w:rPr>
          <w:rFonts w:ascii="標楷體" w:eastAsia="標楷體" w:hAnsi="標楷體" w:hint="eastAsia"/>
          <w:color w:val="000000" w:themeColor="text1"/>
          <w:sz w:val="28"/>
        </w:rPr>
        <w:t>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禚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洪濤委員、陳泰松委員</w:t>
      </w:r>
      <w:r w:rsidR="00F63CAE">
        <w:rPr>
          <w:rFonts w:ascii="標楷體" w:eastAsia="標楷體" w:hAnsi="標楷體" w:hint="eastAsia"/>
          <w:color w:val="000000" w:themeColor="text1"/>
          <w:sz w:val="28"/>
        </w:rPr>
        <w:t>、王蘭生</w:t>
      </w:r>
      <w:r>
        <w:rPr>
          <w:rFonts w:ascii="標楷體" w:eastAsia="標楷體" w:hAnsi="標楷體" w:hint="eastAsia"/>
          <w:color w:val="000000" w:themeColor="text1"/>
          <w:sz w:val="28"/>
        </w:rPr>
        <w:t>委員、郭碧娥委員</w:t>
      </w:r>
    </w:p>
    <w:p w:rsidR="000345D2" w:rsidRPr="00F63CAE" w:rsidRDefault="00F63CAE" w:rsidP="00F63CAE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b/>
          <w:color w:val="000000" w:themeColor="text1"/>
          <w:sz w:val="28"/>
        </w:rPr>
      </w:pPr>
      <w:r w:rsidRPr="00F63CAE">
        <w:rPr>
          <w:rFonts w:ascii="標楷體" w:eastAsia="標楷體" w:hAnsi="標楷體" w:hint="eastAsia"/>
          <w:b/>
          <w:color w:val="000000" w:themeColor="text1"/>
          <w:sz w:val="28"/>
        </w:rPr>
        <w:t>列席人員</w:t>
      </w:r>
      <w:r w:rsidRPr="00F63CAE">
        <w:rPr>
          <w:rFonts w:ascii="新細明體" w:hAnsi="新細明體" w:hint="eastAsia"/>
          <w:b/>
          <w:color w:val="000000" w:themeColor="text1"/>
          <w:sz w:val="28"/>
        </w:rPr>
        <w:t>：</w:t>
      </w:r>
      <w:r w:rsidR="009C730D">
        <w:rPr>
          <w:rFonts w:ascii="Times New Roman" w:eastAsia="標楷體" w:hAnsi="Times New Roman" w:hint="eastAsia"/>
          <w:color w:val="000000" w:themeColor="text1"/>
          <w:sz w:val="28"/>
        </w:rPr>
        <w:t>綜合規劃</w:t>
      </w:r>
      <w:r w:rsidRPr="0037517D">
        <w:rPr>
          <w:rFonts w:ascii="Times New Roman" w:eastAsia="標楷體" w:hAnsi="Times New Roman" w:hint="eastAsia"/>
          <w:color w:val="000000" w:themeColor="text1"/>
          <w:sz w:val="28"/>
        </w:rPr>
        <w:t>司</w:t>
      </w:r>
      <w:r w:rsidR="009C730D">
        <w:rPr>
          <w:rFonts w:ascii="Times New Roman" w:eastAsia="標楷體" w:hAnsi="Times New Roman" w:hint="eastAsia"/>
          <w:color w:val="000000" w:themeColor="text1"/>
          <w:sz w:val="28"/>
        </w:rPr>
        <w:t>李專門委員</w:t>
      </w:r>
      <w:proofErr w:type="gramStart"/>
      <w:r w:rsidR="009C730D">
        <w:rPr>
          <w:rFonts w:ascii="Times New Roman" w:eastAsia="標楷體" w:hAnsi="Times New Roman" w:hint="eastAsia"/>
          <w:color w:val="000000" w:themeColor="text1"/>
          <w:sz w:val="28"/>
        </w:rPr>
        <w:t>世</w:t>
      </w:r>
      <w:proofErr w:type="gramEnd"/>
      <w:r w:rsidR="009C730D">
        <w:rPr>
          <w:rFonts w:ascii="Times New Roman" w:eastAsia="標楷體" w:hAnsi="Times New Roman" w:hint="eastAsia"/>
          <w:color w:val="000000" w:themeColor="text1"/>
          <w:sz w:val="28"/>
        </w:rPr>
        <w:t>明、王科長瑞</w:t>
      </w:r>
      <w:proofErr w:type="gramStart"/>
      <w:r w:rsidR="009C730D">
        <w:rPr>
          <w:rFonts w:ascii="Times New Roman" w:eastAsia="標楷體" w:hAnsi="Times New Roman" w:hint="eastAsia"/>
          <w:color w:val="000000" w:themeColor="text1"/>
          <w:sz w:val="28"/>
        </w:rPr>
        <w:t>雯</w:t>
      </w:r>
      <w:proofErr w:type="gramEnd"/>
    </w:p>
    <w:p w:rsidR="008E1ADA" w:rsidRPr="00C86C20" w:rsidRDefault="008E1ADA" w:rsidP="00F63CAE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b/>
          <w:color w:val="000000" w:themeColor="text1"/>
          <w:sz w:val="28"/>
        </w:rPr>
      </w:pPr>
      <w:r w:rsidRPr="00C86C20">
        <w:rPr>
          <w:rFonts w:ascii="Times New Roman" w:eastAsia="標楷體" w:hAnsi="標楷體" w:hint="eastAsia"/>
          <w:b/>
          <w:color w:val="000000" w:themeColor="text1"/>
          <w:sz w:val="28"/>
        </w:rPr>
        <w:t>主席致詞：</w:t>
      </w:r>
      <w:r w:rsidR="00F63CAE" w:rsidRPr="00F63CAE">
        <w:rPr>
          <w:rFonts w:ascii="Times New Roman" w:eastAsia="標楷體" w:hAnsi="標楷體" w:hint="eastAsia"/>
          <w:color w:val="000000" w:themeColor="text1"/>
          <w:sz w:val="28"/>
        </w:rPr>
        <w:t>略。</w:t>
      </w:r>
      <w:r w:rsidR="004E1142">
        <w:rPr>
          <w:rFonts w:ascii="Times New Roman" w:eastAsia="標楷體" w:hAnsi="標楷體"/>
          <w:color w:val="000000" w:themeColor="text1"/>
          <w:sz w:val="28"/>
        </w:rPr>
        <w:br/>
      </w:r>
    </w:p>
    <w:p w:rsidR="008E1ADA" w:rsidRPr="00701743" w:rsidRDefault="0067521B" w:rsidP="00FF7E06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b/>
          <w:color w:val="000000" w:themeColor="text1"/>
          <w:sz w:val="28"/>
        </w:rPr>
      </w:pPr>
      <w:r w:rsidRPr="00C86C20">
        <w:rPr>
          <w:rFonts w:ascii="Times New Roman" w:eastAsia="標楷體" w:hAnsi="標楷體" w:hint="eastAsia"/>
          <w:b/>
          <w:color w:val="000000" w:themeColor="text1"/>
          <w:sz w:val="28"/>
        </w:rPr>
        <w:t>報告</w:t>
      </w:r>
      <w:r w:rsidR="008E1ADA" w:rsidRPr="00C86C20">
        <w:rPr>
          <w:rFonts w:ascii="Times New Roman" w:eastAsia="標楷體" w:hAnsi="標楷體" w:hint="eastAsia"/>
          <w:b/>
          <w:color w:val="000000" w:themeColor="text1"/>
          <w:sz w:val="28"/>
        </w:rPr>
        <w:t>案：</w:t>
      </w:r>
    </w:p>
    <w:p w:rsidR="008E1ADA" w:rsidRPr="003E0909" w:rsidRDefault="00701743" w:rsidP="003E0909">
      <w:pPr>
        <w:spacing w:line="440" w:lineRule="exact"/>
        <w:rPr>
          <w:rFonts w:ascii="Times New Roman" w:eastAsia="標楷體" w:hAnsi="Times New Roman"/>
          <w:b/>
          <w:color w:val="000000" w:themeColor="text1"/>
          <w:sz w:val="28"/>
        </w:rPr>
      </w:pPr>
      <w:r>
        <w:rPr>
          <w:rFonts w:ascii="Times New Roman" w:eastAsia="標楷體" w:hAnsi="標楷體" w:hint="eastAsia"/>
          <w:b/>
          <w:bCs/>
          <w:color w:val="000000" w:themeColor="text1"/>
          <w:sz w:val="28"/>
        </w:rPr>
        <w:t>第</w:t>
      </w:r>
      <w:r w:rsidR="00CE3770">
        <w:rPr>
          <w:rFonts w:ascii="Times New Roman" w:eastAsia="標楷體" w:hAnsi="標楷體" w:hint="eastAsia"/>
          <w:b/>
          <w:bCs/>
          <w:color w:val="000000" w:themeColor="text1"/>
          <w:sz w:val="28"/>
        </w:rPr>
        <w:t>一</w:t>
      </w:r>
      <w:r w:rsidR="008E1ADA" w:rsidRPr="00C86C20">
        <w:rPr>
          <w:rFonts w:ascii="Times New Roman" w:eastAsia="標楷體" w:hAnsi="標楷體" w:hint="eastAsia"/>
          <w:b/>
          <w:bCs/>
          <w:color w:val="000000" w:themeColor="text1"/>
          <w:sz w:val="28"/>
        </w:rPr>
        <w:t>案：</w:t>
      </w:r>
      <w:r w:rsidR="009C730D" w:rsidRPr="003E0909">
        <w:rPr>
          <w:rFonts w:ascii="Times New Roman" w:eastAsia="標楷體" w:hAnsi="標楷體" w:hint="eastAsia"/>
          <w:color w:val="000000" w:themeColor="text1"/>
          <w:sz w:val="28"/>
          <w:szCs w:val="28"/>
        </w:rPr>
        <w:t>本部「性別平等政策綱領」各篇具體行動措施</w:t>
      </w:r>
      <w:r w:rsidR="009C730D" w:rsidRPr="003E0909">
        <w:rPr>
          <w:rFonts w:ascii="Times New Roman" w:eastAsia="標楷體" w:hAnsi="標楷體" w:hint="eastAsia"/>
          <w:color w:val="000000" w:themeColor="text1"/>
          <w:sz w:val="28"/>
          <w:szCs w:val="28"/>
        </w:rPr>
        <w:t>104</w:t>
      </w:r>
      <w:r w:rsidR="009C730D" w:rsidRPr="003E0909">
        <w:rPr>
          <w:rFonts w:ascii="Times New Roman" w:eastAsia="標楷體" w:hAnsi="標楷體" w:hint="eastAsia"/>
          <w:color w:val="000000" w:themeColor="text1"/>
          <w:sz w:val="28"/>
          <w:szCs w:val="28"/>
        </w:rPr>
        <w:t>年全年</w:t>
      </w:r>
      <w:r w:rsidR="003E0909" w:rsidRPr="003E0909">
        <w:rPr>
          <w:rFonts w:ascii="Times New Roman" w:eastAsia="標楷體" w:hAnsi="標楷體"/>
          <w:color w:val="000000" w:themeColor="text1"/>
          <w:sz w:val="28"/>
          <w:szCs w:val="28"/>
        </w:rPr>
        <w:br/>
      </w:r>
      <w:r w:rsidR="003E0909" w:rsidRPr="003E0909">
        <w:rPr>
          <w:rFonts w:ascii="Times New Roman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C730D" w:rsidRPr="003E0909">
        <w:rPr>
          <w:rFonts w:ascii="Times New Roman" w:eastAsia="標楷體" w:hAnsi="標楷體" w:hint="eastAsia"/>
          <w:color w:val="000000" w:themeColor="text1"/>
          <w:sz w:val="28"/>
          <w:szCs w:val="28"/>
        </w:rPr>
        <w:t>度辦理情形</w:t>
      </w:r>
      <w:r w:rsidR="000F2D60">
        <w:rPr>
          <w:rFonts w:ascii="Times New Roman" w:eastAsia="標楷體" w:hAnsi="標楷體" w:hint="eastAsia"/>
          <w:color w:val="000000" w:themeColor="text1"/>
          <w:sz w:val="28"/>
          <w:szCs w:val="28"/>
        </w:rPr>
        <w:t>報告案</w:t>
      </w:r>
      <w:r w:rsidR="00ED738B" w:rsidRPr="003E0909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:rsidR="008E1ADA" w:rsidRPr="003E0909" w:rsidRDefault="00DD380A" w:rsidP="003E0909">
      <w:pPr>
        <w:spacing w:line="440" w:lineRule="exact"/>
        <w:rPr>
          <w:rFonts w:ascii="Times New Roman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 w:themeColor="text1"/>
          <w:sz w:val="28"/>
          <w:lang w:val="zh-TW"/>
        </w:rPr>
        <w:t>第二</w:t>
      </w:r>
      <w:r w:rsidR="008E1ADA" w:rsidRPr="00C86C20">
        <w:rPr>
          <w:rFonts w:ascii="Times New Roman" w:eastAsia="標楷體" w:hAnsi="標楷體" w:hint="eastAsia"/>
          <w:b/>
          <w:color w:val="000000" w:themeColor="text1"/>
          <w:sz w:val="28"/>
          <w:lang w:val="zh-TW"/>
        </w:rPr>
        <w:t>案</w:t>
      </w:r>
      <w:r w:rsidR="00D045B4" w:rsidRPr="00C86C20">
        <w:rPr>
          <w:rFonts w:ascii="新細明體" w:hAnsi="新細明體" w:hint="eastAsia"/>
          <w:b/>
          <w:color w:val="000000" w:themeColor="text1"/>
          <w:sz w:val="28"/>
          <w:lang w:val="zh-TW"/>
        </w:rPr>
        <w:t>：</w:t>
      </w:r>
      <w:r w:rsidR="009C730D" w:rsidRPr="003E0909">
        <w:rPr>
          <w:rFonts w:ascii="標楷體" w:eastAsia="標楷體" w:hAnsi="標楷體" w:hint="eastAsia"/>
          <w:color w:val="000000" w:themeColor="text1"/>
          <w:sz w:val="28"/>
          <w:lang w:val="zh-TW"/>
        </w:rPr>
        <w:t>本部「</w:t>
      </w:r>
      <w:proofErr w:type="gramStart"/>
      <w:r w:rsidR="009C730D" w:rsidRPr="003E0909">
        <w:rPr>
          <w:rFonts w:ascii="標楷體" w:eastAsia="標楷體" w:hAnsi="標楷體" w:hint="eastAsia"/>
          <w:color w:val="000000" w:themeColor="text1"/>
          <w:sz w:val="28"/>
          <w:lang w:val="zh-TW"/>
        </w:rPr>
        <w:t>104</w:t>
      </w:r>
      <w:proofErr w:type="gramEnd"/>
      <w:r w:rsidR="009C730D" w:rsidRPr="003E0909">
        <w:rPr>
          <w:rFonts w:ascii="標楷體" w:eastAsia="標楷體" w:hAnsi="標楷體" w:hint="eastAsia"/>
          <w:color w:val="000000" w:themeColor="text1"/>
          <w:sz w:val="28"/>
          <w:lang w:val="zh-TW"/>
        </w:rPr>
        <w:t>年度推動性別主流化成果報告」報告案。</w:t>
      </w:r>
    </w:p>
    <w:p w:rsidR="00D045B4" w:rsidRPr="003E0909" w:rsidRDefault="00AD3BB9" w:rsidP="00D045B4">
      <w:pPr>
        <w:spacing w:line="520" w:lineRule="exact"/>
        <w:ind w:left="1121" w:hangingChars="400" w:hanging="1121"/>
        <w:rPr>
          <w:rFonts w:ascii="標楷體" w:eastAsia="標楷體" w:hAnsi="標楷體"/>
          <w:color w:val="000000" w:themeColor="text1"/>
          <w:sz w:val="28"/>
          <w:szCs w:val="28"/>
          <w:lang w:val="zh-TW"/>
        </w:rPr>
      </w:pPr>
      <w:r>
        <w:rPr>
          <w:rFonts w:ascii="Times New Roman" w:eastAsia="標楷體" w:hAnsi="標楷體" w:hint="eastAsia"/>
          <w:b/>
          <w:color w:val="000000" w:themeColor="text1"/>
          <w:sz w:val="28"/>
          <w:lang w:val="zh-TW"/>
        </w:rPr>
        <w:t>第三</w:t>
      </w:r>
      <w:r w:rsidR="00D045B4" w:rsidRPr="00C86C20">
        <w:rPr>
          <w:rFonts w:ascii="Times New Roman" w:eastAsia="標楷體" w:hAnsi="標楷體" w:hint="eastAsia"/>
          <w:b/>
          <w:color w:val="000000" w:themeColor="text1"/>
          <w:sz w:val="28"/>
          <w:lang w:val="zh-TW"/>
        </w:rPr>
        <w:t>案</w:t>
      </w:r>
      <w:r w:rsidR="00D045B4" w:rsidRPr="00C86C20">
        <w:rPr>
          <w:rFonts w:ascii="新細明體" w:hAnsi="新細明體" w:hint="eastAsia"/>
          <w:b/>
          <w:color w:val="000000" w:themeColor="text1"/>
          <w:sz w:val="28"/>
          <w:lang w:val="zh-TW"/>
        </w:rPr>
        <w:t>：</w:t>
      </w:r>
      <w:r w:rsidR="00AB5EA1" w:rsidRPr="003E0909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本小組附屬機關（構）成員「性別統計及分析」專題報告案。</w:t>
      </w:r>
      <w:r w:rsidR="008B3A87" w:rsidRPr="003E0909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（國立傳統藝術中心提報）</w:t>
      </w:r>
    </w:p>
    <w:p w:rsidR="008E1ADA" w:rsidRPr="003E0909" w:rsidRDefault="008E1ADA" w:rsidP="003E0909">
      <w:pPr>
        <w:spacing w:line="520" w:lineRule="exact"/>
        <w:rPr>
          <w:rFonts w:ascii="Times New Roman" w:eastAsia="標楷體" w:hAnsi="Times New Roman"/>
          <w:b/>
          <w:color w:val="000000" w:themeColor="text1"/>
          <w:sz w:val="28"/>
          <w:lang w:val="zh-TW"/>
        </w:rPr>
      </w:pPr>
      <w:r w:rsidRPr="003E0909">
        <w:rPr>
          <w:rFonts w:ascii="Times New Roman" w:eastAsia="標楷體" w:hAnsi="標楷體" w:hint="eastAsia"/>
          <w:b/>
          <w:color w:val="000000" w:themeColor="text1"/>
          <w:sz w:val="28"/>
          <w:lang w:val="zh-TW"/>
        </w:rPr>
        <w:t>臨時動議</w:t>
      </w:r>
      <w:r w:rsidR="003E0909">
        <w:rPr>
          <w:rFonts w:ascii="新細明體" w:hAnsi="新細明體" w:hint="eastAsia"/>
          <w:b/>
          <w:color w:val="000000" w:themeColor="text1"/>
          <w:sz w:val="28"/>
          <w:lang w:val="zh-TW"/>
        </w:rPr>
        <w:t>：</w:t>
      </w:r>
      <w:r w:rsidR="00B1283E" w:rsidRPr="00B1283E">
        <w:rPr>
          <w:rFonts w:ascii="標楷體" w:eastAsia="標楷體" w:hAnsi="標楷體" w:hint="eastAsia"/>
          <w:color w:val="000000" w:themeColor="text1"/>
          <w:sz w:val="28"/>
          <w:lang w:val="zh-TW"/>
        </w:rPr>
        <w:t>建議</w:t>
      </w:r>
      <w:proofErr w:type="gramStart"/>
      <w:r w:rsidR="00B1283E" w:rsidRPr="00B1283E">
        <w:rPr>
          <w:rFonts w:ascii="標楷體" w:eastAsia="標楷體" w:hAnsi="標楷體" w:hint="eastAsia"/>
          <w:color w:val="000000" w:themeColor="text1"/>
          <w:sz w:val="28"/>
          <w:lang w:val="zh-TW"/>
        </w:rPr>
        <w:t>文化部可邀請</w:t>
      </w:r>
      <w:proofErr w:type="gramEnd"/>
      <w:r w:rsidR="00B1283E" w:rsidRPr="00B1283E">
        <w:rPr>
          <w:rFonts w:ascii="標楷體" w:eastAsia="標楷體" w:hAnsi="標楷體" w:hint="eastAsia"/>
          <w:color w:val="000000" w:themeColor="text1"/>
          <w:sz w:val="28"/>
          <w:lang w:val="zh-TW"/>
        </w:rPr>
        <w:t>聯合國婦女署的全球親善大使艾瑪華</w:t>
      </w:r>
      <w:r w:rsidR="00B1283E">
        <w:rPr>
          <w:rFonts w:ascii="標楷體" w:eastAsia="標楷體" w:hAnsi="標楷體"/>
          <w:color w:val="000000" w:themeColor="text1"/>
          <w:sz w:val="28"/>
          <w:lang w:val="zh-TW"/>
        </w:rPr>
        <w:br/>
      </w:r>
      <w:r w:rsidR="00B1283E">
        <w:rPr>
          <w:rFonts w:ascii="標楷體" w:eastAsia="標楷體" w:hAnsi="標楷體" w:hint="eastAsia"/>
          <w:color w:val="000000" w:themeColor="text1"/>
          <w:sz w:val="28"/>
          <w:lang w:val="zh-TW"/>
        </w:rPr>
        <w:t xml:space="preserve">          </w:t>
      </w:r>
      <w:r w:rsidR="00B1283E" w:rsidRPr="00B1283E">
        <w:rPr>
          <w:rFonts w:ascii="標楷體" w:eastAsia="標楷體" w:hAnsi="標楷體" w:hint="eastAsia"/>
          <w:color w:val="000000" w:themeColor="text1"/>
          <w:sz w:val="28"/>
          <w:lang w:val="zh-TW"/>
        </w:rPr>
        <w:t>森來</w:t>
      </w:r>
      <w:proofErr w:type="gramStart"/>
      <w:r w:rsidR="00B1283E" w:rsidRPr="00B1283E">
        <w:rPr>
          <w:rFonts w:ascii="標楷體" w:eastAsia="標楷體" w:hAnsi="標楷體" w:hint="eastAsia"/>
          <w:color w:val="000000" w:themeColor="text1"/>
          <w:sz w:val="28"/>
          <w:lang w:val="zh-TW"/>
        </w:rPr>
        <w:t>臺</w:t>
      </w:r>
      <w:proofErr w:type="gramEnd"/>
      <w:r w:rsidR="00B1283E" w:rsidRPr="00B1283E">
        <w:rPr>
          <w:rFonts w:ascii="標楷體" w:eastAsia="標楷體" w:hAnsi="標楷體" w:hint="eastAsia"/>
          <w:color w:val="000000" w:themeColor="text1"/>
          <w:sz w:val="28"/>
          <w:lang w:val="zh-TW"/>
        </w:rPr>
        <w:t>演說，或是翻譯相關文章，以進行國際連結。</w:t>
      </w:r>
      <w:r w:rsidR="00C96314">
        <w:rPr>
          <w:rFonts w:ascii="標楷體" w:eastAsia="標楷體" w:hAnsi="標楷體" w:hint="eastAsia"/>
          <w:color w:val="000000" w:themeColor="text1"/>
          <w:sz w:val="28"/>
          <w:lang w:val="zh-TW"/>
        </w:rPr>
        <w:t>另</w:t>
      </w:r>
      <w:r w:rsidR="00C96314">
        <w:rPr>
          <w:rFonts w:ascii="標楷體" w:eastAsia="標楷體" w:hAnsi="標楷體"/>
          <w:color w:val="000000" w:themeColor="text1"/>
          <w:sz w:val="28"/>
          <w:lang w:val="zh-TW"/>
        </w:rPr>
        <w:br/>
      </w:r>
      <w:r w:rsidR="00C96314">
        <w:rPr>
          <w:rFonts w:ascii="標楷體" w:eastAsia="標楷體" w:hAnsi="標楷體" w:hint="eastAsia"/>
          <w:color w:val="000000" w:themeColor="text1"/>
          <w:sz w:val="28"/>
          <w:lang w:val="zh-TW"/>
        </w:rPr>
        <w:t xml:space="preserve">          有關各委員會任</w:t>
      </w:r>
      <w:proofErr w:type="gramStart"/>
      <w:r w:rsidR="00C96314">
        <w:rPr>
          <w:rFonts w:ascii="標楷體" w:eastAsia="標楷體" w:hAnsi="標楷體" w:hint="eastAsia"/>
          <w:color w:val="000000" w:themeColor="text1"/>
          <w:sz w:val="28"/>
          <w:lang w:val="zh-TW"/>
        </w:rPr>
        <w:t>一</w:t>
      </w:r>
      <w:proofErr w:type="gramEnd"/>
      <w:r w:rsidR="00C96314">
        <w:rPr>
          <w:rFonts w:ascii="標楷體" w:eastAsia="標楷體" w:hAnsi="標楷體" w:hint="eastAsia"/>
          <w:color w:val="000000" w:themeColor="text1"/>
          <w:sz w:val="28"/>
          <w:lang w:val="zh-TW"/>
        </w:rPr>
        <w:t>性別不得少於三分之一的部分請</w:t>
      </w:r>
      <w:r w:rsidR="00C96314">
        <w:rPr>
          <w:rFonts w:ascii="標楷體" w:eastAsia="標楷體" w:hAnsi="標楷體"/>
          <w:color w:val="000000" w:themeColor="text1"/>
          <w:sz w:val="28"/>
          <w:lang w:val="zh-TW"/>
        </w:rPr>
        <w:br/>
      </w:r>
      <w:r w:rsidR="00C96314">
        <w:rPr>
          <w:rFonts w:ascii="標楷體" w:eastAsia="標楷體" w:hAnsi="標楷體" w:hint="eastAsia"/>
          <w:color w:val="000000" w:themeColor="text1"/>
          <w:sz w:val="28"/>
          <w:lang w:val="zh-TW"/>
        </w:rPr>
        <w:t xml:space="preserve">          持續追蹤</w:t>
      </w:r>
      <w:r w:rsidR="00C6451C" w:rsidRPr="00C6451C">
        <w:rPr>
          <w:rFonts w:ascii="標楷體" w:eastAsia="標楷體" w:hAnsi="標楷體" w:hint="eastAsia"/>
          <w:color w:val="000000" w:themeColor="text1"/>
          <w:sz w:val="28"/>
          <w:lang w:val="zh-TW"/>
        </w:rPr>
        <w:t>。</w:t>
      </w:r>
      <w:r w:rsidR="00C96314">
        <w:rPr>
          <w:rFonts w:ascii="標楷體" w:eastAsia="標楷體" w:hAnsi="標楷體" w:hint="eastAsia"/>
          <w:color w:val="000000" w:themeColor="text1"/>
          <w:sz w:val="28"/>
          <w:lang w:val="zh-TW"/>
        </w:rPr>
        <w:t>(</w:t>
      </w:r>
      <w:r w:rsidR="00C6451C">
        <w:rPr>
          <w:rFonts w:ascii="標楷體" w:eastAsia="標楷體" w:hAnsi="標楷體" w:hint="eastAsia"/>
          <w:color w:val="000000" w:themeColor="text1"/>
          <w:sz w:val="28"/>
          <w:lang w:val="zh-TW"/>
        </w:rPr>
        <w:t>王秀芬委員提案)</w:t>
      </w:r>
      <w:r w:rsidR="00C6451C">
        <w:rPr>
          <w:rFonts w:ascii="新細明體" w:hAnsi="新細明體"/>
          <w:b/>
          <w:color w:val="000000" w:themeColor="text1"/>
          <w:sz w:val="28"/>
          <w:lang w:val="zh-TW"/>
        </w:rPr>
        <w:t xml:space="preserve"> </w:t>
      </w:r>
      <w:r w:rsidR="004E1142">
        <w:rPr>
          <w:rFonts w:ascii="新細明體" w:hAnsi="新細明體"/>
          <w:b/>
          <w:color w:val="000000" w:themeColor="text1"/>
          <w:sz w:val="28"/>
          <w:lang w:val="zh-TW"/>
        </w:rPr>
        <w:br/>
      </w:r>
    </w:p>
    <w:p w:rsidR="0021208F" w:rsidRDefault="003E0909" w:rsidP="003E0909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color w:val="000000" w:themeColor="text1"/>
          <w:sz w:val="28"/>
          <w:lang w:val="zh-TW"/>
        </w:rPr>
      </w:pPr>
      <w:r w:rsidRPr="003E0909">
        <w:rPr>
          <w:rFonts w:ascii="標楷體" w:eastAsia="標楷體" w:hAnsi="標楷體" w:hint="eastAsia"/>
          <w:b/>
          <w:color w:val="000000" w:themeColor="text1"/>
          <w:sz w:val="28"/>
          <w:lang w:val="zh-TW"/>
        </w:rPr>
        <w:t>委員發言紀要</w:t>
      </w:r>
    </w:p>
    <w:p w:rsidR="004E1142" w:rsidRDefault="004E1142" w:rsidP="003E0909">
      <w:pPr>
        <w:spacing w:line="440" w:lineRule="exact"/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lang w:val="zh-TW"/>
        </w:rPr>
        <w:t>黃瑞汝委員</w:t>
      </w:r>
      <w:r>
        <w:rPr>
          <w:rFonts w:ascii="新細明體" w:hAnsi="新細明體" w:hint="eastAsia"/>
          <w:b/>
          <w:color w:val="000000" w:themeColor="text1"/>
          <w:sz w:val="28"/>
          <w:lang w:val="zh-TW"/>
        </w:rPr>
        <w:t>：</w:t>
      </w:r>
      <w:r>
        <w:rPr>
          <w:rFonts w:ascii="新細明體" w:hAnsi="新細明體"/>
          <w:b/>
          <w:color w:val="000000" w:themeColor="text1"/>
          <w:sz w:val="28"/>
          <w:lang w:val="zh-TW"/>
        </w:rPr>
        <w:br/>
      </w:r>
      <w:r w:rsidRPr="004E1142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一、</w:t>
      </w:r>
      <w:r w:rsidRPr="004E1142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恭喜臺灣歷史博物館的</w:t>
      </w:r>
      <w:r w:rsidRPr="004E1142">
        <w:rPr>
          <w:rFonts w:ascii="新細明體" w:hAnsi="新細明體" w:hint="eastAsia"/>
          <w:color w:val="000000" w:themeColor="text1"/>
          <w:kern w:val="0"/>
          <w:sz w:val="28"/>
          <w:szCs w:val="20"/>
          <w:lang w:val="zh-TW"/>
        </w:rPr>
        <w:t>「</w:t>
      </w:r>
      <w:r w:rsidRPr="004E1142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臺灣女人記事</w:t>
      </w:r>
      <w:r w:rsidRPr="004E1142">
        <w:rPr>
          <w:rFonts w:ascii="新細明體" w:hAnsi="新細明體" w:hint="eastAsia"/>
          <w:color w:val="000000" w:themeColor="text1"/>
          <w:kern w:val="0"/>
          <w:sz w:val="28"/>
          <w:szCs w:val="20"/>
          <w:lang w:val="zh-TW"/>
        </w:rPr>
        <w:t>」</w:t>
      </w:r>
      <w:r w:rsidRPr="004E1142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系列專書</w:t>
      </w:r>
      <w:proofErr w:type="gramStart"/>
      <w:r w:rsidRPr="004E1142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榮獲金馨</w:t>
      </w:r>
      <w:proofErr w:type="gramEnd"/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</w:t>
      </w:r>
      <w:r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</w:t>
      </w:r>
      <w:r w:rsidRPr="004E1142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獎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，</w:t>
      </w:r>
      <w:r w:rsidR="0093605E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未來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希望可以</w:t>
      </w:r>
      <w:r w:rsidR="0093605E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擴大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推廣。</w:t>
      </w:r>
    </w:p>
    <w:p w:rsidR="00776D5B" w:rsidRDefault="004E1142" w:rsidP="00003D4F">
      <w:pPr>
        <w:spacing w:line="440" w:lineRule="exact"/>
        <w:ind w:left="566" w:hangingChars="202" w:hanging="566"/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二、104年各部會皆積極推動附屬機關成立</w:t>
      </w:r>
      <w:r>
        <w:rPr>
          <w:rFonts w:ascii="新細明體" w:hAnsi="新細明體" w:hint="eastAsia"/>
          <w:color w:val="000000" w:themeColor="text1"/>
          <w:kern w:val="0"/>
          <w:sz w:val="28"/>
          <w:szCs w:val="20"/>
          <w:lang w:val="zh-TW"/>
        </w:rPr>
        <w:t>「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性別平等工作小</w:t>
      </w:r>
      <w:r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組</w:t>
      </w:r>
      <w:r>
        <w:rPr>
          <w:rFonts w:ascii="新細明體" w:hAnsi="新細明體" w:hint="eastAsia"/>
          <w:color w:val="000000" w:themeColor="text1"/>
          <w:kern w:val="0"/>
          <w:sz w:val="28"/>
          <w:szCs w:val="20"/>
          <w:lang w:val="zh-TW"/>
        </w:rPr>
        <w:t>」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，</w:t>
      </w:r>
      <w:r w:rsidR="00267CF5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並訂定實施辦法，下次</w:t>
      </w:r>
      <w:r w:rsidR="00661797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會議</w:t>
      </w:r>
      <w:r w:rsidR="00267CF5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請</w:t>
      </w:r>
      <w:r w:rsidR="00776D5B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提供各附屬機關成立</w:t>
      </w:r>
      <w:r w:rsidR="006A76D1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工作</w:t>
      </w:r>
      <w:r w:rsidR="006A76D1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lastRenderedPageBreak/>
        <w:t>小組</w:t>
      </w:r>
      <w:r w:rsidR="00776D5B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情</w:t>
      </w:r>
      <w:r w:rsidR="00267CF5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形，作為考核</w:t>
      </w:r>
      <w:r w:rsidR="00776D5B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參考。</w:t>
      </w:r>
    </w:p>
    <w:p w:rsidR="00776D5B" w:rsidRDefault="00776D5B" w:rsidP="003E0909">
      <w:pPr>
        <w:spacing w:line="440" w:lineRule="exact"/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</w:pPr>
      <w:r w:rsidRPr="00182E1D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三、「</w:t>
      </w:r>
      <w:proofErr w:type="gramStart"/>
      <w:r w:rsidRPr="00182E1D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104</w:t>
      </w:r>
      <w:proofErr w:type="gramEnd"/>
      <w:r w:rsidRPr="00182E1D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年度推動性別主流化成果報告」中的檢討及策進作為</w:t>
      </w:r>
      <w:r w:rsidR="00661797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，</w:t>
      </w:r>
      <w:r w:rsidRPr="00182E1D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在</w:t>
      </w:r>
      <w:r w:rsidRPr="00182E1D">
        <w:rPr>
          <w:rFonts w:ascii="標楷體" w:eastAsia="標楷體" w:hAnsi="標楷體"/>
          <w:color w:val="000000" w:themeColor="text1"/>
          <w:sz w:val="28"/>
          <w:szCs w:val="28"/>
          <w:lang w:val="zh-TW"/>
        </w:rPr>
        <w:br/>
      </w:r>
      <w:r w:rsidRPr="00182E1D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  填報和用詞上可</w:t>
      </w:r>
      <w:r w:rsidR="00BD3FB7" w:rsidRPr="00182E1D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再</w:t>
      </w:r>
      <w:r w:rsidR="006D7B62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多</w:t>
      </w:r>
      <w:r w:rsidRPr="00182E1D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補充</w:t>
      </w:r>
      <w:r w:rsidR="00BD3FB7" w:rsidRPr="00182E1D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。</w:t>
      </w:r>
      <w:r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 w:rsidRPr="00D05325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四、</w:t>
      </w:r>
      <w:r w:rsidR="00D05325" w:rsidRPr="00D05325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請說明文化資產性別平等檢視表後續推廣運用，以及</w:t>
      </w:r>
      <w:r w:rsidR="007C0FD3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民俗專</w:t>
      </w:r>
      <w:r w:rsidR="007C0FD3">
        <w:rPr>
          <w:rFonts w:ascii="標楷體" w:eastAsia="標楷體" w:hAnsi="標楷體"/>
          <w:color w:val="000000" w:themeColor="text1"/>
          <w:sz w:val="28"/>
          <w:szCs w:val="28"/>
          <w:lang w:val="zh-TW"/>
        </w:rPr>
        <w:br/>
      </w:r>
      <w:r w:rsidR="007C0FD3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  家</w:t>
      </w:r>
      <w:r w:rsidR="00D05325" w:rsidRPr="00D05325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與性平</w:t>
      </w:r>
      <w:r w:rsidR="007C0FD3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專家</w:t>
      </w:r>
      <w:r w:rsidR="00D05325" w:rsidRPr="00D05325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交流座談等，是否</w:t>
      </w:r>
      <w:r w:rsidR="00D05325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有相關規劃</w:t>
      </w:r>
      <w:r w:rsidR="00D05325" w:rsidRPr="00D05325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？</w:t>
      </w:r>
      <w:r w:rsidR="006E271A">
        <w:rPr>
          <w:rFonts w:ascii="標楷體" w:eastAsia="標楷體" w:hAnsi="標楷體"/>
          <w:color w:val="000000" w:themeColor="text1"/>
          <w:sz w:val="28"/>
          <w:szCs w:val="28"/>
          <w:lang w:val="zh-TW"/>
        </w:rPr>
        <w:br/>
      </w:r>
      <w:r w:rsidR="006E271A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五、</w:t>
      </w:r>
      <w:r w:rsid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性別意識培力非常重要，可以鼓勵同仁發掘性別差異，比如</w:t>
      </w:r>
      <w:r w:rsidR="008314C4" w:rsidRP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第</w:t>
      </w:r>
      <w:r w:rsidR="008314C4">
        <w:rPr>
          <w:rFonts w:ascii="標楷體" w:eastAsia="標楷體" w:hAnsi="標楷體"/>
          <w:color w:val="000000" w:themeColor="text1"/>
          <w:sz w:val="28"/>
          <w:szCs w:val="28"/>
          <w:lang w:val="zh-TW"/>
        </w:rPr>
        <w:br/>
      </w:r>
      <w:r w:rsid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  </w:t>
      </w:r>
      <w:r w:rsidR="008314C4" w:rsidRP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52屆金馬獎頒獎典禮，在頒發最佳女主角獎時，請代表不同</w:t>
      </w:r>
      <w:proofErr w:type="gramStart"/>
      <w:r w:rsidR="008314C4" w:rsidRP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世</w:t>
      </w:r>
      <w:proofErr w:type="gramEnd"/>
      <w:r w:rsidR="008314C4">
        <w:rPr>
          <w:rFonts w:ascii="標楷體" w:eastAsia="標楷體" w:hAnsi="標楷體"/>
          <w:color w:val="000000" w:themeColor="text1"/>
          <w:sz w:val="28"/>
          <w:szCs w:val="28"/>
          <w:lang w:val="zh-TW"/>
        </w:rPr>
        <w:br/>
      </w:r>
      <w:r w:rsid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  </w:t>
      </w:r>
      <w:r w:rsidR="008314C4" w:rsidRP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代之</w:t>
      </w:r>
      <w:r w:rsid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五位入圍女主角，分享在影視生涯中遇到的瓶頸及如何面</w:t>
      </w:r>
      <w:r w:rsidR="008314C4">
        <w:rPr>
          <w:rFonts w:ascii="標楷體" w:eastAsia="標楷體" w:hAnsi="標楷體"/>
          <w:color w:val="000000" w:themeColor="text1"/>
          <w:sz w:val="28"/>
          <w:szCs w:val="28"/>
          <w:lang w:val="zh-TW"/>
        </w:rPr>
        <w:br/>
      </w:r>
      <w:r w:rsid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  對、突破困境，</w:t>
      </w:r>
      <w:r w:rsidR="008314C4" w:rsidRP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導入女性</w:t>
      </w:r>
      <w:r w:rsidR="00661797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於</w:t>
      </w:r>
      <w:r w:rsidR="008314C4" w:rsidRP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影視事業遭遇的問題，就成為</w:t>
      </w:r>
      <w:r w:rsidR="008314C4">
        <w:rPr>
          <w:rFonts w:ascii="標楷體" w:eastAsia="標楷體" w:hAnsi="標楷體"/>
          <w:color w:val="000000" w:themeColor="text1"/>
          <w:sz w:val="28"/>
          <w:szCs w:val="28"/>
          <w:lang w:val="zh-TW"/>
        </w:rPr>
        <w:br/>
      </w:r>
      <w:r w:rsid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  </w:t>
      </w:r>
      <w:r w:rsidR="008314C4" w:rsidRP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一個性別議題，</w:t>
      </w:r>
      <w:r w:rsidR="008314C4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這就是融入業務很好的例證。</w:t>
      </w:r>
      <w:r w:rsidR="003E0A82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另請問金馬獎</w:t>
      </w:r>
      <w:r w:rsidR="003E0A82">
        <w:rPr>
          <w:rFonts w:ascii="標楷體" w:eastAsia="標楷體" w:hAnsi="標楷體"/>
          <w:color w:val="000000" w:themeColor="text1"/>
          <w:sz w:val="28"/>
          <w:szCs w:val="28"/>
          <w:lang w:val="zh-TW"/>
        </w:rPr>
        <w:br/>
      </w:r>
      <w:r w:rsidR="003E0A82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  評審是否有達到任</w:t>
      </w:r>
      <w:proofErr w:type="gramStart"/>
      <w:r w:rsidR="003E0A82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一</w:t>
      </w:r>
      <w:proofErr w:type="gramEnd"/>
      <w:r w:rsidR="003E0A82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性別不少於三分之一</w:t>
      </w:r>
      <w:r w:rsidR="003E0A82">
        <w:rPr>
          <w:rFonts w:ascii="新細明體" w:hAnsi="新細明體" w:hint="eastAsia"/>
          <w:color w:val="000000" w:themeColor="text1"/>
          <w:sz w:val="28"/>
          <w:szCs w:val="28"/>
          <w:lang w:val="zh-TW"/>
        </w:rPr>
        <w:t>？</w:t>
      </w:r>
      <w:r w:rsidR="006F6EDB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公部門應利用相關</w:t>
      </w:r>
      <w:r w:rsidR="006F6EDB">
        <w:rPr>
          <w:rFonts w:ascii="標楷體" w:eastAsia="標楷體" w:hAnsi="標楷體"/>
          <w:color w:val="000000" w:themeColor="text1"/>
          <w:sz w:val="28"/>
          <w:szCs w:val="28"/>
          <w:lang w:val="zh-TW"/>
        </w:rPr>
        <w:br/>
      </w:r>
      <w:r w:rsidR="006F6EDB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 xml:space="preserve">    資源來拔</w:t>
      </w:r>
      <w:proofErr w:type="gramStart"/>
      <w:r w:rsidR="006F6EDB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擢</w:t>
      </w:r>
      <w:proofErr w:type="gramEnd"/>
      <w:r w:rsidR="006F6EDB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女性人才，比如金馬獎女性導演。</w:t>
      </w:r>
      <w:r w:rsidR="008314C4"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t xml:space="preserve"> </w:t>
      </w:r>
    </w:p>
    <w:p w:rsidR="008314C4" w:rsidRDefault="008314C4" w:rsidP="003E0909">
      <w:pPr>
        <w:spacing w:line="440" w:lineRule="exact"/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六、建議各附屬機關</w:t>
      </w:r>
      <w:r w:rsidR="00B043E7" w:rsidRPr="00B043E7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輪流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每月安排一個性別議題活動，</w:t>
      </w:r>
      <w:proofErr w:type="gramStart"/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串成亮點</w:t>
      </w:r>
      <w:proofErr w:type="gramEnd"/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；</w:t>
      </w:r>
      <w:r w:rsidR="00B61606"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 w:rsidR="00B61606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</w:t>
      </w:r>
      <w:r w:rsidR="00661797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或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可召開</w:t>
      </w:r>
      <w:r w:rsidR="00B61606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內部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座談會</w:t>
      </w:r>
      <w:r w:rsidR="00B61606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，討論如何落實性別主流化政策</w:t>
      </w:r>
      <w:r w:rsidR="00D85D23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；另外各</w:t>
      </w:r>
      <w:r w:rsidR="00D85D23"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 w:rsidR="00D85D23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單位在做性別意識培力時可以工作坊形式進行，討論提供對內</w:t>
      </w:r>
      <w:r w:rsidR="00D85D23"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 w:rsidR="00D85D23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或對外友善的性別服務</w:t>
      </w:r>
      <w:r w:rsidR="003E0A82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，如友善孕婦措施等</w:t>
      </w:r>
      <w:r w:rsidR="00B61606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。</w:t>
      </w:r>
    </w:p>
    <w:p w:rsidR="005B5BC6" w:rsidRDefault="005B5BC6" w:rsidP="003E0909">
      <w:pPr>
        <w:spacing w:line="440" w:lineRule="exact"/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七、未來各機關提報性別統計分析報告時，於檢討及改進措施方</w:t>
      </w:r>
      <w:r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面，應更</w:t>
      </w:r>
      <w:proofErr w:type="gramStart"/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具體著</w:t>
      </w:r>
      <w:proofErr w:type="gramEnd"/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墨。</w:t>
      </w:r>
    </w:p>
    <w:p w:rsidR="00776D5B" w:rsidRDefault="00776D5B" w:rsidP="003E0909">
      <w:pPr>
        <w:spacing w:line="440" w:lineRule="exact"/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</w:pPr>
    </w:p>
    <w:p w:rsidR="00776D5B" w:rsidRDefault="00776D5B" w:rsidP="003E0909">
      <w:pPr>
        <w:spacing w:line="440" w:lineRule="exact"/>
        <w:rPr>
          <w:rFonts w:ascii="新細明體" w:hAnsi="新細明體"/>
          <w:b/>
          <w:color w:val="000000" w:themeColor="text1"/>
          <w:kern w:val="0"/>
          <w:sz w:val="28"/>
          <w:szCs w:val="20"/>
          <w:lang w:val="zh-TW"/>
        </w:rPr>
      </w:pPr>
      <w:r w:rsidRPr="00776D5B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0"/>
          <w:lang w:val="zh-TW"/>
        </w:rPr>
        <w:t>王秀芬委員</w:t>
      </w:r>
      <w:r w:rsidRPr="00776D5B">
        <w:rPr>
          <w:rFonts w:ascii="新細明體" w:hAnsi="新細明體" w:hint="eastAsia"/>
          <w:b/>
          <w:color w:val="000000" w:themeColor="text1"/>
          <w:kern w:val="0"/>
          <w:sz w:val="28"/>
          <w:szCs w:val="20"/>
          <w:lang w:val="zh-TW"/>
        </w:rPr>
        <w:t>：</w:t>
      </w:r>
    </w:p>
    <w:p w:rsidR="00BD3FB7" w:rsidRDefault="00BD3FB7" w:rsidP="003E0909">
      <w:pPr>
        <w:spacing w:line="440" w:lineRule="exact"/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</w:pPr>
      <w:r w:rsidRPr="00BD3FB7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一、</w:t>
      </w:r>
      <w:proofErr w:type="gramStart"/>
      <w:r w:rsidR="006D7B62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文化部在破除</w:t>
      </w:r>
      <w:proofErr w:type="gramEnd"/>
      <w:r w:rsidR="006D7B62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性別刻版印象上扮演著非常重要的角色</w:t>
      </w:r>
      <w:r w:rsidR="005A475C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，應</w:t>
      </w:r>
      <w:r w:rsidR="00ED2466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嘗試</w:t>
      </w:r>
      <w:r w:rsidR="00ED2466"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 w:rsidR="00ED2466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</w:t>
      </w:r>
      <w:r w:rsidR="005A475C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將性別議題導入業務中。</w:t>
      </w:r>
    </w:p>
    <w:p w:rsidR="00ED2466" w:rsidRDefault="00ED2466" w:rsidP="003E0909">
      <w:pPr>
        <w:spacing w:line="440" w:lineRule="exact"/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二、</w:t>
      </w:r>
      <w:r w:rsidR="005B5BC6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各附屬機關在硬體空間規劃上，如</w:t>
      </w:r>
      <w:proofErr w:type="gramStart"/>
      <w:r w:rsidR="005B5BC6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廁所間數等</w:t>
      </w:r>
      <w:proofErr w:type="gramEnd"/>
      <w:r w:rsidR="005B5BC6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，應兼顧性別平</w:t>
      </w:r>
      <w:r w:rsidR="005B5BC6"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 w:rsidR="005B5BC6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等原則。</w:t>
      </w:r>
    </w:p>
    <w:p w:rsidR="005B5BC6" w:rsidRDefault="005B5BC6" w:rsidP="003E0909">
      <w:pPr>
        <w:spacing w:line="440" w:lineRule="exact"/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三、</w:t>
      </w:r>
      <w:r w:rsidRPr="005B5BC6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臺灣歷史博物館的「臺灣女人記事」系列專書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做得非常好，是</w:t>
      </w:r>
      <w:r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否能擷取某些專章轉化成影像素材推廣運用</w:t>
      </w:r>
      <w:r w:rsidR="00DF0899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，另外我會向性平</w:t>
      </w:r>
      <w:r w:rsidR="00DF0899"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 w:rsidR="00DF0899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處爭取送給各部會一套做為參考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。</w:t>
      </w:r>
    </w:p>
    <w:p w:rsidR="00D85D23" w:rsidRPr="00BD3FB7" w:rsidRDefault="00D85D23" w:rsidP="003E0909">
      <w:pPr>
        <w:spacing w:line="440" w:lineRule="exact"/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四、</w:t>
      </w:r>
      <w:r w:rsidR="00C05E07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臺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灣的工藝，如藺草編織，是促進</w:t>
      </w:r>
      <w:r w:rsidR="00C05E07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臺</w:t>
      </w:r>
      <w:r w:rsidR="007B0C18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灣經濟發展的重要推</w:t>
      </w:r>
      <w:r w:rsidR="007B0C18"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 w:rsidR="007B0C18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手，而藺草編織多數由婦女進行，相關單位可思考如何保存這</w:t>
      </w:r>
      <w:r w:rsidR="007B0C18"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 w:rsidR="007B0C18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項工藝。</w:t>
      </w:r>
    </w:p>
    <w:p w:rsidR="00ED61AB" w:rsidRDefault="00ED61AB" w:rsidP="003E0909">
      <w:pPr>
        <w:spacing w:line="44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0"/>
          <w:lang w:val="zh-TW"/>
        </w:rPr>
      </w:pPr>
    </w:p>
    <w:p w:rsidR="006A4C1F" w:rsidRDefault="00776D5B" w:rsidP="003E0909">
      <w:pPr>
        <w:spacing w:line="440" w:lineRule="exact"/>
        <w:rPr>
          <w:rFonts w:ascii="新細明體" w:hAnsi="新細明體"/>
          <w:b/>
          <w:color w:val="000000" w:themeColor="text1"/>
          <w:kern w:val="0"/>
          <w:sz w:val="28"/>
          <w:szCs w:val="20"/>
          <w:lang w:val="zh-TW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0"/>
          <w:lang w:val="zh-TW"/>
        </w:rPr>
        <w:lastRenderedPageBreak/>
        <w:t>莊佩芬委員</w:t>
      </w:r>
      <w:r>
        <w:rPr>
          <w:rFonts w:ascii="新細明體" w:hAnsi="新細明體" w:hint="eastAsia"/>
          <w:b/>
          <w:color w:val="000000" w:themeColor="text1"/>
          <w:kern w:val="0"/>
          <w:sz w:val="28"/>
          <w:szCs w:val="20"/>
          <w:lang w:val="zh-TW"/>
        </w:rPr>
        <w:t>：</w:t>
      </w:r>
    </w:p>
    <w:p w:rsidR="006A4C1F" w:rsidRPr="001F5B5E" w:rsidRDefault="000A6392" w:rsidP="001F5B5E">
      <w:pPr>
        <w:pStyle w:val="a7"/>
        <w:numPr>
          <w:ilvl w:val="0"/>
          <w:numId w:val="42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lang w:val="zh-TW"/>
        </w:rPr>
      </w:pPr>
      <w:r w:rsidRPr="001F5B5E">
        <w:rPr>
          <w:rFonts w:ascii="標楷體" w:eastAsia="標楷體" w:hAnsi="標楷體" w:hint="eastAsia"/>
          <w:color w:val="000000" w:themeColor="text1"/>
          <w:sz w:val="28"/>
          <w:lang w:val="zh-TW"/>
        </w:rPr>
        <w:t>人類生活在地球，性別與環境是無法分開的，大地媽媽在心理學來</w:t>
      </w:r>
      <w:proofErr w:type="gramStart"/>
      <w:r w:rsidRPr="001F5B5E">
        <w:rPr>
          <w:rFonts w:ascii="標楷體" w:eastAsia="標楷體" w:hAnsi="標楷體" w:hint="eastAsia"/>
          <w:color w:val="000000" w:themeColor="text1"/>
          <w:sz w:val="28"/>
          <w:lang w:val="zh-TW"/>
        </w:rPr>
        <w:t>說是一個源</w:t>
      </w:r>
      <w:proofErr w:type="gramEnd"/>
      <w:r w:rsidRPr="001F5B5E">
        <w:rPr>
          <w:rFonts w:ascii="標楷體" w:eastAsia="標楷體" w:hAnsi="標楷體" w:hint="eastAsia"/>
          <w:color w:val="000000" w:themeColor="text1"/>
          <w:sz w:val="28"/>
          <w:lang w:val="zh-TW"/>
        </w:rPr>
        <w:t>起的概念，性別議題如果沒有回到愛的本質，是會失根的</w:t>
      </w:r>
      <w:r w:rsidR="00167AB4" w:rsidRPr="001F5B5E">
        <w:rPr>
          <w:rFonts w:ascii="標楷體" w:eastAsia="標楷體" w:hAnsi="標楷體" w:hint="eastAsia"/>
          <w:color w:val="000000" w:themeColor="text1"/>
          <w:sz w:val="28"/>
          <w:lang w:val="zh-TW"/>
        </w:rPr>
        <w:t>，臺灣的性別議題也是來自於愛，要去愛一些沒有被看見的弱勢性別或是性少數，我們在做這項業務的時候應該要感受到生命力和情感交流，大家可以</w:t>
      </w:r>
      <w:proofErr w:type="gramStart"/>
      <w:r w:rsidR="00167AB4" w:rsidRPr="001F5B5E">
        <w:rPr>
          <w:rFonts w:ascii="標楷體" w:eastAsia="標楷體" w:hAnsi="標楷體" w:hint="eastAsia"/>
          <w:color w:val="000000" w:themeColor="text1"/>
          <w:sz w:val="28"/>
          <w:lang w:val="zh-TW"/>
        </w:rPr>
        <w:t>一</w:t>
      </w:r>
      <w:proofErr w:type="gramEnd"/>
      <w:r w:rsidR="00167AB4" w:rsidRPr="001F5B5E">
        <w:rPr>
          <w:rFonts w:ascii="標楷體" w:eastAsia="標楷體" w:hAnsi="標楷體" w:hint="eastAsia"/>
          <w:color w:val="000000" w:themeColor="text1"/>
          <w:sz w:val="28"/>
          <w:lang w:val="zh-TW"/>
        </w:rPr>
        <w:t>起來思索。</w:t>
      </w:r>
    </w:p>
    <w:p w:rsidR="001F5B5E" w:rsidRPr="001F5B5E" w:rsidRDefault="001F5B5E" w:rsidP="001F5B5E">
      <w:pPr>
        <w:pStyle w:val="a7"/>
        <w:numPr>
          <w:ilvl w:val="0"/>
          <w:numId w:val="42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另外我想請問文資局補助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成年禮時是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如何進行的</w:t>
      </w:r>
      <w:r w:rsidRPr="001F5B5E">
        <w:rPr>
          <w:rFonts w:ascii="標楷體" w:eastAsia="標楷體" w:hAnsi="標楷體" w:hint="eastAsia"/>
          <w:color w:val="000000" w:themeColor="text1"/>
          <w:sz w:val="28"/>
          <w:lang w:val="zh-TW"/>
        </w:rPr>
        <w:t>？我的經驗是，</w:t>
      </w:r>
      <w:r w:rsidR="00305BA9">
        <w:rPr>
          <w:rFonts w:ascii="標楷體" w:eastAsia="標楷體" w:hAnsi="標楷體" w:hint="eastAsia"/>
          <w:color w:val="000000" w:themeColor="text1"/>
          <w:sz w:val="28"/>
          <w:lang w:val="zh-TW"/>
        </w:rPr>
        <w:t>可以考慮</w:t>
      </w:r>
      <w:r w:rsidR="00F46B21">
        <w:rPr>
          <w:rFonts w:ascii="標楷體" w:eastAsia="標楷體" w:hAnsi="標楷體" w:hint="eastAsia"/>
          <w:color w:val="000000" w:themeColor="text1"/>
          <w:sz w:val="28"/>
          <w:lang w:val="zh-TW"/>
        </w:rPr>
        <w:t>幫成年禮中的女孩辦理</w:t>
      </w:r>
      <w:r w:rsidRPr="001F5B5E">
        <w:rPr>
          <w:rFonts w:ascii="標楷體" w:eastAsia="標楷體" w:hAnsi="標楷體" w:hint="eastAsia"/>
          <w:color w:val="000000" w:themeColor="text1"/>
          <w:sz w:val="28"/>
          <w:lang w:val="zh-TW"/>
        </w:rPr>
        <w:t>兩場</w:t>
      </w:r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，一場由女性長輩參加，讓女孩感受到安全感，另一場由男性長輩參加，讓女孩接受來自另一個性別的正面能量，以上提供參考。</w:t>
      </w:r>
    </w:p>
    <w:p w:rsidR="003E0909" w:rsidRPr="00776D5B" w:rsidRDefault="00B32BED" w:rsidP="003E0909">
      <w:pPr>
        <w:spacing w:line="44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0"/>
          <w:lang w:val="zh-TW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三</w:t>
      </w:r>
      <w:bookmarkStart w:id="0" w:name="_GoBack"/>
      <w:bookmarkEnd w:id="0"/>
      <w:r w:rsidR="006A4C1F" w:rsidRPr="000A6392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、</w:t>
      </w:r>
      <w:r w:rsidR="00ED61AB" w:rsidRPr="006A4C1F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關於廁所的部分，我建議可以在男女廁之外，新增一</w:t>
      </w:r>
      <w:r w:rsidR="00ED61AB" w:rsidRPr="00ED61AB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個第三性</w:t>
      </w:r>
      <w:r w:rsidR="006A4C1F">
        <w:rPr>
          <w:rFonts w:ascii="標楷體" w:eastAsia="標楷體" w:hAnsi="標楷體"/>
          <w:color w:val="000000" w:themeColor="text1"/>
          <w:kern w:val="0"/>
          <w:sz w:val="28"/>
          <w:szCs w:val="20"/>
          <w:lang w:val="zh-TW"/>
        </w:rPr>
        <w:br/>
      </w:r>
      <w:r w:rsidR="006A4C1F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 xml:space="preserve">    </w:t>
      </w:r>
      <w:r w:rsidR="00ED61AB" w:rsidRPr="00ED61AB">
        <w:rPr>
          <w:rFonts w:ascii="標楷體" w:eastAsia="標楷體" w:hAnsi="標楷體" w:hint="eastAsia"/>
          <w:color w:val="000000" w:themeColor="text1"/>
          <w:kern w:val="0"/>
          <w:sz w:val="28"/>
          <w:szCs w:val="20"/>
          <w:lang w:val="zh-TW"/>
        </w:rPr>
        <w:t>空間，以便第三性的朋友使用。</w:t>
      </w:r>
      <w:r w:rsidR="004E1142" w:rsidRPr="00776D5B">
        <w:rPr>
          <w:rFonts w:ascii="標楷體" w:eastAsia="標楷體" w:hAnsi="標楷體"/>
          <w:b/>
          <w:color w:val="000000" w:themeColor="text1"/>
          <w:kern w:val="0"/>
          <w:sz w:val="28"/>
          <w:szCs w:val="20"/>
          <w:lang w:val="zh-TW"/>
        </w:rPr>
        <w:br/>
      </w:r>
    </w:p>
    <w:p w:rsidR="003E0909" w:rsidRDefault="003E0909" w:rsidP="003E0909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color w:val="000000" w:themeColor="text1"/>
          <w:sz w:val="28"/>
          <w:lang w:val="zh-TW"/>
        </w:rPr>
      </w:pPr>
      <w:r w:rsidRPr="003E0909">
        <w:rPr>
          <w:rFonts w:ascii="標楷體" w:eastAsia="標楷體" w:hAnsi="標楷體" w:hint="eastAsia"/>
          <w:b/>
          <w:color w:val="000000" w:themeColor="text1"/>
          <w:sz w:val="28"/>
          <w:lang w:val="zh-TW"/>
        </w:rPr>
        <w:t>決議</w:t>
      </w:r>
    </w:p>
    <w:p w:rsidR="00BD3FB7" w:rsidRDefault="00BD3FB7" w:rsidP="00BD3FB7">
      <w:pPr>
        <w:pStyle w:val="a7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lang w:val="zh-TW"/>
        </w:rPr>
      </w:pPr>
      <w:r w:rsidRPr="00BD3FB7">
        <w:rPr>
          <w:rFonts w:ascii="標楷體" w:eastAsia="標楷體" w:hAnsi="標楷體" w:hint="eastAsia"/>
          <w:color w:val="000000" w:themeColor="text1"/>
          <w:sz w:val="28"/>
          <w:lang w:val="zh-TW"/>
        </w:rPr>
        <w:t>請各業務司和附屬機關於</w:t>
      </w:r>
      <w:proofErr w:type="gramStart"/>
      <w:r w:rsidRPr="00BD3FB7">
        <w:rPr>
          <w:rFonts w:ascii="標楷體" w:eastAsia="標楷體" w:hAnsi="標楷體" w:hint="eastAsia"/>
          <w:color w:val="000000" w:themeColor="text1"/>
          <w:sz w:val="28"/>
          <w:lang w:val="zh-TW"/>
        </w:rPr>
        <w:t>一週</w:t>
      </w:r>
      <w:proofErr w:type="gramEnd"/>
      <w:r w:rsidRPr="00BD3FB7">
        <w:rPr>
          <w:rFonts w:ascii="標楷體" w:eastAsia="標楷體" w:hAnsi="標楷體" w:hint="eastAsia"/>
          <w:color w:val="000000" w:themeColor="text1"/>
          <w:sz w:val="28"/>
          <w:lang w:val="zh-TW"/>
        </w:rPr>
        <w:t>內參酌委員意見提</w:t>
      </w:r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報</w:t>
      </w:r>
      <w:r w:rsidRPr="00BD3FB7">
        <w:rPr>
          <w:rFonts w:ascii="標楷體" w:eastAsia="標楷體" w:hAnsi="標楷體" w:hint="eastAsia"/>
          <w:color w:val="000000" w:themeColor="text1"/>
          <w:sz w:val="28"/>
          <w:lang w:val="zh-TW"/>
        </w:rPr>
        <w:t>「</w:t>
      </w:r>
      <w:proofErr w:type="gramStart"/>
      <w:r w:rsidRPr="00BD3FB7">
        <w:rPr>
          <w:rFonts w:ascii="標楷體" w:eastAsia="標楷體" w:hAnsi="標楷體" w:hint="eastAsia"/>
          <w:color w:val="000000" w:themeColor="text1"/>
          <w:sz w:val="28"/>
          <w:lang w:val="zh-TW"/>
        </w:rPr>
        <w:t>104</w:t>
      </w:r>
      <w:proofErr w:type="gramEnd"/>
      <w:r w:rsidRPr="00BD3FB7">
        <w:rPr>
          <w:rFonts w:ascii="標楷體" w:eastAsia="標楷體" w:hAnsi="標楷體" w:hint="eastAsia"/>
          <w:color w:val="000000" w:themeColor="text1"/>
          <w:sz w:val="28"/>
          <w:lang w:val="zh-TW"/>
        </w:rPr>
        <w:t>年度推動性別主流化成果報告」檢討及策進作為具體資料。</w:t>
      </w:r>
    </w:p>
    <w:p w:rsidR="000F2D60" w:rsidRPr="000F2D60" w:rsidRDefault="000F2D60" w:rsidP="000F2D60">
      <w:pPr>
        <w:pStyle w:val="a7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下次會議請提供附屬機關</w:t>
      </w:r>
      <w:r w:rsidRPr="000F2D60">
        <w:rPr>
          <w:rFonts w:ascii="標楷體" w:eastAsia="標楷體" w:hAnsi="標楷體" w:hint="eastAsia"/>
          <w:color w:val="000000" w:themeColor="text1"/>
          <w:sz w:val="28"/>
          <w:lang w:val="zh-TW"/>
        </w:rPr>
        <w:t>「性別平等工作小</w:t>
      </w:r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組」</w:t>
      </w:r>
      <w:r w:rsidRPr="000F2D60">
        <w:rPr>
          <w:rFonts w:ascii="標楷體" w:eastAsia="標楷體" w:hAnsi="標楷體" w:hint="eastAsia"/>
          <w:color w:val="000000" w:themeColor="text1"/>
          <w:sz w:val="28"/>
          <w:lang w:val="zh-TW"/>
        </w:rPr>
        <w:t>成立情</w:t>
      </w:r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形。</w:t>
      </w:r>
    </w:p>
    <w:p w:rsidR="00BD3FB7" w:rsidRDefault="00D05325" w:rsidP="00685258">
      <w:pPr>
        <w:pStyle w:val="a7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lang w:val="zh-TW"/>
        </w:rPr>
      </w:pPr>
      <w:r w:rsidRPr="00D05325">
        <w:rPr>
          <w:rFonts w:ascii="標楷體" w:eastAsia="標楷體" w:hAnsi="標楷體" w:hint="eastAsia"/>
          <w:color w:val="000000" w:themeColor="text1"/>
          <w:sz w:val="28"/>
          <w:lang w:val="zh-TW"/>
        </w:rPr>
        <w:t>未來請各單位的性別平等委員親自出席，</w:t>
      </w:r>
      <w:proofErr w:type="gramStart"/>
      <w:r w:rsidRPr="00D05325">
        <w:rPr>
          <w:rFonts w:ascii="標楷體" w:eastAsia="標楷體" w:hAnsi="標楷體" w:hint="eastAsia"/>
          <w:color w:val="000000" w:themeColor="text1"/>
          <w:sz w:val="28"/>
          <w:lang w:val="zh-TW"/>
        </w:rPr>
        <w:t>俾</w:t>
      </w:r>
      <w:proofErr w:type="gramEnd"/>
      <w:r w:rsidRPr="00D05325">
        <w:rPr>
          <w:rFonts w:ascii="標楷體" w:eastAsia="標楷體" w:hAnsi="標楷體" w:hint="eastAsia"/>
          <w:color w:val="000000" w:themeColor="text1"/>
          <w:sz w:val="28"/>
          <w:lang w:val="zh-TW"/>
        </w:rPr>
        <w:t>即時</w:t>
      </w:r>
      <w:r w:rsidR="00685258">
        <w:rPr>
          <w:rFonts w:ascii="標楷體" w:eastAsia="標楷體" w:hAnsi="標楷體" w:hint="eastAsia"/>
          <w:color w:val="000000" w:themeColor="text1"/>
          <w:sz w:val="28"/>
          <w:lang w:val="zh-TW"/>
        </w:rPr>
        <w:t>回復外聘委員相關問題；請文資局會後針對</w:t>
      </w:r>
      <w:r w:rsidR="00685258" w:rsidRPr="00685258">
        <w:rPr>
          <w:rFonts w:ascii="標楷體" w:eastAsia="標楷體" w:hAnsi="標楷體" w:hint="eastAsia"/>
          <w:color w:val="000000" w:themeColor="text1"/>
          <w:sz w:val="28"/>
          <w:lang w:val="zh-TW"/>
        </w:rPr>
        <w:t>文化資產性別平等檢視表後續推廣運用，以及</w:t>
      </w:r>
      <w:r w:rsidR="00685258">
        <w:rPr>
          <w:rFonts w:ascii="標楷體" w:eastAsia="標楷體" w:hAnsi="標楷體" w:hint="eastAsia"/>
          <w:color w:val="000000" w:themeColor="text1"/>
          <w:sz w:val="28"/>
          <w:lang w:val="zh-TW"/>
        </w:rPr>
        <w:t>是否規劃</w:t>
      </w:r>
      <w:r w:rsidR="00685258" w:rsidRPr="00685258">
        <w:rPr>
          <w:rFonts w:ascii="標楷體" w:eastAsia="標楷體" w:hAnsi="標楷體" w:hint="eastAsia"/>
          <w:color w:val="000000" w:themeColor="text1"/>
          <w:sz w:val="28"/>
          <w:lang w:val="zh-TW"/>
        </w:rPr>
        <w:t>文資人員與性平委員交流座談等，提供書面資料</w:t>
      </w:r>
      <w:r w:rsidR="00685258">
        <w:rPr>
          <w:rFonts w:ascii="標楷體" w:eastAsia="標楷體" w:hAnsi="標楷體" w:hint="eastAsia"/>
          <w:color w:val="000000" w:themeColor="text1"/>
          <w:sz w:val="28"/>
          <w:lang w:val="zh-TW"/>
        </w:rPr>
        <w:t>給黃瑞汝委員參考</w:t>
      </w:r>
      <w:r w:rsidRPr="00685258">
        <w:rPr>
          <w:rFonts w:ascii="標楷體" w:eastAsia="標楷體" w:hAnsi="標楷體" w:hint="eastAsia"/>
          <w:color w:val="000000" w:themeColor="text1"/>
          <w:sz w:val="28"/>
          <w:lang w:val="zh-TW"/>
        </w:rPr>
        <w:t>。</w:t>
      </w:r>
    </w:p>
    <w:p w:rsidR="002270A6" w:rsidRDefault="006D7B62" w:rsidP="00685258">
      <w:pPr>
        <w:pStyle w:val="a7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請業務單位邀請莊佩芬委員到部演講。</w:t>
      </w:r>
    </w:p>
    <w:p w:rsidR="006D7B62" w:rsidRDefault="00C96314" w:rsidP="00685258">
      <w:pPr>
        <w:pStyle w:val="a7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有關臨時動議國際連結部分，請文化交流司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研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處。</w:t>
      </w:r>
    </w:p>
    <w:p w:rsidR="00C96314" w:rsidRDefault="00C96314" w:rsidP="00685258">
      <w:pPr>
        <w:pStyle w:val="a7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本部委員會性別比例，請於下次會議中提報。</w:t>
      </w:r>
    </w:p>
    <w:p w:rsidR="00C96314" w:rsidRDefault="00C96314" w:rsidP="00685258">
      <w:pPr>
        <w:pStyle w:val="a7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28"/>
          <w:lang w:val="zh-TW"/>
        </w:rPr>
        <w:t>有關各單位舉行工作坊部分，請附屬單位參考。</w:t>
      </w:r>
    </w:p>
    <w:p w:rsidR="00B32BED" w:rsidRDefault="00B32BED" w:rsidP="00B32BED">
      <w:pPr>
        <w:pStyle w:val="a7"/>
        <w:spacing w:line="440" w:lineRule="exact"/>
        <w:ind w:leftChars="0" w:left="720"/>
        <w:rPr>
          <w:rFonts w:ascii="標楷體" w:eastAsia="標楷體" w:hAnsi="標楷體" w:hint="eastAsia"/>
          <w:color w:val="000000" w:themeColor="text1"/>
          <w:sz w:val="28"/>
          <w:lang w:val="zh-TW"/>
        </w:rPr>
      </w:pPr>
    </w:p>
    <w:p w:rsidR="0048128B" w:rsidRPr="003E0909" w:rsidRDefault="008E1ADA" w:rsidP="003E0909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color w:val="000000" w:themeColor="text1"/>
          <w:sz w:val="28"/>
          <w:lang w:val="zh-TW"/>
        </w:rPr>
      </w:pPr>
      <w:r w:rsidRPr="003E0909">
        <w:rPr>
          <w:rFonts w:ascii="Times New Roman" w:eastAsia="標楷體" w:hAnsi="標楷體" w:hint="eastAsia"/>
          <w:b/>
          <w:color w:val="000000" w:themeColor="text1"/>
          <w:sz w:val="28"/>
          <w:lang w:val="zh-TW"/>
        </w:rPr>
        <w:t>散會</w:t>
      </w:r>
      <w:r w:rsidR="0021208F" w:rsidRPr="003E0909">
        <w:rPr>
          <w:rFonts w:ascii="新細明體" w:hAnsi="新細明體" w:hint="eastAsia"/>
          <w:b/>
          <w:color w:val="000000" w:themeColor="text1"/>
          <w:sz w:val="28"/>
          <w:lang w:val="zh-TW"/>
        </w:rPr>
        <w:t>：</w:t>
      </w:r>
      <w:r w:rsidR="003E0909">
        <w:rPr>
          <w:rFonts w:ascii="Times New Roman" w:eastAsia="標楷體" w:hAnsi="標楷體" w:hint="eastAsia"/>
          <w:color w:val="000000" w:themeColor="text1"/>
          <w:sz w:val="28"/>
          <w:lang w:val="zh-TW"/>
        </w:rPr>
        <w:t>16</w:t>
      </w:r>
      <w:r w:rsidR="0021208F" w:rsidRPr="003E0909">
        <w:rPr>
          <w:rFonts w:ascii="Times New Roman" w:eastAsia="標楷體" w:hAnsi="標楷體" w:hint="eastAsia"/>
          <w:color w:val="000000" w:themeColor="text1"/>
          <w:sz w:val="28"/>
          <w:lang w:val="zh-TW"/>
        </w:rPr>
        <w:t>點</w:t>
      </w:r>
      <w:r w:rsidR="003E0909">
        <w:rPr>
          <w:rFonts w:ascii="Times New Roman" w:eastAsia="標楷體" w:hAnsi="標楷體" w:hint="eastAsia"/>
          <w:color w:val="000000" w:themeColor="text1"/>
          <w:sz w:val="28"/>
          <w:lang w:val="zh-TW"/>
        </w:rPr>
        <w:t>10</w:t>
      </w:r>
      <w:r w:rsidR="0021208F" w:rsidRPr="003E0909">
        <w:rPr>
          <w:rFonts w:ascii="Times New Roman" w:eastAsia="標楷體" w:hAnsi="標楷體" w:hint="eastAsia"/>
          <w:color w:val="000000" w:themeColor="text1"/>
          <w:sz w:val="28"/>
          <w:lang w:val="zh-TW"/>
        </w:rPr>
        <w:t>分。</w:t>
      </w:r>
    </w:p>
    <w:p w:rsidR="00AB5EA1" w:rsidRPr="00AB5EA1" w:rsidRDefault="00AB5EA1" w:rsidP="00AB5EA1">
      <w:pPr>
        <w:pStyle w:val="a7"/>
        <w:spacing w:line="520" w:lineRule="exact"/>
        <w:ind w:leftChars="0" w:left="720"/>
        <w:rPr>
          <w:rFonts w:ascii="Times New Roman" w:eastAsia="標楷體" w:hAnsi="標楷體"/>
          <w:b/>
          <w:color w:val="000000" w:themeColor="text1"/>
          <w:sz w:val="28"/>
          <w:lang w:val="zh-TW"/>
        </w:rPr>
      </w:pPr>
    </w:p>
    <w:p w:rsidR="00F926A6" w:rsidRDefault="00F926A6">
      <w:pPr>
        <w:widowControl/>
        <w:rPr>
          <w:rFonts w:ascii="Times New Roman" w:eastAsia="標楷體" w:hAnsi="標楷體"/>
          <w:b/>
          <w:color w:val="000000" w:themeColor="text1"/>
          <w:sz w:val="28"/>
          <w:lang w:val="zh-TW"/>
        </w:rPr>
      </w:pPr>
    </w:p>
    <w:sectPr w:rsidR="00F926A6" w:rsidSect="002E4FF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AB" w:rsidRDefault="003C1CAB" w:rsidP="00197808">
      <w:r>
        <w:separator/>
      </w:r>
    </w:p>
  </w:endnote>
  <w:endnote w:type="continuationSeparator" w:id="0">
    <w:p w:rsidR="003C1CAB" w:rsidRDefault="003C1CAB" w:rsidP="0019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93" w:rsidRDefault="00602F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2BED" w:rsidRPr="00B32BED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602F93" w:rsidRDefault="00602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AB" w:rsidRDefault="003C1CAB" w:rsidP="00197808">
      <w:r>
        <w:separator/>
      </w:r>
    </w:p>
  </w:footnote>
  <w:footnote w:type="continuationSeparator" w:id="0">
    <w:p w:rsidR="003C1CAB" w:rsidRDefault="003C1CAB" w:rsidP="0019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4C"/>
    <w:multiLevelType w:val="hybridMultilevel"/>
    <w:tmpl w:val="53F8E076"/>
    <w:lvl w:ilvl="0" w:tplc="6E88F86E">
      <w:start w:val="1"/>
      <w:numFmt w:val="taiwaneseCountingThousand"/>
      <w:lvlText w:val="%1、"/>
      <w:lvlJc w:val="left"/>
      <w:pPr>
        <w:ind w:left="1284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A4815A9"/>
    <w:multiLevelType w:val="hybridMultilevel"/>
    <w:tmpl w:val="5AD03A52"/>
    <w:lvl w:ilvl="0" w:tplc="D32CF22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DE60855A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2" w:tplc="E42CE97C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BE75BEE"/>
    <w:multiLevelType w:val="hybridMultilevel"/>
    <w:tmpl w:val="C5CA73AC"/>
    <w:lvl w:ilvl="0" w:tplc="37A400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33E8D"/>
    <w:multiLevelType w:val="hybridMultilevel"/>
    <w:tmpl w:val="9AB479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65B4B77"/>
    <w:multiLevelType w:val="hybridMultilevel"/>
    <w:tmpl w:val="5E9C24D0"/>
    <w:lvl w:ilvl="0" w:tplc="6BA28226">
      <w:start w:val="1"/>
      <w:numFmt w:val="taiwaneseCountingThousand"/>
      <w:lvlText w:val="%1、"/>
      <w:lvlJc w:val="left"/>
      <w:pPr>
        <w:ind w:left="1286" w:hanging="720"/>
      </w:pPr>
      <w:rPr>
        <w:rFonts w:ascii="Times New Roman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8BC18BC"/>
    <w:multiLevelType w:val="hybridMultilevel"/>
    <w:tmpl w:val="03AC1978"/>
    <w:lvl w:ilvl="0" w:tplc="4F48EC6C">
      <w:start w:val="1"/>
      <w:numFmt w:val="taiwaneseCountingThousand"/>
      <w:lvlText w:val="%1、"/>
      <w:lvlJc w:val="left"/>
      <w:pPr>
        <w:ind w:left="1215" w:hanging="600"/>
      </w:pPr>
      <w:rPr>
        <w:rFonts w:asci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6" w15:restartNumberingAfterBreak="0">
    <w:nsid w:val="20FA578D"/>
    <w:multiLevelType w:val="hybridMultilevel"/>
    <w:tmpl w:val="8656FB2C"/>
    <w:lvl w:ilvl="0" w:tplc="2FB6B9F6">
      <w:start w:val="1"/>
      <w:numFmt w:val="decimal"/>
      <w:lvlText w:val="%1."/>
      <w:lvlJc w:val="left"/>
      <w:pPr>
        <w:ind w:left="27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7" w15:restartNumberingAfterBreak="0">
    <w:nsid w:val="21EA579B"/>
    <w:multiLevelType w:val="hybridMultilevel"/>
    <w:tmpl w:val="E5A476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9C60E0"/>
    <w:multiLevelType w:val="hybridMultilevel"/>
    <w:tmpl w:val="D5A4A4A4"/>
    <w:lvl w:ilvl="0" w:tplc="9258E64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7291A7D"/>
    <w:multiLevelType w:val="hybridMultilevel"/>
    <w:tmpl w:val="E4A0821A"/>
    <w:lvl w:ilvl="0" w:tplc="12A21A96">
      <w:start w:val="1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7D9761C"/>
    <w:multiLevelType w:val="hybridMultilevel"/>
    <w:tmpl w:val="4F003F24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A7A3818"/>
    <w:multiLevelType w:val="hybridMultilevel"/>
    <w:tmpl w:val="D4AEA448"/>
    <w:lvl w:ilvl="0" w:tplc="6BAAE6AC">
      <w:start w:val="1"/>
      <w:numFmt w:val="taiwaneseCountingThousand"/>
      <w:lvlText w:val="%1、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2" w15:restartNumberingAfterBreak="0">
    <w:nsid w:val="2A8724DC"/>
    <w:multiLevelType w:val="hybridMultilevel"/>
    <w:tmpl w:val="A48C1080"/>
    <w:lvl w:ilvl="0" w:tplc="679E79F4">
      <w:start w:val="1"/>
      <w:numFmt w:val="taiwaneseCountingThousand"/>
      <w:lvlText w:val="%1、"/>
      <w:lvlJc w:val="left"/>
      <w:pPr>
        <w:ind w:left="40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894A5F"/>
    <w:multiLevelType w:val="hybridMultilevel"/>
    <w:tmpl w:val="C89C818A"/>
    <w:lvl w:ilvl="0" w:tplc="1E2CDB4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F80A6E"/>
    <w:multiLevelType w:val="hybridMultilevel"/>
    <w:tmpl w:val="87AC5EE4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5" w15:restartNumberingAfterBreak="0">
    <w:nsid w:val="31D61D40"/>
    <w:multiLevelType w:val="hybridMultilevel"/>
    <w:tmpl w:val="79E26DC2"/>
    <w:lvl w:ilvl="0" w:tplc="CAE89F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 w:val="0"/>
      </w:rPr>
    </w:lvl>
    <w:lvl w:ilvl="1" w:tplc="CDD88A3A">
      <w:start w:val="1"/>
      <w:numFmt w:val="decimal"/>
      <w:lvlText w:val="(%2)"/>
      <w:lvlJc w:val="left"/>
      <w:pPr>
        <w:tabs>
          <w:tab w:val="num" w:pos="567"/>
        </w:tabs>
        <w:ind w:left="567" w:hanging="454"/>
      </w:pPr>
      <w:rPr>
        <w:rFonts w:cs="Times New Roman"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33706D5"/>
    <w:multiLevelType w:val="hybridMultilevel"/>
    <w:tmpl w:val="9FFAC182"/>
    <w:lvl w:ilvl="0" w:tplc="4E5A6212">
      <w:start w:val="1"/>
      <w:numFmt w:val="taiwaneseCountingThousand"/>
      <w:lvlText w:val="%1、"/>
      <w:lvlJc w:val="left"/>
      <w:pPr>
        <w:ind w:left="1149" w:hanging="585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7" w15:restartNumberingAfterBreak="0">
    <w:nsid w:val="35EB39F5"/>
    <w:multiLevelType w:val="hybridMultilevel"/>
    <w:tmpl w:val="A6185EA4"/>
    <w:lvl w:ilvl="0" w:tplc="8CE6C7D4">
      <w:start w:val="1"/>
      <w:numFmt w:val="taiwaneseCountingThousand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387B15D2"/>
    <w:multiLevelType w:val="hybridMultilevel"/>
    <w:tmpl w:val="04429F72"/>
    <w:lvl w:ilvl="0" w:tplc="4F3AEDE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3B626464"/>
    <w:multiLevelType w:val="hybridMultilevel"/>
    <w:tmpl w:val="57606EAA"/>
    <w:lvl w:ilvl="0" w:tplc="DB18A9A6">
      <w:start w:val="1"/>
      <w:numFmt w:val="taiwaneseCountingThousand"/>
      <w:lvlText w:val="%1、"/>
      <w:lvlJc w:val="left"/>
      <w:pPr>
        <w:ind w:left="960" w:hanging="9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0602AF"/>
    <w:multiLevelType w:val="hybridMultilevel"/>
    <w:tmpl w:val="03D6849C"/>
    <w:lvl w:ilvl="0" w:tplc="314C7F1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E74A45"/>
    <w:multiLevelType w:val="hybridMultilevel"/>
    <w:tmpl w:val="BF363388"/>
    <w:lvl w:ilvl="0" w:tplc="7160FB5C">
      <w:start w:val="1"/>
      <w:numFmt w:val="taiwaneseCountingThousand"/>
      <w:lvlText w:val="%1、"/>
      <w:lvlJc w:val="left"/>
      <w:pPr>
        <w:ind w:left="39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16E595E"/>
    <w:multiLevelType w:val="hybridMultilevel"/>
    <w:tmpl w:val="2A7888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0019F6"/>
    <w:multiLevelType w:val="hybridMultilevel"/>
    <w:tmpl w:val="3B00F02A"/>
    <w:lvl w:ilvl="0" w:tplc="1D0484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482F81"/>
    <w:multiLevelType w:val="hybridMultilevel"/>
    <w:tmpl w:val="DC183112"/>
    <w:lvl w:ilvl="0" w:tplc="010ED3C0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661003"/>
    <w:multiLevelType w:val="hybridMultilevel"/>
    <w:tmpl w:val="AACC0152"/>
    <w:lvl w:ilvl="0" w:tplc="CB9EF4D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9D32D1"/>
    <w:multiLevelType w:val="hybridMultilevel"/>
    <w:tmpl w:val="F4F63320"/>
    <w:lvl w:ilvl="0" w:tplc="A46434A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6C66A43"/>
    <w:multiLevelType w:val="hybridMultilevel"/>
    <w:tmpl w:val="8D488192"/>
    <w:lvl w:ilvl="0" w:tplc="42147618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D3A6520"/>
    <w:multiLevelType w:val="hybridMultilevel"/>
    <w:tmpl w:val="92E61AE8"/>
    <w:lvl w:ilvl="0" w:tplc="AC48E630">
      <w:start w:val="1"/>
      <w:numFmt w:val="decimal"/>
      <w:lvlText w:val="%1."/>
      <w:lvlJc w:val="left"/>
      <w:pPr>
        <w:ind w:left="720" w:hanging="720"/>
      </w:pPr>
      <w:rPr>
        <w:rFonts w:ascii="Times New Roman" w:eastAsia="標楷體" w:hAnsi="Times New Roman" w:cs="Times New Roman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DED3757"/>
    <w:multiLevelType w:val="hybridMultilevel"/>
    <w:tmpl w:val="0FF8DE90"/>
    <w:lvl w:ilvl="0" w:tplc="3B741B2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8436BF"/>
    <w:multiLevelType w:val="hybridMultilevel"/>
    <w:tmpl w:val="CAD6EE4A"/>
    <w:lvl w:ilvl="0" w:tplc="CCC088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2028A5"/>
    <w:multiLevelType w:val="hybridMultilevel"/>
    <w:tmpl w:val="B310EAAC"/>
    <w:lvl w:ilvl="0" w:tplc="12A21A96">
      <w:start w:val="1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59333E9"/>
    <w:multiLevelType w:val="hybridMultilevel"/>
    <w:tmpl w:val="6A0CD9FC"/>
    <w:lvl w:ilvl="0" w:tplc="12A21A96">
      <w:start w:val="1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7B20F98"/>
    <w:multiLevelType w:val="hybridMultilevel"/>
    <w:tmpl w:val="83A4B90C"/>
    <w:lvl w:ilvl="0" w:tplc="C37C1E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1E638B"/>
    <w:multiLevelType w:val="hybridMultilevel"/>
    <w:tmpl w:val="FEA0D6C0"/>
    <w:lvl w:ilvl="0" w:tplc="0F14E3B8">
      <w:start w:val="1"/>
      <w:numFmt w:val="ideographLegalTraditional"/>
      <w:lvlText w:val="%1、"/>
      <w:lvlJc w:val="left"/>
      <w:pPr>
        <w:ind w:left="720" w:hanging="720"/>
      </w:pPr>
      <w:rPr>
        <w:rFonts w:ascii="Calibri"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A0777E"/>
    <w:multiLevelType w:val="hybridMultilevel"/>
    <w:tmpl w:val="07104F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50B1476"/>
    <w:multiLevelType w:val="hybridMultilevel"/>
    <w:tmpl w:val="71A8BE12"/>
    <w:lvl w:ilvl="0" w:tplc="F408809C">
      <w:start w:val="1"/>
      <w:numFmt w:val="taiwaneseCountingThousand"/>
      <w:lvlText w:val="%1、"/>
      <w:lvlJc w:val="left"/>
      <w:pPr>
        <w:ind w:left="572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7" w15:restartNumberingAfterBreak="0">
    <w:nsid w:val="69023D36"/>
    <w:multiLevelType w:val="hybridMultilevel"/>
    <w:tmpl w:val="FF6EE0CC"/>
    <w:lvl w:ilvl="0" w:tplc="0D283330">
      <w:start w:val="1"/>
      <w:numFmt w:val="taiwaneseCountingThousand"/>
      <w:lvlText w:val="%1、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8" w15:restartNumberingAfterBreak="0">
    <w:nsid w:val="6F584A6B"/>
    <w:multiLevelType w:val="hybridMultilevel"/>
    <w:tmpl w:val="288E1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082A40"/>
    <w:multiLevelType w:val="hybridMultilevel"/>
    <w:tmpl w:val="6C88FD7C"/>
    <w:lvl w:ilvl="0" w:tplc="8F98475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732D34"/>
    <w:multiLevelType w:val="hybridMultilevel"/>
    <w:tmpl w:val="2114690A"/>
    <w:lvl w:ilvl="0" w:tplc="6646257A">
      <w:start w:val="1"/>
      <w:numFmt w:val="taiwaneseCountingThousand"/>
      <w:lvlText w:val="%1、"/>
      <w:lvlJc w:val="left"/>
      <w:pPr>
        <w:ind w:left="113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41" w15:restartNumberingAfterBreak="0">
    <w:nsid w:val="7C6E5CD2"/>
    <w:multiLevelType w:val="hybridMultilevel"/>
    <w:tmpl w:val="0894937E"/>
    <w:lvl w:ilvl="0" w:tplc="6D468CD4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27"/>
  </w:num>
  <w:num w:numId="5">
    <w:abstractNumId w:val="28"/>
  </w:num>
  <w:num w:numId="6">
    <w:abstractNumId w:val="8"/>
  </w:num>
  <w:num w:numId="7">
    <w:abstractNumId w:val="10"/>
  </w:num>
  <w:num w:numId="8">
    <w:abstractNumId w:val="3"/>
  </w:num>
  <w:num w:numId="9">
    <w:abstractNumId w:val="35"/>
  </w:num>
  <w:num w:numId="10">
    <w:abstractNumId w:val="32"/>
  </w:num>
  <w:num w:numId="11">
    <w:abstractNumId w:val="26"/>
  </w:num>
  <w:num w:numId="12">
    <w:abstractNumId w:val="31"/>
  </w:num>
  <w:num w:numId="13">
    <w:abstractNumId w:val="9"/>
  </w:num>
  <w:num w:numId="14">
    <w:abstractNumId w:val="17"/>
  </w:num>
  <w:num w:numId="15">
    <w:abstractNumId w:val="30"/>
  </w:num>
  <w:num w:numId="16">
    <w:abstractNumId w:val="34"/>
  </w:num>
  <w:num w:numId="17">
    <w:abstractNumId w:val="25"/>
  </w:num>
  <w:num w:numId="18">
    <w:abstractNumId w:val="0"/>
  </w:num>
  <w:num w:numId="19">
    <w:abstractNumId w:val="18"/>
  </w:num>
  <w:num w:numId="20">
    <w:abstractNumId w:val="23"/>
  </w:num>
  <w:num w:numId="21">
    <w:abstractNumId w:val="12"/>
  </w:num>
  <w:num w:numId="22">
    <w:abstractNumId w:val="19"/>
  </w:num>
  <w:num w:numId="23">
    <w:abstractNumId w:val="13"/>
  </w:num>
  <w:num w:numId="24">
    <w:abstractNumId w:val="11"/>
  </w:num>
  <w:num w:numId="25">
    <w:abstractNumId w:val="21"/>
  </w:num>
  <w:num w:numId="26">
    <w:abstractNumId w:val="37"/>
  </w:num>
  <w:num w:numId="27">
    <w:abstractNumId w:val="29"/>
  </w:num>
  <w:num w:numId="28">
    <w:abstractNumId w:val="38"/>
  </w:num>
  <w:num w:numId="29">
    <w:abstractNumId w:val="7"/>
  </w:num>
  <w:num w:numId="30">
    <w:abstractNumId w:val="20"/>
  </w:num>
  <w:num w:numId="31">
    <w:abstractNumId w:val="5"/>
  </w:num>
  <w:num w:numId="32">
    <w:abstractNumId w:val="24"/>
  </w:num>
  <w:num w:numId="33">
    <w:abstractNumId w:val="41"/>
  </w:num>
  <w:num w:numId="34">
    <w:abstractNumId w:val="6"/>
  </w:num>
  <w:num w:numId="35">
    <w:abstractNumId w:val="14"/>
  </w:num>
  <w:num w:numId="36">
    <w:abstractNumId w:val="22"/>
  </w:num>
  <w:num w:numId="37">
    <w:abstractNumId w:val="39"/>
  </w:num>
  <w:num w:numId="38">
    <w:abstractNumId w:val="2"/>
  </w:num>
  <w:num w:numId="39">
    <w:abstractNumId w:val="4"/>
  </w:num>
  <w:num w:numId="40">
    <w:abstractNumId w:val="40"/>
  </w:num>
  <w:num w:numId="41">
    <w:abstractNumId w:val="33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F2"/>
    <w:rsid w:val="00003862"/>
    <w:rsid w:val="00003D4F"/>
    <w:rsid w:val="00010B1F"/>
    <w:rsid w:val="0001183A"/>
    <w:rsid w:val="00016625"/>
    <w:rsid w:val="000220DD"/>
    <w:rsid w:val="00022D4C"/>
    <w:rsid w:val="00024355"/>
    <w:rsid w:val="000324DA"/>
    <w:rsid w:val="000345D2"/>
    <w:rsid w:val="0003634C"/>
    <w:rsid w:val="00041482"/>
    <w:rsid w:val="00052691"/>
    <w:rsid w:val="00060D6F"/>
    <w:rsid w:val="00072314"/>
    <w:rsid w:val="00072DA4"/>
    <w:rsid w:val="00083889"/>
    <w:rsid w:val="00084099"/>
    <w:rsid w:val="00085E2A"/>
    <w:rsid w:val="00097AB0"/>
    <w:rsid w:val="000A6392"/>
    <w:rsid w:val="000B0D67"/>
    <w:rsid w:val="000B4C28"/>
    <w:rsid w:val="000B4EB8"/>
    <w:rsid w:val="000C2DA2"/>
    <w:rsid w:val="000C7ED2"/>
    <w:rsid w:val="000E1BB7"/>
    <w:rsid w:val="000E3F5C"/>
    <w:rsid w:val="000F062B"/>
    <w:rsid w:val="000F2D60"/>
    <w:rsid w:val="000F7209"/>
    <w:rsid w:val="00103C18"/>
    <w:rsid w:val="00105C4E"/>
    <w:rsid w:val="00111BC2"/>
    <w:rsid w:val="00111E63"/>
    <w:rsid w:val="00112951"/>
    <w:rsid w:val="00115126"/>
    <w:rsid w:val="00123296"/>
    <w:rsid w:val="001250B5"/>
    <w:rsid w:val="00130D13"/>
    <w:rsid w:val="0013405A"/>
    <w:rsid w:val="001428D4"/>
    <w:rsid w:val="00144A7F"/>
    <w:rsid w:val="0014629F"/>
    <w:rsid w:val="001614BC"/>
    <w:rsid w:val="00167AB4"/>
    <w:rsid w:val="00182E1D"/>
    <w:rsid w:val="00184297"/>
    <w:rsid w:val="00191B35"/>
    <w:rsid w:val="00197808"/>
    <w:rsid w:val="001B143F"/>
    <w:rsid w:val="001B40CE"/>
    <w:rsid w:val="001B45F7"/>
    <w:rsid w:val="001B6FD9"/>
    <w:rsid w:val="001D52B8"/>
    <w:rsid w:val="001F10D5"/>
    <w:rsid w:val="001F41B1"/>
    <w:rsid w:val="001F5B5E"/>
    <w:rsid w:val="00201A47"/>
    <w:rsid w:val="00204140"/>
    <w:rsid w:val="002079B6"/>
    <w:rsid w:val="00207A50"/>
    <w:rsid w:val="00211550"/>
    <w:rsid w:val="0021208F"/>
    <w:rsid w:val="00217C42"/>
    <w:rsid w:val="0022184D"/>
    <w:rsid w:val="002270A6"/>
    <w:rsid w:val="002346F7"/>
    <w:rsid w:val="00240818"/>
    <w:rsid w:val="002466BD"/>
    <w:rsid w:val="00251218"/>
    <w:rsid w:val="0025268A"/>
    <w:rsid w:val="00260A70"/>
    <w:rsid w:val="00267CF5"/>
    <w:rsid w:val="00271136"/>
    <w:rsid w:val="002727A0"/>
    <w:rsid w:val="00285E92"/>
    <w:rsid w:val="0029215F"/>
    <w:rsid w:val="00296E17"/>
    <w:rsid w:val="00296FC2"/>
    <w:rsid w:val="0029741D"/>
    <w:rsid w:val="002A1CBF"/>
    <w:rsid w:val="002A6979"/>
    <w:rsid w:val="002B04AB"/>
    <w:rsid w:val="002B2156"/>
    <w:rsid w:val="002B6401"/>
    <w:rsid w:val="002C0A6E"/>
    <w:rsid w:val="002D48CA"/>
    <w:rsid w:val="002E2A10"/>
    <w:rsid w:val="002E4D2C"/>
    <w:rsid w:val="002E4FF3"/>
    <w:rsid w:val="002F500F"/>
    <w:rsid w:val="00305BA9"/>
    <w:rsid w:val="003101DE"/>
    <w:rsid w:val="00310C96"/>
    <w:rsid w:val="00335022"/>
    <w:rsid w:val="00335A47"/>
    <w:rsid w:val="0034363A"/>
    <w:rsid w:val="00354337"/>
    <w:rsid w:val="00367384"/>
    <w:rsid w:val="0038270D"/>
    <w:rsid w:val="003840AE"/>
    <w:rsid w:val="003A0326"/>
    <w:rsid w:val="003C1269"/>
    <w:rsid w:val="003C1CAB"/>
    <w:rsid w:val="003D7AD2"/>
    <w:rsid w:val="003E0909"/>
    <w:rsid w:val="003E0A82"/>
    <w:rsid w:val="003E2239"/>
    <w:rsid w:val="003F34FB"/>
    <w:rsid w:val="004114CF"/>
    <w:rsid w:val="004146A4"/>
    <w:rsid w:val="00437EB3"/>
    <w:rsid w:val="00440329"/>
    <w:rsid w:val="00442EAB"/>
    <w:rsid w:val="00452A6C"/>
    <w:rsid w:val="00466645"/>
    <w:rsid w:val="00473EFC"/>
    <w:rsid w:val="0048051E"/>
    <w:rsid w:val="0048128B"/>
    <w:rsid w:val="0049360B"/>
    <w:rsid w:val="00494833"/>
    <w:rsid w:val="004A2E6E"/>
    <w:rsid w:val="004A5D85"/>
    <w:rsid w:val="004B22FE"/>
    <w:rsid w:val="004B69FB"/>
    <w:rsid w:val="004C0637"/>
    <w:rsid w:val="004D21E1"/>
    <w:rsid w:val="004D2606"/>
    <w:rsid w:val="004E1142"/>
    <w:rsid w:val="004E2D3E"/>
    <w:rsid w:val="004F7705"/>
    <w:rsid w:val="004F7797"/>
    <w:rsid w:val="0050079B"/>
    <w:rsid w:val="005045A7"/>
    <w:rsid w:val="00530521"/>
    <w:rsid w:val="00563F9B"/>
    <w:rsid w:val="005803C2"/>
    <w:rsid w:val="005A475C"/>
    <w:rsid w:val="005B5B47"/>
    <w:rsid w:val="005B5BC6"/>
    <w:rsid w:val="005C1813"/>
    <w:rsid w:val="005C2159"/>
    <w:rsid w:val="005C5E06"/>
    <w:rsid w:val="005C78EB"/>
    <w:rsid w:val="005E43FB"/>
    <w:rsid w:val="005E560A"/>
    <w:rsid w:val="005E6937"/>
    <w:rsid w:val="005F393C"/>
    <w:rsid w:val="00602F93"/>
    <w:rsid w:val="006323A6"/>
    <w:rsid w:val="006351F0"/>
    <w:rsid w:val="0063635D"/>
    <w:rsid w:val="00646F40"/>
    <w:rsid w:val="006507D0"/>
    <w:rsid w:val="006512E2"/>
    <w:rsid w:val="0065773D"/>
    <w:rsid w:val="00661797"/>
    <w:rsid w:val="0067373D"/>
    <w:rsid w:val="0067521B"/>
    <w:rsid w:val="00677A2F"/>
    <w:rsid w:val="00680A61"/>
    <w:rsid w:val="00683CF2"/>
    <w:rsid w:val="0068451E"/>
    <w:rsid w:val="00684FBE"/>
    <w:rsid w:val="00685258"/>
    <w:rsid w:val="00692906"/>
    <w:rsid w:val="006949FE"/>
    <w:rsid w:val="00695B32"/>
    <w:rsid w:val="006A3C3F"/>
    <w:rsid w:val="006A4C1F"/>
    <w:rsid w:val="006A4C73"/>
    <w:rsid w:val="006A5A34"/>
    <w:rsid w:val="006A76D1"/>
    <w:rsid w:val="006A7A39"/>
    <w:rsid w:val="006B4F6D"/>
    <w:rsid w:val="006C1E98"/>
    <w:rsid w:val="006D1393"/>
    <w:rsid w:val="006D2AA6"/>
    <w:rsid w:val="006D4B19"/>
    <w:rsid w:val="006D7B62"/>
    <w:rsid w:val="006E271A"/>
    <w:rsid w:val="006F6EDB"/>
    <w:rsid w:val="006F7371"/>
    <w:rsid w:val="00701743"/>
    <w:rsid w:val="00716354"/>
    <w:rsid w:val="00726949"/>
    <w:rsid w:val="007325D5"/>
    <w:rsid w:val="00733D2E"/>
    <w:rsid w:val="00736B7C"/>
    <w:rsid w:val="0074333C"/>
    <w:rsid w:val="00745DA8"/>
    <w:rsid w:val="00760029"/>
    <w:rsid w:val="00765C15"/>
    <w:rsid w:val="00774473"/>
    <w:rsid w:val="00776384"/>
    <w:rsid w:val="00776D5B"/>
    <w:rsid w:val="00781250"/>
    <w:rsid w:val="007B0012"/>
    <w:rsid w:val="007B0C18"/>
    <w:rsid w:val="007B5141"/>
    <w:rsid w:val="007C0FD3"/>
    <w:rsid w:val="007C58F2"/>
    <w:rsid w:val="007D7288"/>
    <w:rsid w:val="00806E0D"/>
    <w:rsid w:val="00814FF6"/>
    <w:rsid w:val="0082312B"/>
    <w:rsid w:val="008314C4"/>
    <w:rsid w:val="00840E21"/>
    <w:rsid w:val="00853143"/>
    <w:rsid w:val="00854E82"/>
    <w:rsid w:val="00862369"/>
    <w:rsid w:val="008636B5"/>
    <w:rsid w:val="008645E4"/>
    <w:rsid w:val="008739CD"/>
    <w:rsid w:val="00881B9C"/>
    <w:rsid w:val="008829AB"/>
    <w:rsid w:val="00890A20"/>
    <w:rsid w:val="008955A7"/>
    <w:rsid w:val="008A3E99"/>
    <w:rsid w:val="008A4FD5"/>
    <w:rsid w:val="008A7E60"/>
    <w:rsid w:val="008B1464"/>
    <w:rsid w:val="008B3A87"/>
    <w:rsid w:val="008B4197"/>
    <w:rsid w:val="008D457E"/>
    <w:rsid w:val="008D466F"/>
    <w:rsid w:val="008D4FF8"/>
    <w:rsid w:val="008E1ADA"/>
    <w:rsid w:val="008F3B00"/>
    <w:rsid w:val="00902F79"/>
    <w:rsid w:val="00910D5B"/>
    <w:rsid w:val="00914718"/>
    <w:rsid w:val="00921597"/>
    <w:rsid w:val="0093605E"/>
    <w:rsid w:val="009376FB"/>
    <w:rsid w:val="00956AC1"/>
    <w:rsid w:val="009570A1"/>
    <w:rsid w:val="00974052"/>
    <w:rsid w:val="0098010F"/>
    <w:rsid w:val="00980993"/>
    <w:rsid w:val="00981060"/>
    <w:rsid w:val="009B3AC5"/>
    <w:rsid w:val="009C730D"/>
    <w:rsid w:val="009D62B9"/>
    <w:rsid w:val="009E1ACE"/>
    <w:rsid w:val="009E39A1"/>
    <w:rsid w:val="009E7914"/>
    <w:rsid w:val="009F3D78"/>
    <w:rsid w:val="009F429F"/>
    <w:rsid w:val="00A03F42"/>
    <w:rsid w:val="00A179FF"/>
    <w:rsid w:val="00A23D46"/>
    <w:rsid w:val="00A24AB3"/>
    <w:rsid w:val="00A37B1E"/>
    <w:rsid w:val="00A62675"/>
    <w:rsid w:val="00A62DA8"/>
    <w:rsid w:val="00A63B08"/>
    <w:rsid w:val="00A8019B"/>
    <w:rsid w:val="00A815B5"/>
    <w:rsid w:val="00A83FC8"/>
    <w:rsid w:val="00A9132B"/>
    <w:rsid w:val="00A95E48"/>
    <w:rsid w:val="00AB1FC3"/>
    <w:rsid w:val="00AB5EA1"/>
    <w:rsid w:val="00AC0E5A"/>
    <w:rsid w:val="00AD3BB9"/>
    <w:rsid w:val="00AD43FF"/>
    <w:rsid w:val="00AE460D"/>
    <w:rsid w:val="00AF1C60"/>
    <w:rsid w:val="00B043E7"/>
    <w:rsid w:val="00B06F0E"/>
    <w:rsid w:val="00B1283E"/>
    <w:rsid w:val="00B21F87"/>
    <w:rsid w:val="00B27925"/>
    <w:rsid w:val="00B31617"/>
    <w:rsid w:val="00B32BED"/>
    <w:rsid w:val="00B36838"/>
    <w:rsid w:val="00B37A69"/>
    <w:rsid w:val="00B43E7D"/>
    <w:rsid w:val="00B52895"/>
    <w:rsid w:val="00B570EE"/>
    <w:rsid w:val="00B61606"/>
    <w:rsid w:val="00B8013F"/>
    <w:rsid w:val="00B869DD"/>
    <w:rsid w:val="00B909A7"/>
    <w:rsid w:val="00B96063"/>
    <w:rsid w:val="00BA1BC2"/>
    <w:rsid w:val="00BB01EC"/>
    <w:rsid w:val="00BB05B7"/>
    <w:rsid w:val="00BB0FA8"/>
    <w:rsid w:val="00BB54A3"/>
    <w:rsid w:val="00BB7849"/>
    <w:rsid w:val="00BC1F19"/>
    <w:rsid w:val="00BC77EB"/>
    <w:rsid w:val="00BD27BC"/>
    <w:rsid w:val="00BD3FB7"/>
    <w:rsid w:val="00BD4AAC"/>
    <w:rsid w:val="00BE1C78"/>
    <w:rsid w:val="00BE2CCA"/>
    <w:rsid w:val="00BF09E3"/>
    <w:rsid w:val="00C02157"/>
    <w:rsid w:val="00C05E07"/>
    <w:rsid w:val="00C06BA1"/>
    <w:rsid w:val="00C21E9C"/>
    <w:rsid w:val="00C238CE"/>
    <w:rsid w:val="00C2437F"/>
    <w:rsid w:val="00C25D27"/>
    <w:rsid w:val="00C47FC6"/>
    <w:rsid w:val="00C57AFC"/>
    <w:rsid w:val="00C6451C"/>
    <w:rsid w:val="00C7095E"/>
    <w:rsid w:val="00C73248"/>
    <w:rsid w:val="00C82A56"/>
    <w:rsid w:val="00C86C20"/>
    <w:rsid w:val="00C92B36"/>
    <w:rsid w:val="00C96314"/>
    <w:rsid w:val="00CA7FCD"/>
    <w:rsid w:val="00CC4014"/>
    <w:rsid w:val="00CC43F1"/>
    <w:rsid w:val="00CC5426"/>
    <w:rsid w:val="00CE3770"/>
    <w:rsid w:val="00D045B4"/>
    <w:rsid w:val="00D051EF"/>
    <w:rsid w:val="00D05325"/>
    <w:rsid w:val="00D14AE9"/>
    <w:rsid w:val="00D348E2"/>
    <w:rsid w:val="00D36BD1"/>
    <w:rsid w:val="00D66688"/>
    <w:rsid w:val="00D85D23"/>
    <w:rsid w:val="00D92DCA"/>
    <w:rsid w:val="00DA0860"/>
    <w:rsid w:val="00DA66A7"/>
    <w:rsid w:val="00DA6CF7"/>
    <w:rsid w:val="00DB3A3C"/>
    <w:rsid w:val="00DC02DC"/>
    <w:rsid w:val="00DC15E5"/>
    <w:rsid w:val="00DD1AF2"/>
    <w:rsid w:val="00DD380A"/>
    <w:rsid w:val="00DD3EBE"/>
    <w:rsid w:val="00DD73D7"/>
    <w:rsid w:val="00DF0899"/>
    <w:rsid w:val="00DF64A9"/>
    <w:rsid w:val="00E07B8D"/>
    <w:rsid w:val="00E120A2"/>
    <w:rsid w:val="00E1714A"/>
    <w:rsid w:val="00E202DE"/>
    <w:rsid w:val="00E237CE"/>
    <w:rsid w:val="00E24722"/>
    <w:rsid w:val="00E269E1"/>
    <w:rsid w:val="00E27A2F"/>
    <w:rsid w:val="00E30A7F"/>
    <w:rsid w:val="00E30CB5"/>
    <w:rsid w:val="00E347D1"/>
    <w:rsid w:val="00E40728"/>
    <w:rsid w:val="00E46D27"/>
    <w:rsid w:val="00E47C78"/>
    <w:rsid w:val="00E51683"/>
    <w:rsid w:val="00E545A2"/>
    <w:rsid w:val="00E6000B"/>
    <w:rsid w:val="00E73CBA"/>
    <w:rsid w:val="00E80514"/>
    <w:rsid w:val="00E92F90"/>
    <w:rsid w:val="00EC2CF1"/>
    <w:rsid w:val="00ED2466"/>
    <w:rsid w:val="00ED61AB"/>
    <w:rsid w:val="00ED738B"/>
    <w:rsid w:val="00F02201"/>
    <w:rsid w:val="00F06FCE"/>
    <w:rsid w:val="00F13B3F"/>
    <w:rsid w:val="00F17083"/>
    <w:rsid w:val="00F370A1"/>
    <w:rsid w:val="00F46B21"/>
    <w:rsid w:val="00F5317D"/>
    <w:rsid w:val="00F53AFF"/>
    <w:rsid w:val="00F556F6"/>
    <w:rsid w:val="00F60549"/>
    <w:rsid w:val="00F63CAE"/>
    <w:rsid w:val="00F80C60"/>
    <w:rsid w:val="00F926A6"/>
    <w:rsid w:val="00F92DC4"/>
    <w:rsid w:val="00F9311F"/>
    <w:rsid w:val="00F94E2C"/>
    <w:rsid w:val="00FA5720"/>
    <w:rsid w:val="00FA79CF"/>
    <w:rsid w:val="00FB1089"/>
    <w:rsid w:val="00FD2CA3"/>
    <w:rsid w:val="00FD3359"/>
    <w:rsid w:val="00FF227B"/>
    <w:rsid w:val="00FF5E76"/>
    <w:rsid w:val="00FF7E0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454031-69D4-44F1-A847-28BC6A56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9780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97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9780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197808"/>
    <w:pPr>
      <w:ind w:leftChars="200" w:left="480"/>
    </w:pPr>
    <w:rPr>
      <w:kern w:val="0"/>
      <w:sz w:val="20"/>
      <w:szCs w:val="20"/>
    </w:rPr>
  </w:style>
  <w:style w:type="table" w:styleId="a9">
    <w:name w:val="Table Grid"/>
    <w:basedOn w:val="a1"/>
    <w:uiPriority w:val="39"/>
    <w:rsid w:val="0019780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99"/>
    <w:locked/>
    <w:rsid w:val="00197808"/>
    <w:rPr>
      <w:rFonts w:ascii="Calibri" w:eastAsia="新細明體" w:hAnsi="Calibri"/>
    </w:rPr>
  </w:style>
  <w:style w:type="paragraph" w:customStyle="1" w:styleId="1">
    <w:name w:val="清單段落1"/>
    <w:basedOn w:val="a"/>
    <w:link w:val="ListParagraphChar1"/>
    <w:uiPriority w:val="99"/>
    <w:rsid w:val="00B06F0E"/>
    <w:pPr>
      <w:ind w:leftChars="200" w:left="480"/>
    </w:pPr>
    <w:rPr>
      <w:kern w:val="0"/>
      <w:sz w:val="20"/>
      <w:szCs w:val="20"/>
    </w:rPr>
  </w:style>
  <w:style w:type="character" w:customStyle="1" w:styleId="ListParagraphChar1">
    <w:name w:val="List Paragraph Char1"/>
    <w:link w:val="1"/>
    <w:uiPriority w:val="99"/>
    <w:locked/>
    <w:rsid w:val="00B06F0E"/>
    <w:rPr>
      <w:rFonts w:ascii="Calibri" w:eastAsia="新細明體" w:hAnsi="Calibri"/>
      <w:kern w:val="0"/>
      <w:sz w:val="20"/>
    </w:rPr>
  </w:style>
  <w:style w:type="paragraph" w:customStyle="1" w:styleId="twoger">
    <w:name w:val="twoger"/>
    <w:basedOn w:val="a"/>
    <w:uiPriority w:val="99"/>
    <w:rsid w:val="00B06F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a">
    <w:name w:val="a"/>
    <w:basedOn w:val="a"/>
    <w:uiPriority w:val="99"/>
    <w:rsid w:val="00B06F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">
    <w:name w:val="清單段落11"/>
    <w:basedOn w:val="a"/>
    <w:link w:val="ListParagraphChar"/>
    <w:uiPriority w:val="99"/>
    <w:rsid w:val="00B06F0E"/>
    <w:pPr>
      <w:ind w:leftChars="200" w:left="480"/>
    </w:pPr>
    <w:rPr>
      <w:kern w:val="0"/>
      <w:sz w:val="20"/>
      <w:szCs w:val="20"/>
    </w:rPr>
  </w:style>
  <w:style w:type="character" w:customStyle="1" w:styleId="ListParagraphChar">
    <w:name w:val="List Paragraph Char"/>
    <w:link w:val="11"/>
    <w:uiPriority w:val="99"/>
    <w:locked/>
    <w:rsid w:val="00B06F0E"/>
    <w:rPr>
      <w:rFonts w:ascii="Calibri" w:eastAsia="新細明體" w:hAnsi="Calibri"/>
      <w:kern w:val="0"/>
      <w:sz w:val="20"/>
    </w:rPr>
  </w:style>
  <w:style w:type="character" w:styleId="ab">
    <w:name w:val="Hyperlink"/>
    <w:basedOn w:val="a0"/>
    <w:uiPriority w:val="99"/>
    <w:rsid w:val="000B4C28"/>
    <w:rPr>
      <w:rFonts w:cs="Times New Roman"/>
      <w:color w:val="0563C1"/>
      <w:u w:val="single"/>
    </w:rPr>
  </w:style>
  <w:style w:type="paragraph" w:styleId="ac">
    <w:name w:val="Balloon Text"/>
    <w:basedOn w:val="a"/>
    <w:link w:val="ad"/>
    <w:uiPriority w:val="99"/>
    <w:semiHidden/>
    <w:rsid w:val="00AD43FF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AD43FF"/>
    <w:rPr>
      <w:rFonts w:ascii="Calibri Light" w:eastAsia="新細明體" w:hAnsi="Calibri Light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rsid w:val="00C2437F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C2437F"/>
  </w:style>
  <w:style w:type="character" w:customStyle="1" w:styleId="af0">
    <w:name w:val="註解文字 字元"/>
    <w:basedOn w:val="a0"/>
    <w:link w:val="af"/>
    <w:uiPriority w:val="99"/>
    <w:semiHidden/>
    <w:locked/>
    <w:rsid w:val="00C2437F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C2437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sid w:val="00C2437F"/>
    <w:rPr>
      <w:rFonts w:cs="Times New Roman"/>
      <w:b/>
      <w:bCs/>
    </w:rPr>
  </w:style>
  <w:style w:type="paragraph" w:styleId="af3">
    <w:name w:val="No Spacing"/>
    <w:uiPriority w:val="99"/>
    <w:qFormat/>
    <w:rsid w:val="001B143F"/>
    <w:pPr>
      <w:widowControl w:val="0"/>
    </w:pPr>
  </w:style>
  <w:style w:type="character" w:styleId="af4">
    <w:name w:val="page number"/>
    <w:basedOn w:val="a0"/>
    <w:uiPriority w:val="99"/>
    <w:semiHidden/>
    <w:rsid w:val="00E1714A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E1714A"/>
    <w:pPr>
      <w:tabs>
        <w:tab w:val="left" w:pos="1440"/>
      </w:tabs>
      <w:spacing w:line="440" w:lineRule="exact"/>
      <w:ind w:firstLineChars="800" w:firstLine="2240"/>
    </w:pPr>
    <w:rPr>
      <w:rFonts w:ascii="標楷體" w:eastAsia="標楷體" w:hAnsi="標楷體"/>
      <w:sz w:val="28"/>
      <w:szCs w:val="24"/>
    </w:rPr>
  </w:style>
  <w:style w:type="character" w:customStyle="1" w:styleId="20">
    <w:name w:val="本文縮排 2 字元"/>
    <w:basedOn w:val="a0"/>
    <w:link w:val="2"/>
    <w:uiPriority w:val="99"/>
    <w:semiHidden/>
    <w:locked/>
    <w:rsid w:val="00E1714A"/>
    <w:rPr>
      <w:rFonts w:ascii="標楷體" w:eastAsia="標楷體" w:hAnsi="標楷體" w:cs="Times New Roman"/>
      <w:sz w:val="24"/>
      <w:szCs w:val="24"/>
    </w:rPr>
  </w:style>
  <w:style w:type="paragraph" w:customStyle="1" w:styleId="110">
    <w:name w:val="字元1 字元 字元1 字元"/>
    <w:basedOn w:val="a"/>
    <w:uiPriority w:val="99"/>
    <w:rsid w:val="00E1714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5">
    <w:name w:val="字元 字元 字元 字元 字元 字元 字元"/>
    <w:basedOn w:val="a"/>
    <w:uiPriority w:val="99"/>
    <w:rsid w:val="00E1714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Body Text"/>
    <w:basedOn w:val="a"/>
    <w:link w:val="af7"/>
    <w:uiPriority w:val="99"/>
    <w:semiHidden/>
    <w:rsid w:val="00E1714A"/>
    <w:pPr>
      <w:spacing w:after="120"/>
    </w:pPr>
    <w:rPr>
      <w:rFonts w:ascii="Times New Roman" w:hAnsi="Times New Roman"/>
      <w:szCs w:val="24"/>
    </w:rPr>
  </w:style>
  <w:style w:type="character" w:customStyle="1" w:styleId="af7">
    <w:name w:val="本文 字元"/>
    <w:basedOn w:val="a0"/>
    <w:link w:val="af6"/>
    <w:uiPriority w:val="99"/>
    <w:semiHidden/>
    <w:locked/>
    <w:rsid w:val="00E171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1E86-6227-4DAB-8832-CE0817D8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洪美智</dc:creator>
  <cp:keywords/>
  <dc:description/>
  <cp:lastModifiedBy>呂亭潁</cp:lastModifiedBy>
  <cp:revision>3</cp:revision>
  <dcterms:created xsi:type="dcterms:W3CDTF">2016-03-14T01:15:00Z</dcterms:created>
  <dcterms:modified xsi:type="dcterms:W3CDTF">2016-03-16T06:36:00Z</dcterms:modified>
</cp:coreProperties>
</file>