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40" w:rsidRPr="003554B7" w:rsidRDefault="00DE4266" w:rsidP="001B0562">
      <w:pPr>
        <w:pStyle w:val="a3"/>
        <w:numPr>
          <w:ilvl w:val="0"/>
          <w:numId w:val="7"/>
        </w:numPr>
        <w:spacing w:line="480" w:lineRule="exact"/>
        <w:ind w:left="567" w:hanging="567"/>
        <w:rPr>
          <w:rFonts w:ascii="標楷體" w:eastAsia="標楷體" w:hAnsi="標楷體"/>
          <w:b/>
          <w:sz w:val="28"/>
          <w:szCs w:val="28"/>
        </w:rPr>
      </w:pPr>
      <w:r w:rsidRPr="00097C46">
        <w:rPr>
          <w:rFonts w:ascii="標楷體" w:eastAsia="標楷體" w:hAnsi="標楷體" w:hint="eastAsia"/>
          <w:b/>
          <w:color w:val="000000"/>
          <w:sz w:val="28"/>
          <w:szCs w:val="28"/>
        </w:rPr>
        <w:t>業務計畫實施績效：</w:t>
      </w:r>
    </w:p>
    <w:tbl>
      <w:tblPr>
        <w:tblW w:w="10098"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3435"/>
        <w:gridCol w:w="4111"/>
      </w:tblGrid>
      <w:tr w:rsidR="00E711DB" w:rsidRPr="003554B7" w:rsidTr="00447EE4">
        <w:trPr>
          <w:tblHeader/>
        </w:trPr>
        <w:tc>
          <w:tcPr>
            <w:tcW w:w="2552" w:type="dxa"/>
          </w:tcPr>
          <w:p w:rsidR="00E711DB" w:rsidRPr="003554B7" w:rsidRDefault="00E711DB" w:rsidP="00AA1E64">
            <w:pPr>
              <w:snapToGrid w:val="0"/>
              <w:spacing w:line="360" w:lineRule="exact"/>
              <w:jc w:val="center"/>
              <w:rPr>
                <w:rFonts w:ascii="標楷體" w:eastAsia="標楷體" w:hAnsi="標楷體"/>
                <w:spacing w:val="10"/>
                <w:sz w:val="26"/>
                <w:szCs w:val="26"/>
              </w:rPr>
            </w:pPr>
            <w:r w:rsidRPr="003554B7">
              <w:rPr>
                <w:rFonts w:ascii="標楷體" w:eastAsia="標楷體" w:hAnsi="標楷體" w:hint="eastAsia"/>
                <w:spacing w:val="10"/>
                <w:sz w:val="26"/>
                <w:szCs w:val="26"/>
              </w:rPr>
              <w:t>營運計畫</w:t>
            </w:r>
          </w:p>
        </w:tc>
        <w:tc>
          <w:tcPr>
            <w:tcW w:w="3435" w:type="dxa"/>
          </w:tcPr>
          <w:p w:rsidR="00E711DB" w:rsidRPr="003554B7" w:rsidRDefault="00E711DB" w:rsidP="00AA1E64">
            <w:pPr>
              <w:snapToGrid w:val="0"/>
              <w:spacing w:line="360" w:lineRule="exact"/>
              <w:jc w:val="center"/>
              <w:rPr>
                <w:rFonts w:ascii="標楷體" w:eastAsia="標楷體" w:hAnsi="標楷體"/>
                <w:spacing w:val="10"/>
                <w:sz w:val="26"/>
                <w:szCs w:val="26"/>
              </w:rPr>
            </w:pPr>
            <w:r w:rsidRPr="003554B7">
              <w:rPr>
                <w:rFonts w:ascii="標楷體" w:eastAsia="標楷體" w:hAnsi="標楷體" w:hint="eastAsia"/>
                <w:spacing w:val="10"/>
                <w:sz w:val="26"/>
                <w:szCs w:val="26"/>
              </w:rPr>
              <w:t>績效目標</w:t>
            </w:r>
          </w:p>
        </w:tc>
        <w:tc>
          <w:tcPr>
            <w:tcW w:w="4111" w:type="dxa"/>
            <w:vAlign w:val="center"/>
          </w:tcPr>
          <w:p w:rsidR="00E711DB" w:rsidRPr="003554B7" w:rsidRDefault="00514E4C" w:rsidP="00AA1E64">
            <w:pPr>
              <w:snapToGrid w:val="0"/>
              <w:spacing w:line="360" w:lineRule="exact"/>
              <w:ind w:leftChars="50" w:left="120" w:rightChars="50" w:right="120"/>
              <w:jc w:val="center"/>
              <w:rPr>
                <w:rFonts w:ascii="標楷體" w:eastAsia="標楷體" w:hAnsi="標楷體"/>
                <w:sz w:val="26"/>
                <w:szCs w:val="26"/>
              </w:rPr>
            </w:pPr>
            <w:r w:rsidRPr="00097C46">
              <w:rPr>
                <w:rFonts w:ascii="標楷體" w:eastAsia="標楷體" w:hAnsi="標楷體" w:hint="eastAsia"/>
                <w:color w:val="000000"/>
                <w:sz w:val="26"/>
                <w:szCs w:val="26"/>
              </w:rPr>
              <w:t>績效衡量指標執行成果</w:t>
            </w:r>
          </w:p>
        </w:tc>
      </w:tr>
      <w:tr w:rsidR="00AE5C7F" w:rsidRPr="003554B7" w:rsidTr="00447EE4">
        <w:tc>
          <w:tcPr>
            <w:tcW w:w="2552" w:type="dxa"/>
            <w:vMerge w:val="restart"/>
          </w:tcPr>
          <w:p w:rsidR="00E93D05" w:rsidRDefault="00AE5C7F" w:rsidP="001B0562">
            <w:pPr>
              <w:numPr>
                <w:ilvl w:val="0"/>
                <w:numId w:val="38"/>
              </w:numPr>
              <w:snapToGrid w:val="0"/>
              <w:spacing w:line="360" w:lineRule="exact"/>
              <w:jc w:val="both"/>
              <w:rPr>
                <w:rFonts w:ascii="標楷體" w:eastAsia="標楷體" w:hAnsi="標楷體"/>
                <w:sz w:val="28"/>
                <w:szCs w:val="28"/>
              </w:rPr>
            </w:pPr>
            <w:r w:rsidRPr="00A27399">
              <w:rPr>
                <w:rFonts w:ascii="標楷體" w:eastAsia="標楷體" w:hAnsi="標楷體" w:hint="eastAsia"/>
                <w:sz w:val="28"/>
                <w:szCs w:val="28"/>
              </w:rPr>
              <w:t>推動文化近用，培養藝文消費人口</w:t>
            </w: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E93D05" w:rsidRDefault="00E93D05" w:rsidP="001B0562">
            <w:pPr>
              <w:numPr>
                <w:ilvl w:val="0"/>
                <w:numId w:val="45"/>
              </w:numPr>
              <w:snapToGrid w:val="0"/>
              <w:spacing w:line="360" w:lineRule="exact"/>
              <w:jc w:val="both"/>
              <w:rPr>
                <w:rFonts w:ascii="標楷體" w:eastAsia="標楷體" w:hAnsi="標楷體"/>
                <w:sz w:val="28"/>
                <w:szCs w:val="28"/>
              </w:rPr>
            </w:pPr>
            <w:r w:rsidRPr="00A27399">
              <w:rPr>
                <w:rFonts w:ascii="標楷體" w:eastAsia="標楷體" w:hAnsi="標楷體" w:hint="eastAsia"/>
                <w:sz w:val="28"/>
                <w:szCs w:val="28"/>
              </w:rPr>
              <w:lastRenderedPageBreak/>
              <w:t>推動文化近用，培養藝文消費人口</w:t>
            </w: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A27399" w:rsidRDefault="00A27399" w:rsidP="00A27399">
            <w:pPr>
              <w:snapToGrid w:val="0"/>
              <w:spacing w:line="360" w:lineRule="exact"/>
              <w:jc w:val="both"/>
              <w:rPr>
                <w:rFonts w:ascii="標楷體" w:eastAsia="標楷體" w:hAnsi="標楷體"/>
                <w:sz w:val="28"/>
                <w:szCs w:val="28"/>
              </w:rPr>
            </w:pPr>
          </w:p>
          <w:p w:rsidR="00E93D05" w:rsidRPr="00C04B33" w:rsidRDefault="00E93D05" w:rsidP="00C04B33">
            <w:pPr>
              <w:snapToGrid w:val="0"/>
              <w:spacing w:line="360" w:lineRule="exact"/>
              <w:jc w:val="both"/>
              <w:rPr>
                <w:rFonts w:ascii="標楷體" w:eastAsia="標楷體" w:hAnsi="標楷體"/>
                <w:sz w:val="28"/>
                <w:szCs w:val="28"/>
              </w:rPr>
            </w:pPr>
          </w:p>
        </w:tc>
        <w:tc>
          <w:tcPr>
            <w:tcW w:w="3435" w:type="dxa"/>
          </w:tcPr>
          <w:p w:rsidR="00AE5C7F" w:rsidRDefault="00AE5C7F" w:rsidP="001B0562">
            <w:pPr>
              <w:numPr>
                <w:ilvl w:val="0"/>
                <w:numId w:val="1"/>
              </w:numPr>
              <w:snapToGrid w:val="0"/>
              <w:spacing w:line="360" w:lineRule="exact"/>
              <w:ind w:left="300" w:hangingChars="100" w:hanging="300"/>
              <w:jc w:val="both"/>
              <w:rPr>
                <w:rFonts w:ascii="標楷體" w:eastAsia="標楷體" w:hAnsi="標楷體"/>
                <w:spacing w:val="10"/>
                <w:sz w:val="28"/>
                <w:szCs w:val="28"/>
              </w:rPr>
            </w:pPr>
            <w:r w:rsidRPr="00C45CD1">
              <w:rPr>
                <w:rFonts w:ascii="標楷體" w:eastAsia="標楷體" w:hAnsi="標楷體" w:hint="eastAsia"/>
                <w:spacing w:val="10"/>
                <w:sz w:val="28"/>
                <w:szCs w:val="28"/>
              </w:rPr>
              <w:lastRenderedPageBreak/>
              <w:t>依文化部政策辦理文化藝術展覽，</w:t>
            </w:r>
            <w:r>
              <w:rPr>
                <w:rFonts w:ascii="標楷體" w:eastAsia="標楷體" w:hAnsi="標楷體" w:hint="eastAsia"/>
                <w:spacing w:val="10"/>
                <w:sz w:val="28"/>
                <w:szCs w:val="28"/>
                <w:lang w:eastAsia="zh-HK"/>
              </w:rPr>
              <w:t>增加</w:t>
            </w:r>
            <w:r w:rsidRPr="00C45CD1">
              <w:rPr>
                <w:rFonts w:ascii="標楷體" w:eastAsia="標楷體" w:hAnsi="標楷體" w:hint="eastAsia"/>
                <w:spacing w:val="10"/>
                <w:sz w:val="28"/>
                <w:szCs w:val="28"/>
              </w:rPr>
              <w:t>文化藝術親近人口</w:t>
            </w: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Default="001C49B1" w:rsidP="001C49B1">
            <w:pPr>
              <w:snapToGrid w:val="0"/>
              <w:spacing w:line="360" w:lineRule="exact"/>
              <w:jc w:val="both"/>
              <w:rPr>
                <w:rFonts w:ascii="標楷體" w:eastAsia="標楷體" w:hAnsi="標楷體"/>
                <w:spacing w:val="10"/>
                <w:sz w:val="28"/>
                <w:szCs w:val="28"/>
              </w:rPr>
            </w:pPr>
          </w:p>
          <w:p w:rsidR="001C49B1" w:rsidRPr="001C49B1" w:rsidRDefault="001C49B1" w:rsidP="001B0562">
            <w:pPr>
              <w:numPr>
                <w:ilvl w:val="0"/>
                <w:numId w:val="9"/>
              </w:numPr>
              <w:snapToGrid w:val="0"/>
              <w:spacing w:line="360" w:lineRule="exact"/>
              <w:ind w:left="249" w:hangingChars="83" w:hanging="249"/>
              <w:jc w:val="both"/>
              <w:rPr>
                <w:rFonts w:ascii="標楷體" w:eastAsia="標楷體" w:hAnsi="標楷體"/>
                <w:spacing w:val="10"/>
                <w:sz w:val="28"/>
                <w:szCs w:val="28"/>
              </w:rPr>
            </w:pPr>
            <w:r w:rsidRPr="00C45CD1">
              <w:rPr>
                <w:rFonts w:ascii="標楷體" w:eastAsia="標楷體" w:hAnsi="標楷體" w:hint="eastAsia"/>
                <w:spacing w:val="10"/>
                <w:sz w:val="28"/>
                <w:szCs w:val="28"/>
              </w:rPr>
              <w:lastRenderedPageBreak/>
              <w:t>依文化部政策辦理文化藝術展覽，</w:t>
            </w:r>
            <w:r>
              <w:rPr>
                <w:rFonts w:ascii="標楷體" w:eastAsia="標楷體" w:hAnsi="標楷體" w:hint="eastAsia"/>
                <w:spacing w:val="10"/>
                <w:sz w:val="28"/>
                <w:szCs w:val="28"/>
              </w:rPr>
              <w:t>增加</w:t>
            </w:r>
            <w:r w:rsidRPr="00C45CD1">
              <w:rPr>
                <w:rFonts w:ascii="標楷體" w:eastAsia="標楷體" w:hAnsi="標楷體" w:hint="eastAsia"/>
                <w:spacing w:val="10"/>
                <w:sz w:val="28"/>
                <w:szCs w:val="28"/>
              </w:rPr>
              <w:t>文化藝術親近人口</w:t>
            </w:r>
          </w:p>
        </w:tc>
        <w:tc>
          <w:tcPr>
            <w:tcW w:w="4111" w:type="dxa"/>
            <w:shd w:val="clear" w:color="auto" w:fill="auto"/>
          </w:tcPr>
          <w:p w:rsidR="00AE5C7F" w:rsidRDefault="001C49B1" w:rsidP="001B0562">
            <w:pPr>
              <w:pStyle w:val="ab"/>
              <w:numPr>
                <w:ilvl w:val="0"/>
                <w:numId w:val="8"/>
              </w:numPr>
              <w:snapToGrid w:val="0"/>
              <w:spacing w:line="360" w:lineRule="exact"/>
              <w:ind w:leftChars="0" w:left="498" w:rightChars="47" w:right="113" w:hangingChars="178" w:hanging="498"/>
              <w:jc w:val="both"/>
              <w:rPr>
                <w:rFonts w:ascii="標楷體" w:eastAsia="標楷體" w:hAnsi="標楷體"/>
                <w:bCs/>
                <w:sz w:val="28"/>
                <w:szCs w:val="28"/>
              </w:rPr>
            </w:pPr>
            <w:r w:rsidRPr="001C49B1">
              <w:rPr>
                <w:rFonts w:ascii="標楷體" w:eastAsia="標楷體" w:hAnsi="標楷體" w:hint="eastAsia"/>
                <w:bCs/>
                <w:sz w:val="28"/>
                <w:szCs w:val="28"/>
              </w:rPr>
              <w:lastRenderedPageBreak/>
              <w:t>依文化部政策自行策辦文化藝術展覽，類型涵蓋傳統藝術及當代文化藝術，傳統藝術類型</w:t>
            </w:r>
            <w:r>
              <w:rPr>
                <w:rFonts w:ascii="標楷體" w:eastAsia="標楷體" w:hAnsi="標楷體" w:hint="eastAsia"/>
                <w:bCs/>
                <w:sz w:val="28"/>
                <w:szCs w:val="28"/>
              </w:rPr>
              <w:t>者</w:t>
            </w:r>
            <w:r w:rsidRPr="001C49B1">
              <w:rPr>
                <w:rFonts w:ascii="標楷體" w:eastAsia="標楷體" w:hAnsi="標楷體" w:hint="eastAsia"/>
                <w:bCs/>
                <w:sz w:val="28"/>
                <w:szCs w:val="28"/>
              </w:rPr>
              <w:t>有「何肇</w:t>
            </w:r>
            <w:proofErr w:type="gramStart"/>
            <w:r w:rsidRPr="001C49B1">
              <w:rPr>
                <w:rFonts w:ascii="標楷體" w:eastAsia="標楷體" w:hAnsi="標楷體" w:hint="eastAsia"/>
                <w:bCs/>
                <w:sz w:val="28"/>
                <w:szCs w:val="28"/>
              </w:rPr>
              <w:t>衢</w:t>
            </w:r>
            <w:proofErr w:type="gramEnd"/>
            <w:r w:rsidRPr="001C49B1">
              <w:rPr>
                <w:rFonts w:ascii="標楷體" w:eastAsia="標楷體" w:hAnsi="標楷體" w:hint="eastAsia"/>
                <w:bCs/>
                <w:sz w:val="28"/>
                <w:szCs w:val="28"/>
              </w:rPr>
              <w:t>邀請展」、「中正紀念堂書畫藏品展」、「中正紀念堂日本手工藝典藏展」、「文化藝術研習班師生成果展」</w:t>
            </w:r>
            <w:r w:rsidR="0031377F">
              <w:rPr>
                <w:rFonts w:ascii="標楷體" w:eastAsia="標楷體" w:hAnsi="標楷體" w:hint="eastAsia"/>
                <w:bCs/>
                <w:sz w:val="28"/>
                <w:szCs w:val="28"/>
              </w:rPr>
              <w:t>及</w:t>
            </w:r>
            <w:r w:rsidRPr="001C49B1">
              <w:rPr>
                <w:rFonts w:ascii="標楷體" w:eastAsia="標楷體" w:hAnsi="標楷體" w:hint="eastAsia"/>
                <w:bCs/>
                <w:sz w:val="28"/>
                <w:szCs w:val="28"/>
              </w:rPr>
              <w:t>「曾得標</w:t>
            </w:r>
            <w:proofErr w:type="gramStart"/>
            <w:r w:rsidRPr="001C49B1">
              <w:rPr>
                <w:rFonts w:ascii="標楷體" w:eastAsia="標楷體" w:hAnsi="標楷體" w:hint="eastAsia"/>
                <w:bCs/>
                <w:sz w:val="28"/>
                <w:szCs w:val="28"/>
              </w:rPr>
              <w:t>任運膠</w:t>
            </w:r>
            <w:proofErr w:type="gramEnd"/>
            <w:r w:rsidRPr="001C49B1">
              <w:rPr>
                <w:rFonts w:ascii="標楷體" w:eastAsia="標楷體" w:hAnsi="標楷體" w:hint="eastAsia"/>
                <w:bCs/>
                <w:sz w:val="28"/>
                <w:szCs w:val="28"/>
              </w:rPr>
              <w:t>彩畫邀請展」5檔；當代文化藝術類型者有「山．海 靈境</w:t>
            </w:r>
            <w:proofErr w:type="gramStart"/>
            <w:r w:rsidRPr="001C49B1">
              <w:rPr>
                <w:rFonts w:ascii="標楷體" w:eastAsia="標楷體" w:hAnsi="標楷體" w:hint="eastAsia"/>
                <w:bCs/>
                <w:sz w:val="28"/>
                <w:szCs w:val="28"/>
              </w:rPr>
              <w:t>—</w:t>
            </w:r>
            <w:proofErr w:type="gramEnd"/>
            <w:r w:rsidRPr="001C49B1">
              <w:rPr>
                <w:rFonts w:ascii="標楷體" w:eastAsia="標楷體" w:hAnsi="標楷體" w:hint="eastAsia"/>
                <w:bCs/>
                <w:sz w:val="28"/>
                <w:szCs w:val="28"/>
              </w:rPr>
              <w:t>Malang 美的釋放 (原住民族當代藝術展)」、「中正之下</w:t>
            </w:r>
            <w:proofErr w:type="gramStart"/>
            <w:r w:rsidRPr="001C49B1">
              <w:rPr>
                <w:rFonts w:ascii="標楷體" w:eastAsia="標楷體" w:hAnsi="標楷體" w:hint="eastAsia"/>
                <w:bCs/>
                <w:sz w:val="28"/>
                <w:szCs w:val="28"/>
              </w:rPr>
              <w:t>—</w:t>
            </w:r>
            <w:proofErr w:type="gramEnd"/>
            <w:r w:rsidRPr="001C49B1">
              <w:rPr>
                <w:rFonts w:ascii="標楷體" w:eastAsia="標楷體" w:hAnsi="標楷體" w:hint="eastAsia"/>
                <w:bCs/>
                <w:sz w:val="28"/>
                <w:szCs w:val="28"/>
              </w:rPr>
              <w:t>當代人權影像展」、「魚</w:t>
            </w:r>
            <w:proofErr w:type="gramStart"/>
            <w:r w:rsidRPr="001C49B1">
              <w:rPr>
                <w:rFonts w:ascii="標楷體" w:eastAsia="標楷體" w:hAnsi="標楷體" w:hint="eastAsia"/>
                <w:bCs/>
                <w:sz w:val="28"/>
                <w:szCs w:val="28"/>
              </w:rPr>
              <w:t>裳—</w:t>
            </w:r>
            <w:proofErr w:type="gramEnd"/>
            <w:r w:rsidRPr="001C49B1">
              <w:rPr>
                <w:rFonts w:ascii="標楷體" w:eastAsia="標楷體" w:hAnsi="標楷體" w:hint="eastAsia"/>
                <w:bCs/>
                <w:sz w:val="28"/>
                <w:szCs w:val="28"/>
              </w:rPr>
              <w:t>熱情洋藝</w:t>
            </w:r>
            <w:proofErr w:type="gramStart"/>
            <w:r w:rsidRPr="001C49B1">
              <w:rPr>
                <w:rFonts w:ascii="標楷體" w:eastAsia="標楷體" w:hAnsi="標楷體" w:hint="eastAsia"/>
                <w:bCs/>
                <w:sz w:val="28"/>
                <w:szCs w:val="28"/>
              </w:rPr>
              <w:t>特</w:t>
            </w:r>
            <w:proofErr w:type="gramEnd"/>
            <w:r w:rsidRPr="001C49B1">
              <w:rPr>
                <w:rFonts w:ascii="標楷體" w:eastAsia="標楷體" w:hAnsi="標楷體" w:hint="eastAsia"/>
                <w:bCs/>
                <w:sz w:val="28"/>
                <w:szCs w:val="28"/>
              </w:rPr>
              <w:t>展」</w:t>
            </w:r>
            <w:r w:rsidR="0031377F">
              <w:rPr>
                <w:rFonts w:ascii="標楷體" w:eastAsia="標楷體" w:hAnsi="標楷體" w:hint="eastAsia"/>
                <w:bCs/>
                <w:sz w:val="28"/>
                <w:szCs w:val="28"/>
              </w:rPr>
              <w:t>及</w:t>
            </w:r>
            <w:r w:rsidRPr="001C49B1">
              <w:rPr>
                <w:rFonts w:ascii="標楷體" w:eastAsia="標楷體" w:hAnsi="標楷體" w:hint="eastAsia"/>
                <w:bCs/>
                <w:sz w:val="28"/>
                <w:szCs w:val="28"/>
              </w:rPr>
              <w:t>「山</w:t>
            </w:r>
            <w:proofErr w:type="gramStart"/>
            <w:r w:rsidRPr="001C49B1">
              <w:rPr>
                <w:rFonts w:ascii="標楷體" w:eastAsia="標楷體" w:hAnsi="標楷體" w:hint="eastAsia"/>
                <w:bCs/>
                <w:sz w:val="28"/>
                <w:szCs w:val="28"/>
              </w:rPr>
              <w:t>海原力—</w:t>
            </w:r>
            <w:proofErr w:type="gramEnd"/>
            <w:r w:rsidRPr="001C49B1">
              <w:rPr>
                <w:rFonts w:ascii="標楷體" w:eastAsia="標楷體" w:hAnsi="標楷體" w:hint="eastAsia"/>
                <w:bCs/>
                <w:sz w:val="28"/>
                <w:szCs w:val="28"/>
              </w:rPr>
              <w:t>原住民族藝術展」4檔，總計108年自辦展覽共9檔，有助增加文化藝術參與人口。</w:t>
            </w:r>
          </w:p>
          <w:p w:rsidR="001C49B1" w:rsidRDefault="001C49B1" w:rsidP="001B0562">
            <w:pPr>
              <w:pStyle w:val="ab"/>
              <w:numPr>
                <w:ilvl w:val="0"/>
                <w:numId w:val="8"/>
              </w:numPr>
              <w:snapToGrid w:val="0"/>
              <w:spacing w:line="360" w:lineRule="exact"/>
              <w:ind w:leftChars="0" w:left="498" w:rightChars="47" w:right="113" w:hangingChars="178" w:hanging="498"/>
              <w:jc w:val="both"/>
              <w:rPr>
                <w:rFonts w:ascii="標楷體" w:eastAsia="標楷體" w:hAnsi="標楷體"/>
                <w:bCs/>
                <w:sz w:val="28"/>
                <w:szCs w:val="28"/>
              </w:rPr>
            </w:pPr>
            <w:r w:rsidRPr="001C49B1">
              <w:rPr>
                <w:rFonts w:ascii="標楷體" w:eastAsia="標楷體" w:hAnsi="標楷體" w:hint="eastAsia"/>
                <w:bCs/>
                <w:sz w:val="28"/>
                <w:szCs w:val="28"/>
              </w:rPr>
              <w:t>配合自辦展覽辦理導</w:t>
            </w:r>
            <w:proofErr w:type="gramStart"/>
            <w:r w:rsidRPr="001C49B1">
              <w:rPr>
                <w:rFonts w:ascii="標楷體" w:eastAsia="標楷體" w:hAnsi="標楷體" w:hint="eastAsia"/>
                <w:bCs/>
                <w:sz w:val="28"/>
                <w:szCs w:val="28"/>
              </w:rPr>
              <w:t>覽</w:t>
            </w:r>
            <w:proofErr w:type="gramEnd"/>
            <w:r w:rsidRPr="001C49B1">
              <w:rPr>
                <w:rFonts w:ascii="標楷體" w:eastAsia="標楷體" w:hAnsi="標楷體" w:hint="eastAsia"/>
                <w:bCs/>
                <w:sz w:val="28"/>
                <w:szCs w:val="28"/>
              </w:rPr>
              <w:t>課程7場，由藝術策展人或相關領域專家學者講解有關原住民族文化或當代藝術等主題，有助增進導</w:t>
            </w:r>
            <w:proofErr w:type="gramStart"/>
            <w:r w:rsidRPr="001C49B1">
              <w:rPr>
                <w:rFonts w:ascii="標楷體" w:eastAsia="標楷體" w:hAnsi="標楷體" w:hint="eastAsia"/>
                <w:bCs/>
                <w:sz w:val="28"/>
                <w:szCs w:val="28"/>
              </w:rPr>
              <w:t>覽</w:t>
            </w:r>
            <w:proofErr w:type="gramEnd"/>
            <w:r w:rsidRPr="001C49B1">
              <w:rPr>
                <w:rFonts w:ascii="標楷體" w:eastAsia="標楷體" w:hAnsi="標楷體" w:hint="eastAsia"/>
                <w:bCs/>
                <w:sz w:val="28"/>
                <w:szCs w:val="28"/>
              </w:rPr>
              <w:t>人員相關專業知能，參與人次約210人。</w:t>
            </w:r>
          </w:p>
          <w:p w:rsidR="00003641" w:rsidRDefault="001C49B1" w:rsidP="00003641">
            <w:pPr>
              <w:pStyle w:val="ab"/>
              <w:numPr>
                <w:ilvl w:val="0"/>
                <w:numId w:val="8"/>
              </w:numPr>
              <w:snapToGrid w:val="0"/>
              <w:spacing w:line="360" w:lineRule="exact"/>
              <w:ind w:leftChars="0" w:left="498" w:rightChars="47" w:right="113" w:hangingChars="178" w:hanging="498"/>
              <w:jc w:val="both"/>
              <w:rPr>
                <w:rFonts w:ascii="標楷體" w:eastAsia="標楷體" w:hAnsi="標楷體"/>
                <w:bCs/>
                <w:sz w:val="28"/>
                <w:szCs w:val="28"/>
              </w:rPr>
            </w:pPr>
            <w:r w:rsidRPr="001C49B1">
              <w:rPr>
                <w:rFonts w:ascii="標楷體" w:eastAsia="標楷體" w:hAnsi="標楷體" w:hint="eastAsia"/>
                <w:bCs/>
                <w:sz w:val="28"/>
                <w:szCs w:val="28"/>
              </w:rPr>
              <w:t>為深化展覽內涵，於自辦展覽期間舉辦相關主題之講座、影片放映、工作坊、表演藝術等活動，如「紀錄片《浩劫》(SHOAH)特別</w:t>
            </w:r>
            <w:proofErr w:type="gramStart"/>
            <w:r w:rsidRPr="001C49B1">
              <w:rPr>
                <w:rFonts w:ascii="標楷體" w:eastAsia="標楷體" w:hAnsi="標楷體" w:hint="eastAsia"/>
                <w:bCs/>
                <w:sz w:val="28"/>
                <w:szCs w:val="28"/>
              </w:rPr>
              <w:t>放映暨映後</w:t>
            </w:r>
            <w:proofErr w:type="gramEnd"/>
            <w:r w:rsidRPr="001C49B1">
              <w:rPr>
                <w:rFonts w:ascii="標楷體" w:eastAsia="標楷體" w:hAnsi="標楷體" w:hint="eastAsia"/>
                <w:bCs/>
                <w:sz w:val="28"/>
                <w:szCs w:val="28"/>
              </w:rPr>
              <w:t>座談」、「照片裡的鯨故事」、「膠彩畫的史流」</w:t>
            </w:r>
            <w:r w:rsidR="0031377F">
              <w:rPr>
                <w:rFonts w:ascii="標楷體" w:eastAsia="標楷體" w:hAnsi="標楷體" w:hint="eastAsia"/>
                <w:bCs/>
                <w:sz w:val="28"/>
                <w:szCs w:val="28"/>
              </w:rPr>
              <w:t>及</w:t>
            </w:r>
            <w:r w:rsidRPr="001C49B1">
              <w:rPr>
                <w:rFonts w:ascii="標楷體" w:eastAsia="標楷體" w:hAnsi="標楷體" w:hint="eastAsia"/>
                <w:bCs/>
                <w:sz w:val="28"/>
                <w:szCs w:val="28"/>
              </w:rPr>
              <w:t>原住民族音樂演出等共24場，參</w:t>
            </w:r>
            <w:r w:rsidR="003E5147">
              <w:rPr>
                <w:rFonts w:ascii="標楷體" w:eastAsia="標楷體" w:hAnsi="標楷體" w:hint="eastAsia"/>
                <w:bCs/>
                <w:sz w:val="28"/>
                <w:szCs w:val="28"/>
              </w:rPr>
              <w:t>與</w:t>
            </w:r>
            <w:r w:rsidRPr="001C49B1">
              <w:rPr>
                <w:rFonts w:ascii="標楷體" w:eastAsia="標楷體" w:hAnsi="標楷體" w:hint="eastAsia"/>
                <w:bCs/>
                <w:sz w:val="28"/>
                <w:szCs w:val="28"/>
              </w:rPr>
              <w:t>人次合計約2,000人。</w:t>
            </w:r>
          </w:p>
          <w:p w:rsidR="00093441" w:rsidRPr="00093441" w:rsidRDefault="00093441" w:rsidP="00093441">
            <w:pPr>
              <w:pStyle w:val="ab"/>
              <w:snapToGrid w:val="0"/>
              <w:spacing w:line="360" w:lineRule="exact"/>
              <w:ind w:leftChars="0" w:left="498" w:rightChars="47" w:right="113"/>
              <w:jc w:val="both"/>
              <w:rPr>
                <w:rFonts w:ascii="標楷體" w:eastAsia="標楷體" w:hAnsi="標楷體"/>
                <w:bCs/>
                <w:sz w:val="28"/>
                <w:szCs w:val="28"/>
              </w:rPr>
            </w:pPr>
          </w:p>
          <w:p w:rsidR="001C49B1" w:rsidRPr="001C49B1" w:rsidRDefault="001C49B1" w:rsidP="001B0562">
            <w:pPr>
              <w:pStyle w:val="ab"/>
              <w:numPr>
                <w:ilvl w:val="0"/>
                <w:numId w:val="8"/>
              </w:numPr>
              <w:snapToGrid w:val="0"/>
              <w:spacing w:line="360" w:lineRule="exact"/>
              <w:ind w:leftChars="0" w:left="498" w:rightChars="47" w:right="113" w:hangingChars="178" w:hanging="498"/>
              <w:jc w:val="both"/>
              <w:rPr>
                <w:rFonts w:ascii="標楷體" w:eastAsia="標楷體" w:hAnsi="標楷體"/>
                <w:bCs/>
                <w:sz w:val="28"/>
                <w:szCs w:val="28"/>
              </w:rPr>
            </w:pPr>
            <w:r w:rsidRPr="001C49B1">
              <w:rPr>
                <w:rFonts w:ascii="標楷體" w:eastAsia="標楷體" w:hAnsi="標楷體" w:hint="eastAsia"/>
                <w:bCs/>
                <w:sz w:val="28"/>
                <w:szCs w:val="28"/>
              </w:rPr>
              <w:lastRenderedPageBreak/>
              <w:t>108年辦理資深藝術家邀請展、人權影像展、當代藝術展</w:t>
            </w:r>
            <w:r w:rsidR="003E5147">
              <w:rPr>
                <w:rFonts w:ascii="標楷體" w:eastAsia="標楷體" w:hAnsi="標楷體" w:hint="eastAsia"/>
                <w:bCs/>
                <w:sz w:val="28"/>
                <w:szCs w:val="28"/>
              </w:rPr>
              <w:t>及</w:t>
            </w:r>
            <w:r w:rsidRPr="001C49B1">
              <w:rPr>
                <w:rFonts w:ascii="標楷體" w:eastAsia="標楷體" w:hAnsi="標楷體" w:hint="eastAsia"/>
                <w:bCs/>
                <w:sz w:val="28"/>
                <w:szCs w:val="28"/>
              </w:rPr>
              <w:t>典藏展等共9檔自辦藝文展覽，參觀人次合計達1</w:t>
            </w:r>
            <w:r>
              <w:rPr>
                <w:rFonts w:ascii="標楷體" w:eastAsia="標楷體" w:hAnsi="標楷體" w:hint="eastAsia"/>
                <w:bCs/>
                <w:sz w:val="28"/>
                <w:szCs w:val="28"/>
              </w:rPr>
              <w:t>00</w:t>
            </w:r>
            <w:r w:rsidRPr="001C49B1">
              <w:rPr>
                <w:rFonts w:ascii="標楷體" w:eastAsia="標楷體" w:hAnsi="標楷體" w:hint="eastAsia"/>
                <w:bCs/>
                <w:sz w:val="28"/>
                <w:szCs w:val="28"/>
              </w:rPr>
              <w:t>萬人以上。</w:t>
            </w:r>
          </w:p>
        </w:tc>
      </w:tr>
      <w:tr w:rsidR="001C49B1" w:rsidRPr="003554B7" w:rsidTr="00447EE4">
        <w:tc>
          <w:tcPr>
            <w:tcW w:w="2552" w:type="dxa"/>
            <w:vMerge/>
          </w:tcPr>
          <w:p w:rsidR="001C49B1" w:rsidRPr="003554B7" w:rsidRDefault="001C49B1" w:rsidP="001C49B1">
            <w:pPr>
              <w:snapToGrid w:val="0"/>
              <w:spacing w:line="360" w:lineRule="exact"/>
              <w:jc w:val="both"/>
              <w:rPr>
                <w:rFonts w:ascii="標楷體" w:eastAsia="標楷體" w:hAnsi="標楷體"/>
                <w:spacing w:val="10"/>
                <w:sz w:val="26"/>
                <w:szCs w:val="26"/>
              </w:rPr>
            </w:pPr>
          </w:p>
        </w:tc>
        <w:tc>
          <w:tcPr>
            <w:tcW w:w="3435" w:type="dxa"/>
          </w:tcPr>
          <w:p w:rsidR="001C49B1" w:rsidRPr="00026070" w:rsidRDefault="001C49B1" w:rsidP="001B0562">
            <w:pPr>
              <w:numPr>
                <w:ilvl w:val="0"/>
                <w:numId w:val="9"/>
              </w:numPr>
              <w:snapToGrid w:val="0"/>
              <w:spacing w:line="360" w:lineRule="exact"/>
              <w:ind w:left="249" w:hangingChars="83" w:hanging="249"/>
              <w:jc w:val="both"/>
              <w:rPr>
                <w:rFonts w:ascii="標楷體" w:eastAsia="標楷體" w:hAnsi="標楷體"/>
                <w:spacing w:val="10"/>
                <w:sz w:val="28"/>
                <w:szCs w:val="28"/>
              </w:rPr>
            </w:pPr>
            <w:r w:rsidRPr="00026070">
              <w:rPr>
                <w:rFonts w:ascii="標楷體" w:eastAsia="標楷體" w:hAnsi="標楷體" w:hint="eastAsia"/>
                <w:spacing w:val="10"/>
                <w:sz w:val="28"/>
                <w:szCs w:val="28"/>
              </w:rPr>
              <w:t>建立優質藝文交流平台，提供展覽申請舉辦相關活動</w:t>
            </w:r>
          </w:p>
        </w:tc>
        <w:tc>
          <w:tcPr>
            <w:tcW w:w="4111" w:type="dxa"/>
          </w:tcPr>
          <w:p w:rsidR="001C49B1" w:rsidRPr="003E1C2F" w:rsidRDefault="001C49B1" w:rsidP="001B0562">
            <w:pPr>
              <w:pStyle w:val="ab"/>
              <w:numPr>
                <w:ilvl w:val="0"/>
                <w:numId w:val="10"/>
              </w:numPr>
              <w:snapToGrid w:val="0"/>
              <w:spacing w:line="360" w:lineRule="exact"/>
              <w:ind w:leftChars="0" w:left="507" w:rightChars="47" w:right="113" w:hangingChars="181" w:hanging="507"/>
              <w:jc w:val="both"/>
              <w:rPr>
                <w:rFonts w:ascii="標楷體" w:eastAsia="標楷體" w:hAnsi="標楷體"/>
                <w:bCs/>
                <w:sz w:val="28"/>
                <w:szCs w:val="28"/>
              </w:rPr>
            </w:pPr>
            <w:proofErr w:type="gramStart"/>
            <w:r w:rsidRPr="003E1C2F">
              <w:rPr>
                <w:rFonts w:ascii="標楷體" w:eastAsia="標楷體" w:hAnsi="標楷體" w:hint="eastAsia"/>
                <w:bCs/>
                <w:sz w:val="28"/>
                <w:szCs w:val="28"/>
              </w:rPr>
              <w:t>賡</w:t>
            </w:r>
            <w:proofErr w:type="gramEnd"/>
            <w:r w:rsidRPr="003E1C2F">
              <w:rPr>
                <w:rFonts w:ascii="標楷體" w:eastAsia="標楷體" w:hAnsi="標楷體" w:hint="eastAsia"/>
                <w:bCs/>
                <w:sz w:val="28"/>
                <w:szCs w:val="28"/>
              </w:rPr>
              <w:t>續推動展覽申請審議機制，分別於3月18日、7月12日召開2次展覽申請審查會議，共計受理65件申請案進行審查。</w:t>
            </w:r>
          </w:p>
          <w:p w:rsidR="001C49B1" w:rsidRPr="003E1C2F" w:rsidRDefault="001C49B1" w:rsidP="001B0562">
            <w:pPr>
              <w:pStyle w:val="ab"/>
              <w:numPr>
                <w:ilvl w:val="0"/>
                <w:numId w:val="10"/>
              </w:numPr>
              <w:snapToGrid w:val="0"/>
              <w:spacing w:line="360" w:lineRule="exact"/>
              <w:ind w:leftChars="0" w:left="507" w:rightChars="47" w:right="113" w:hangingChars="181" w:hanging="507"/>
              <w:jc w:val="both"/>
              <w:rPr>
                <w:rFonts w:ascii="標楷體" w:eastAsia="標楷體" w:hAnsi="標楷體"/>
                <w:bCs/>
                <w:sz w:val="28"/>
                <w:szCs w:val="28"/>
              </w:rPr>
            </w:pPr>
            <w:r w:rsidRPr="003E1C2F">
              <w:rPr>
                <w:rFonts w:ascii="標楷體" w:eastAsia="標楷體" w:hAnsi="標楷體"/>
                <w:bCs/>
                <w:sz w:val="28"/>
                <w:szCs w:val="28"/>
              </w:rPr>
              <w:t>108</w:t>
            </w:r>
            <w:r w:rsidRPr="003E1C2F">
              <w:rPr>
                <w:rFonts w:ascii="標楷體" w:eastAsia="標楷體" w:hAnsi="標楷體" w:hint="eastAsia"/>
                <w:bCs/>
                <w:sz w:val="28"/>
                <w:szCs w:val="28"/>
              </w:rPr>
              <w:t>年與民間單位合作辦理「安迪・沃荷普普狂想</w:t>
            </w:r>
            <w:proofErr w:type="gramStart"/>
            <w:r w:rsidRPr="003E1C2F">
              <w:rPr>
                <w:rFonts w:ascii="標楷體" w:eastAsia="標楷體" w:hAnsi="標楷體" w:hint="eastAsia"/>
                <w:bCs/>
                <w:sz w:val="28"/>
                <w:szCs w:val="28"/>
              </w:rPr>
              <w:t>特</w:t>
            </w:r>
            <w:proofErr w:type="gramEnd"/>
            <w:r w:rsidRPr="003E1C2F">
              <w:rPr>
                <w:rFonts w:ascii="標楷體" w:eastAsia="標楷體" w:hAnsi="標楷體" w:hint="eastAsia"/>
                <w:bCs/>
                <w:sz w:val="28"/>
                <w:szCs w:val="28"/>
              </w:rPr>
              <w:t>展」、「</w:t>
            </w:r>
            <w:proofErr w:type="gramStart"/>
            <w:r w:rsidRPr="003E1C2F">
              <w:rPr>
                <w:rFonts w:ascii="標楷體" w:eastAsia="標楷體" w:hAnsi="標楷體" w:hint="eastAsia"/>
                <w:bCs/>
                <w:sz w:val="28"/>
                <w:szCs w:val="28"/>
              </w:rPr>
              <w:t>吉卜力</w:t>
            </w:r>
            <w:proofErr w:type="gramEnd"/>
            <w:r w:rsidRPr="003E1C2F">
              <w:rPr>
                <w:rFonts w:ascii="標楷體" w:eastAsia="標楷體" w:hAnsi="標楷體" w:hint="eastAsia"/>
                <w:bCs/>
                <w:sz w:val="28"/>
                <w:szCs w:val="28"/>
              </w:rPr>
              <w:t>動畫手稿展」、「加菲貓</w:t>
            </w:r>
            <w:r w:rsidRPr="003E1C2F">
              <w:rPr>
                <w:rFonts w:ascii="標楷體" w:eastAsia="標楷體" w:hAnsi="標楷體"/>
                <w:bCs/>
                <w:sz w:val="28"/>
                <w:szCs w:val="28"/>
              </w:rPr>
              <w:t>40</w:t>
            </w:r>
            <w:r w:rsidRPr="003E1C2F">
              <w:rPr>
                <w:rFonts w:ascii="標楷體" w:eastAsia="標楷體" w:hAnsi="標楷體" w:hint="eastAsia"/>
                <w:bCs/>
                <w:sz w:val="28"/>
                <w:szCs w:val="28"/>
              </w:rPr>
              <w:t>周年</w:t>
            </w:r>
            <w:proofErr w:type="gramStart"/>
            <w:r w:rsidRPr="003E1C2F">
              <w:rPr>
                <w:rFonts w:ascii="標楷體" w:eastAsia="標楷體" w:hAnsi="標楷體" w:hint="eastAsia"/>
                <w:bCs/>
                <w:sz w:val="28"/>
                <w:szCs w:val="28"/>
              </w:rPr>
              <w:t>特</w:t>
            </w:r>
            <w:proofErr w:type="gramEnd"/>
            <w:r w:rsidRPr="003E1C2F">
              <w:rPr>
                <w:rFonts w:ascii="標楷體" w:eastAsia="標楷體" w:hAnsi="標楷體" w:hint="eastAsia"/>
                <w:bCs/>
                <w:sz w:val="28"/>
                <w:szCs w:val="28"/>
              </w:rPr>
              <w:t>展」</w:t>
            </w:r>
            <w:r w:rsidR="0031377F">
              <w:rPr>
                <w:rFonts w:ascii="標楷體" w:eastAsia="標楷體" w:hAnsi="標楷體" w:hint="eastAsia"/>
                <w:bCs/>
                <w:sz w:val="28"/>
                <w:szCs w:val="28"/>
              </w:rPr>
              <w:t>及</w:t>
            </w:r>
            <w:r w:rsidRPr="003E1C2F">
              <w:rPr>
                <w:rFonts w:ascii="標楷體" w:eastAsia="標楷體" w:hAnsi="標楷體" w:hint="eastAsia"/>
                <w:bCs/>
                <w:sz w:val="28"/>
                <w:szCs w:val="28"/>
              </w:rPr>
              <w:t>「超寫實人體雕塑展」</w:t>
            </w:r>
            <w:r w:rsidRPr="003E1C2F">
              <w:rPr>
                <w:rFonts w:ascii="標楷體" w:eastAsia="標楷體" w:hAnsi="標楷體"/>
                <w:bCs/>
                <w:sz w:val="28"/>
                <w:szCs w:val="28"/>
              </w:rPr>
              <w:t>4</w:t>
            </w:r>
            <w:r w:rsidRPr="003E1C2F">
              <w:rPr>
                <w:rFonts w:ascii="標楷體" w:eastAsia="標楷體" w:hAnsi="標楷體" w:hint="eastAsia"/>
                <w:bCs/>
                <w:sz w:val="28"/>
                <w:szCs w:val="28"/>
              </w:rPr>
              <w:t>檔大型售票</w:t>
            </w:r>
            <w:proofErr w:type="gramStart"/>
            <w:r w:rsidRPr="003E1C2F">
              <w:rPr>
                <w:rFonts w:ascii="標楷體" w:eastAsia="標楷體" w:hAnsi="標楷體" w:hint="eastAsia"/>
                <w:bCs/>
                <w:sz w:val="28"/>
                <w:szCs w:val="28"/>
              </w:rPr>
              <w:t>特</w:t>
            </w:r>
            <w:proofErr w:type="gramEnd"/>
            <w:r w:rsidRPr="003E1C2F">
              <w:rPr>
                <w:rFonts w:ascii="標楷體" w:eastAsia="標楷體" w:hAnsi="標楷體" w:hint="eastAsia"/>
                <w:bCs/>
                <w:sz w:val="28"/>
                <w:szCs w:val="28"/>
              </w:rPr>
              <w:t>展，參觀人次約</w:t>
            </w:r>
            <w:r w:rsidRPr="003E1C2F">
              <w:rPr>
                <w:rFonts w:ascii="標楷體" w:eastAsia="標楷體" w:hAnsi="標楷體"/>
                <w:bCs/>
                <w:sz w:val="28"/>
                <w:szCs w:val="28"/>
              </w:rPr>
              <w:t>29</w:t>
            </w:r>
            <w:r w:rsidRPr="003E1C2F">
              <w:rPr>
                <w:rFonts w:ascii="標楷體" w:eastAsia="標楷體" w:hAnsi="標楷體" w:hint="eastAsia"/>
                <w:bCs/>
                <w:sz w:val="28"/>
                <w:szCs w:val="28"/>
              </w:rPr>
              <w:t>萬人，有助提供民眾多元文化參與。</w:t>
            </w:r>
          </w:p>
          <w:p w:rsidR="001C49B1" w:rsidRPr="003E1C2F" w:rsidRDefault="001C49B1" w:rsidP="001B0562">
            <w:pPr>
              <w:pStyle w:val="ab"/>
              <w:numPr>
                <w:ilvl w:val="0"/>
                <w:numId w:val="10"/>
              </w:numPr>
              <w:snapToGrid w:val="0"/>
              <w:spacing w:line="360" w:lineRule="exact"/>
              <w:ind w:leftChars="0" w:left="507" w:rightChars="47" w:right="113" w:hangingChars="181" w:hanging="507"/>
              <w:jc w:val="both"/>
              <w:rPr>
                <w:rFonts w:ascii="標楷體" w:eastAsia="標楷體" w:hAnsi="標楷體"/>
                <w:bCs/>
                <w:sz w:val="28"/>
                <w:szCs w:val="28"/>
              </w:rPr>
            </w:pPr>
            <w:r w:rsidRPr="003E1C2F">
              <w:rPr>
                <w:rFonts w:ascii="標楷體" w:eastAsia="標楷體" w:hAnsi="標楷體" w:hint="eastAsia"/>
                <w:bCs/>
                <w:sz w:val="28"/>
                <w:szCs w:val="28"/>
              </w:rPr>
              <w:t>與台積電文教基金會、客家委員會、瓜地馬拉駐華大使館、國立新竹生活美學館、</w:t>
            </w:r>
            <w:proofErr w:type="gramStart"/>
            <w:r w:rsidRPr="003E1C2F">
              <w:rPr>
                <w:rFonts w:ascii="標楷體" w:eastAsia="標楷體" w:hAnsi="標楷體" w:hint="eastAsia"/>
                <w:bCs/>
                <w:sz w:val="28"/>
                <w:szCs w:val="28"/>
              </w:rPr>
              <w:t>臺</w:t>
            </w:r>
            <w:proofErr w:type="gramEnd"/>
            <w:r w:rsidRPr="003E1C2F">
              <w:rPr>
                <w:rFonts w:ascii="標楷體" w:eastAsia="標楷體" w:hAnsi="標楷體" w:hint="eastAsia"/>
                <w:bCs/>
                <w:sz w:val="28"/>
                <w:szCs w:val="28"/>
              </w:rPr>
              <w:t>南市政府文化局、國立臺灣藝術大學、國立金門大學建築學系、中正高中、財團法人周大觀文教基金會、象鼻子親職教育協會、社團法人中華民國身心障礙者</w:t>
            </w:r>
            <w:proofErr w:type="gramStart"/>
            <w:r w:rsidRPr="003E1C2F">
              <w:rPr>
                <w:rFonts w:ascii="標楷體" w:eastAsia="標楷體" w:hAnsi="標楷體" w:hint="eastAsia"/>
                <w:bCs/>
                <w:sz w:val="28"/>
                <w:szCs w:val="28"/>
              </w:rPr>
              <w:t>自立更生</w:t>
            </w:r>
            <w:proofErr w:type="gramEnd"/>
            <w:r w:rsidRPr="003E1C2F">
              <w:rPr>
                <w:rFonts w:ascii="標楷體" w:eastAsia="標楷體" w:hAnsi="標楷體" w:hint="eastAsia"/>
                <w:bCs/>
                <w:sz w:val="28"/>
                <w:szCs w:val="28"/>
              </w:rPr>
              <w:t>創業協會</w:t>
            </w:r>
            <w:r w:rsidR="0031377F">
              <w:rPr>
                <w:rFonts w:ascii="標楷體" w:eastAsia="標楷體" w:hAnsi="標楷體" w:hint="eastAsia"/>
                <w:bCs/>
                <w:sz w:val="28"/>
                <w:szCs w:val="28"/>
              </w:rPr>
              <w:t>及</w:t>
            </w:r>
            <w:r w:rsidRPr="003E1C2F">
              <w:rPr>
                <w:rFonts w:ascii="標楷體" w:eastAsia="標楷體" w:hAnsi="標楷體" w:hint="eastAsia"/>
                <w:bCs/>
                <w:sz w:val="28"/>
                <w:szCs w:val="28"/>
              </w:rPr>
              <w:t>台灣中油公司合辦藝文展覽</w:t>
            </w:r>
            <w:r>
              <w:rPr>
                <w:rFonts w:ascii="標楷體" w:eastAsia="標楷體" w:hAnsi="標楷體" w:hint="eastAsia"/>
                <w:bCs/>
                <w:sz w:val="28"/>
                <w:szCs w:val="28"/>
              </w:rPr>
              <w:t>23</w:t>
            </w:r>
            <w:r w:rsidRPr="003E1C2F">
              <w:rPr>
                <w:rFonts w:ascii="標楷體" w:eastAsia="標楷體" w:hAnsi="標楷體" w:hint="eastAsia"/>
                <w:bCs/>
                <w:sz w:val="28"/>
                <w:szCs w:val="28"/>
              </w:rPr>
              <w:t>檔，參觀人次約</w:t>
            </w:r>
            <w:r>
              <w:rPr>
                <w:rFonts w:ascii="標楷體" w:eastAsia="標楷體" w:hAnsi="標楷體" w:hint="eastAsia"/>
                <w:bCs/>
                <w:sz w:val="28"/>
                <w:szCs w:val="28"/>
              </w:rPr>
              <w:t>67</w:t>
            </w:r>
            <w:r w:rsidRPr="003E1C2F">
              <w:rPr>
                <w:rFonts w:ascii="標楷體" w:eastAsia="標楷體" w:hAnsi="標楷體" w:hint="eastAsia"/>
                <w:bCs/>
                <w:sz w:val="28"/>
                <w:szCs w:val="28"/>
              </w:rPr>
              <w:t>萬人。</w:t>
            </w:r>
          </w:p>
          <w:p w:rsidR="001C49B1" w:rsidRPr="00EB56C2" w:rsidRDefault="001C49B1" w:rsidP="001B0562">
            <w:pPr>
              <w:pStyle w:val="ab"/>
              <w:numPr>
                <w:ilvl w:val="0"/>
                <w:numId w:val="10"/>
              </w:numPr>
              <w:snapToGrid w:val="0"/>
              <w:spacing w:line="360" w:lineRule="exact"/>
              <w:ind w:leftChars="0" w:left="507" w:rightChars="47" w:right="113" w:hangingChars="181" w:hanging="507"/>
              <w:jc w:val="both"/>
              <w:rPr>
                <w:rFonts w:ascii="標楷體" w:eastAsia="標楷體" w:hAnsi="標楷體"/>
                <w:bCs/>
                <w:sz w:val="28"/>
                <w:szCs w:val="28"/>
              </w:rPr>
            </w:pPr>
            <w:r w:rsidRPr="003E1C2F">
              <w:rPr>
                <w:rFonts w:ascii="標楷體" w:eastAsia="標楷體" w:hAnsi="標楷體" w:hint="eastAsia"/>
                <w:bCs/>
                <w:sz w:val="28"/>
                <w:szCs w:val="28"/>
              </w:rPr>
              <w:t>為提供優質展覽空間，108年進行6次展廳維護，分別於6月、8月、10月及12月進行4展廳、一樓藝廊、三樓藝廊之地板、天花板清潔及牆面粉刷作業。</w:t>
            </w:r>
          </w:p>
        </w:tc>
      </w:tr>
      <w:tr w:rsidR="001C49B1" w:rsidRPr="003554B7" w:rsidTr="00447EE4">
        <w:tc>
          <w:tcPr>
            <w:tcW w:w="2552" w:type="dxa"/>
            <w:vMerge w:val="restart"/>
          </w:tcPr>
          <w:p w:rsidR="001C49B1" w:rsidRDefault="00C04B33" w:rsidP="001B0562">
            <w:pPr>
              <w:numPr>
                <w:ilvl w:val="0"/>
                <w:numId w:val="46"/>
              </w:numPr>
              <w:snapToGrid w:val="0"/>
              <w:spacing w:line="360" w:lineRule="exact"/>
              <w:jc w:val="both"/>
              <w:rPr>
                <w:rFonts w:ascii="標楷體" w:eastAsia="標楷體" w:hAnsi="標楷體"/>
                <w:sz w:val="28"/>
                <w:szCs w:val="28"/>
              </w:rPr>
            </w:pPr>
            <w:r w:rsidRPr="00A27399">
              <w:rPr>
                <w:rFonts w:ascii="標楷體" w:eastAsia="標楷體" w:hAnsi="標楷體" w:hint="eastAsia"/>
                <w:sz w:val="28"/>
                <w:szCs w:val="28"/>
              </w:rPr>
              <w:lastRenderedPageBreak/>
              <w:t>推動文化近用，培養藝文消費人口</w:t>
            </w: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C04B33">
            <w:pPr>
              <w:snapToGrid w:val="0"/>
              <w:spacing w:line="360" w:lineRule="exact"/>
              <w:jc w:val="both"/>
              <w:rPr>
                <w:rFonts w:ascii="標楷體" w:eastAsia="標楷體" w:hAnsi="標楷體"/>
                <w:sz w:val="28"/>
                <w:szCs w:val="28"/>
              </w:rPr>
            </w:pPr>
          </w:p>
          <w:p w:rsidR="00C04B33" w:rsidRDefault="00C04B33" w:rsidP="001B0562">
            <w:pPr>
              <w:numPr>
                <w:ilvl w:val="0"/>
                <w:numId w:val="47"/>
              </w:numPr>
              <w:snapToGrid w:val="0"/>
              <w:spacing w:line="360" w:lineRule="exact"/>
              <w:jc w:val="both"/>
              <w:rPr>
                <w:rFonts w:ascii="標楷體" w:eastAsia="標楷體" w:hAnsi="標楷體"/>
                <w:sz w:val="28"/>
                <w:szCs w:val="28"/>
              </w:rPr>
            </w:pPr>
            <w:r w:rsidRPr="00A27399">
              <w:rPr>
                <w:rFonts w:ascii="標楷體" w:eastAsia="標楷體" w:hAnsi="標楷體" w:hint="eastAsia"/>
                <w:sz w:val="28"/>
                <w:szCs w:val="28"/>
              </w:rPr>
              <w:lastRenderedPageBreak/>
              <w:t>推動文化近用，培養藝文消費人口</w:t>
            </w: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Default="004C3BB2" w:rsidP="004C3BB2">
            <w:pPr>
              <w:snapToGrid w:val="0"/>
              <w:spacing w:line="360" w:lineRule="exact"/>
              <w:jc w:val="both"/>
              <w:rPr>
                <w:rFonts w:ascii="標楷體" w:eastAsia="標楷體" w:hAnsi="標楷體"/>
                <w:sz w:val="28"/>
                <w:szCs w:val="28"/>
              </w:rPr>
            </w:pPr>
          </w:p>
          <w:p w:rsidR="004C3BB2" w:rsidRPr="004C3BB2" w:rsidRDefault="004C3BB2" w:rsidP="001B0562">
            <w:pPr>
              <w:numPr>
                <w:ilvl w:val="0"/>
                <w:numId w:val="48"/>
              </w:numPr>
              <w:snapToGrid w:val="0"/>
              <w:spacing w:line="360" w:lineRule="exact"/>
              <w:jc w:val="both"/>
              <w:rPr>
                <w:rFonts w:ascii="標楷體" w:eastAsia="標楷體" w:hAnsi="標楷體"/>
                <w:sz w:val="28"/>
                <w:szCs w:val="28"/>
              </w:rPr>
            </w:pPr>
            <w:r w:rsidRPr="00A27399">
              <w:rPr>
                <w:rFonts w:ascii="標楷體" w:eastAsia="標楷體" w:hAnsi="標楷體" w:hint="eastAsia"/>
                <w:sz w:val="28"/>
                <w:szCs w:val="28"/>
              </w:rPr>
              <w:lastRenderedPageBreak/>
              <w:t>推動文化近用，培養藝文消費人口</w:t>
            </w:r>
          </w:p>
        </w:tc>
        <w:tc>
          <w:tcPr>
            <w:tcW w:w="3435" w:type="dxa"/>
          </w:tcPr>
          <w:p w:rsidR="001C49B1" w:rsidRPr="00026070" w:rsidRDefault="001C49B1" w:rsidP="001B0562">
            <w:pPr>
              <w:numPr>
                <w:ilvl w:val="0"/>
                <w:numId w:val="9"/>
              </w:numPr>
              <w:snapToGrid w:val="0"/>
              <w:spacing w:line="360" w:lineRule="exact"/>
              <w:ind w:left="249" w:hangingChars="83" w:hanging="249"/>
              <w:jc w:val="both"/>
              <w:rPr>
                <w:rFonts w:ascii="標楷體" w:eastAsia="標楷體" w:hAnsi="標楷體"/>
                <w:spacing w:val="10"/>
                <w:sz w:val="28"/>
                <w:szCs w:val="28"/>
              </w:rPr>
            </w:pPr>
            <w:r w:rsidRPr="00026070">
              <w:rPr>
                <w:rFonts w:ascii="標楷體" w:eastAsia="標楷體" w:hAnsi="標楷體" w:hint="eastAsia"/>
                <w:spacing w:val="10"/>
                <w:sz w:val="28"/>
                <w:szCs w:val="28"/>
              </w:rPr>
              <w:lastRenderedPageBreak/>
              <w:t>運用多元行銷管道，發揮展覽效益</w:t>
            </w:r>
          </w:p>
        </w:tc>
        <w:tc>
          <w:tcPr>
            <w:tcW w:w="4111" w:type="dxa"/>
          </w:tcPr>
          <w:p w:rsidR="001C49B1" w:rsidRPr="001C49B1" w:rsidRDefault="001C49B1" w:rsidP="001B0562">
            <w:pPr>
              <w:pStyle w:val="ab"/>
              <w:numPr>
                <w:ilvl w:val="0"/>
                <w:numId w:val="11"/>
              </w:numPr>
              <w:snapToGrid w:val="0"/>
              <w:spacing w:line="360" w:lineRule="exact"/>
              <w:ind w:leftChars="0" w:left="507" w:rightChars="47" w:right="113" w:hangingChars="181" w:hanging="507"/>
              <w:jc w:val="both"/>
              <w:rPr>
                <w:rFonts w:ascii="標楷體" w:eastAsia="標楷體" w:hAnsi="標楷體"/>
                <w:bCs/>
                <w:sz w:val="28"/>
                <w:szCs w:val="28"/>
              </w:rPr>
            </w:pPr>
            <w:r w:rsidRPr="001C49B1">
              <w:rPr>
                <w:rFonts w:ascii="標楷體" w:eastAsia="標楷體" w:hAnsi="標楷體" w:hint="eastAsia"/>
                <w:bCs/>
                <w:sz w:val="28"/>
                <w:szCs w:val="28"/>
              </w:rPr>
              <w:t>108年3月底前完成</w:t>
            </w:r>
            <w:proofErr w:type="gramStart"/>
            <w:r w:rsidRPr="001C49B1">
              <w:rPr>
                <w:rFonts w:ascii="標楷體" w:eastAsia="標楷體" w:hAnsi="標楷體" w:hint="eastAsia"/>
                <w:bCs/>
                <w:sz w:val="28"/>
                <w:szCs w:val="28"/>
              </w:rPr>
              <w:t>107</w:t>
            </w:r>
            <w:proofErr w:type="gramEnd"/>
            <w:r w:rsidRPr="001C49B1">
              <w:rPr>
                <w:rFonts w:ascii="標楷體" w:eastAsia="標楷體" w:hAnsi="標楷體" w:hint="eastAsia"/>
                <w:bCs/>
                <w:sz w:val="28"/>
                <w:szCs w:val="28"/>
              </w:rPr>
              <w:t>年度展覽年鑑光碟編製出版，並寄送予</w:t>
            </w:r>
            <w:proofErr w:type="gramStart"/>
            <w:r w:rsidRPr="001C49B1">
              <w:rPr>
                <w:rFonts w:ascii="標楷體" w:eastAsia="標楷體" w:hAnsi="標楷體" w:hint="eastAsia"/>
                <w:bCs/>
                <w:sz w:val="28"/>
                <w:szCs w:val="28"/>
              </w:rPr>
              <w:t>107</w:t>
            </w:r>
            <w:proofErr w:type="gramEnd"/>
            <w:r w:rsidRPr="001C49B1">
              <w:rPr>
                <w:rFonts w:ascii="標楷體" w:eastAsia="標楷體" w:hAnsi="標楷體" w:hint="eastAsia"/>
                <w:bCs/>
                <w:sz w:val="28"/>
                <w:szCs w:val="28"/>
              </w:rPr>
              <w:t>年度展出單位及藝術家。</w:t>
            </w:r>
          </w:p>
          <w:p w:rsidR="001C49B1" w:rsidRPr="001C49B1" w:rsidRDefault="001C49B1" w:rsidP="001B0562">
            <w:pPr>
              <w:pStyle w:val="ab"/>
              <w:numPr>
                <w:ilvl w:val="0"/>
                <w:numId w:val="11"/>
              </w:numPr>
              <w:snapToGrid w:val="0"/>
              <w:spacing w:line="360" w:lineRule="exact"/>
              <w:ind w:leftChars="0" w:left="507" w:rightChars="47" w:right="113" w:hangingChars="181" w:hanging="507"/>
              <w:jc w:val="both"/>
              <w:rPr>
                <w:rFonts w:ascii="標楷體" w:eastAsia="標楷體" w:hAnsi="標楷體"/>
                <w:bCs/>
                <w:sz w:val="28"/>
                <w:szCs w:val="28"/>
              </w:rPr>
            </w:pPr>
            <w:r w:rsidRPr="001C49B1">
              <w:rPr>
                <w:rFonts w:ascii="標楷體" w:eastAsia="標楷體" w:hAnsi="標楷體" w:hint="eastAsia"/>
                <w:bCs/>
                <w:sz w:val="28"/>
                <w:szCs w:val="28"/>
              </w:rPr>
              <w:t>展覽期間邀請原住民族電視台、放映週報、自由時報、今藝術</w:t>
            </w:r>
            <w:r w:rsidR="009A215D">
              <w:rPr>
                <w:rFonts w:ascii="標楷體" w:eastAsia="標楷體" w:hAnsi="標楷體" w:hint="eastAsia"/>
                <w:bCs/>
                <w:sz w:val="28"/>
                <w:szCs w:val="28"/>
              </w:rPr>
              <w:t>及</w:t>
            </w:r>
            <w:r w:rsidRPr="001C49B1">
              <w:rPr>
                <w:rFonts w:ascii="標楷體" w:eastAsia="標楷體" w:hAnsi="標楷體" w:hint="eastAsia"/>
                <w:bCs/>
                <w:sz w:val="28"/>
                <w:szCs w:val="28"/>
              </w:rPr>
              <w:t>藝術家雜誌等媒體進行展覽採訪報導，以及安排策展人、藝術家接受電台專訪20人次以上，充分運用多元管道行銷以提升展覽推廣效益。</w:t>
            </w:r>
          </w:p>
          <w:p w:rsidR="001C49B1" w:rsidRPr="003554B7" w:rsidRDefault="001C49B1" w:rsidP="001B0562">
            <w:pPr>
              <w:pStyle w:val="ab"/>
              <w:numPr>
                <w:ilvl w:val="0"/>
                <w:numId w:val="11"/>
              </w:numPr>
              <w:snapToGrid w:val="0"/>
              <w:spacing w:line="360" w:lineRule="exact"/>
              <w:ind w:leftChars="0" w:left="507" w:rightChars="47" w:right="113" w:hangingChars="181" w:hanging="507"/>
              <w:jc w:val="both"/>
              <w:rPr>
                <w:rFonts w:ascii="標楷體" w:eastAsia="標楷體" w:hAnsi="標楷體"/>
                <w:bCs/>
                <w:sz w:val="28"/>
                <w:szCs w:val="28"/>
              </w:rPr>
            </w:pPr>
            <w:proofErr w:type="gramStart"/>
            <w:r w:rsidRPr="001C49B1">
              <w:rPr>
                <w:rFonts w:ascii="標楷體" w:eastAsia="標楷體" w:hAnsi="標楷體" w:hint="eastAsia"/>
                <w:bCs/>
                <w:sz w:val="28"/>
                <w:szCs w:val="28"/>
              </w:rPr>
              <w:t>108</w:t>
            </w:r>
            <w:proofErr w:type="gramEnd"/>
            <w:r w:rsidRPr="001C49B1">
              <w:rPr>
                <w:rFonts w:ascii="標楷體" w:eastAsia="標楷體" w:hAnsi="標楷體" w:hint="eastAsia"/>
                <w:bCs/>
                <w:sz w:val="28"/>
                <w:szCs w:val="28"/>
              </w:rPr>
              <w:t>年度於本</w:t>
            </w:r>
            <w:proofErr w:type="gramStart"/>
            <w:r w:rsidRPr="001C49B1">
              <w:rPr>
                <w:rFonts w:ascii="標楷體" w:eastAsia="標楷體" w:hAnsi="標楷體" w:hint="eastAsia"/>
                <w:bCs/>
                <w:sz w:val="28"/>
                <w:szCs w:val="28"/>
              </w:rPr>
              <w:t>處官網</w:t>
            </w:r>
            <w:proofErr w:type="gramEnd"/>
            <w:r w:rsidRPr="001C49B1">
              <w:rPr>
                <w:rFonts w:ascii="標楷體" w:eastAsia="標楷體" w:hAnsi="標楷體" w:hint="eastAsia"/>
                <w:bCs/>
                <w:sz w:val="28"/>
                <w:szCs w:val="28"/>
              </w:rPr>
              <w:t>、中華民國博物館學會網站、藝術家雜誌、4大報電子媒體、關鍵評論網、非池中藝術網及社群網站等平台刊登</w:t>
            </w:r>
            <w:proofErr w:type="gramStart"/>
            <w:r w:rsidRPr="001C49B1">
              <w:rPr>
                <w:rFonts w:ascii="標楷體" w:eastAsia="標楷體" w:hAnsi="標楷體" w:hint="eastAsia"/>
                <w:bCs/>
                <w:sz w:val="28"/>
                <w:szCs w:val="28"/>
              </w:rPr>
              <w:t>或轉載</w:t>
            </w:r>
            <w:proofErr w:type="gramEnd"/>
            <w:r w:rsidRPr="001C49B1">
              <w:rPr>
                <w:rFonts w:ascii="標楷體" w:eastAsia="標楷體" w:hAnsi="標楷體" w:hint="eastAsia"/>
                <w:bCs/>
                <w:sz w:val="28"/>
                <w:szCs w:val="28"/>
              </w:rPr>
              <w:t>新聞稿，主動提供展覽資訊及圖片50檔以上，相關新聞或資訊露出達120則以上，提供民眾最新展覽資訊。</w:t>
            </w:r>
          </w:p>
        </w:tc>
      </w:tr>
      <w:tr w:rsidR="001C49B1" w:rsidRPr="003554B7" w:rsidTr="00447EE4">
        <w:tc>
          <w:tcPr>
            <w:tcW w:w="2552" w:type="dxa"/>
            <w:vMerge/>
            <w:shd w:val="clear" w:color="auto" w:fill="auto"/>
          </w:tcPr>
          <w:p w:rsidR="001C49B1" w:rsidRPr="003554B7" w:rsidRDefault="001C49B1" w:rsidP="001C49B1">
            <w:pPr>
              <w:snapToGrid w:val="0"/>
              <w:spacing w:line="360" w:lineRule="exact"/>
              <w:jc w:val="both"/>
              <w:rPr>
                <w:rFonts w:ascii="標楷體" w:eastAsia="標楷體" w:hAnsi="標楷體"/>
                <w:spacing w:val="10"/>
                <w:sz w:val="26"/>
                <w:szCs w:val="26"/>
              </w:rPr>
            </w:pPr>
          </w:p>
        </w:tc>
        <w:tc>
          <w:tcPr>
            <w:tcW w:w="3435" w:type="dxa"/>
          </w:tcPr>
          <w:p w:rsidR="001C49B1" w:rsidRDefault="001C49B1" w:rsidP="001B0562">
            <w:pPr>
              <w:numPr>
                <w:ilvl w:val="0"/>
                <w:numId w:val="9"/>
              </w:numPr>
              <w:snapToGrid w:val="0"/>
              <w:spacing w:line="360" w:lineRule="exact"/>
              <w:ind w:left="249" w:hangingChars="83" w:hanging="249"/>
              <w:jc w:val="both"/>
              <w:rPr>
                <w:rFonts w:ascii="標楷體" w:eastAsia="標楷體" w:hAnsi="標楷體"/>
                <w:spacing w:val="10"/>
                <w:sz w:val="28"/>
                <w:szCs w:val="28"/>
              </w:rPr>
            </w:pPr>
            <w:r w:rsidRPr="00026070">
              <w:rPr>
                <w:rFonts w:ascii="標楷體" w:eastAsia="標楷體" w:hAnsi="標楷體" w:hint="eastAsia"/>
                <w:spacing w:val="10"/>
                <w:sz w:val="28"/>
                <w:szCs w:val="28"/>
              </w:rPr>
              <w:t>促進各族群及不同對象的文化近用權利，落實文化平權計畫</w:t>
            </w: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Pr="00B15CE0" w:rsidRDefault="00B15CE0" w:rsidP="001B0562">
            <w:pPr>
              <w:numPr>
                <w:ilvl w:val="0"/>
                <w:numId w:val="33"/>
              </w:numPr>
              <w:snapToGrid w:val="0"/>
              <w:spacing w:line="360" w:lineRule="exact"/>
              <w:ind w:left="249" w:hangingChars="83" w:hanging="249"/>
              <w:jc w:val="both"/>
              <w:rPr>
                <w:rFonts w:ascii="標楷體" w:eastAsia="標楷體" w:hAnsi="標楷體"/>
                <w:spacing w:val="10"/>
                <w:sz w:val="28"/>
                <w:szCs w:val="28"/>
              </w:rPr>
            </w:pPr>
            <w:r w:rsidRPr="00026070">
              <w:rPr>
                <w:rFonts w:ascii="標楷體" w:eastAsia="標楷體" w:hAnsi="標楷體" w:hint="eastAsia"/>
                <w:spacing w:val="10"/>
                <w:sz w:val="28"/>
                <w:szCs w:val="28"/>
              </w:rPr>
              <w:lastRenderedPageBreak/>
              <w:t>促進各族群及不同對象的文化近用權利，落實文化平權計畫</w:t>
            </w:r>
          </w:p>
        </w:tc>
        <w:tc>
          <w:tcPr>
            <w:tcW w:w="4111" w:type="dxa"/>
            <w:shd w:val="clear" w:color="auto" w:fill="auto"/>
          </w:tcPr>
          <w:p w:rsidR="001C49B1" w:rsidRPr="00003641" w:rsidRDefault="001C49B1" w:rsidP="001B0562">
            <w:pPr>
              <w:pStyle w:val="ab"/>
              <w:numPr>
                <w:ilvl w:val="0"/>
                <w:numId w:val="12"/>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lastRenderedPageBreak/>
              <w:t>提供身心障礙族群辦理展覽之場地使用費優惠措施，計有「綻放生命的光輝-石雕勇士盧志松V.S.美容師口足畫家高淑專感恩聯展」、「2019愛無界限-第二屆藝術作品展」</w:t>
            </w:r>
            <w:r w:rsidR="009A215D">
              <w:rPr>
                <w:rFonts w:ascii="標楷體" w:eastAsia="標楷體" w:hAnsi="標楷體" w:hint="eastAsia"/>
                <w:bCs/>
                <w:sz w:val="28"/>
                <w:szCs w:val="28"/>
              </w:rPr>
              <w:t>及</w:t>
            </w:r>
            <w:r w:rsidRPr="00003641">
              <w:rPr>
                <w:rFonts w:ascii="標楷體" w:eastAsia="標楷體" w:hAnsi="標楷體" w:hint="eastAsia"/>
                <w:bCs/>
                <w:sz w:val="28"/>
                <w:szCs w:val="28"/>
              </w:rPr>
              <w:t>「工藝公益．點亮臺灣</w:t>
            </w:r>
            <w:proofErr w:type="gramStart"/>
            <w:r w:rsidRPr="00003641">
              <w:rPr>
                <w:rFonts w:ascii="標楷體" w:eastAsia="標楷體" w:hAnsi="標楷體" w:hint="eastAsia"/>
                <w:bCs/>
                <w:sz w:val="28"/>
                <w:szCs w:val="28"/>
              </w:rPr>
              <w:t>—</w:t>
            </w:r>
            <w:proofErr w:type="gramEnd"/>
            <w:r w:rsidRPr="00003641">
              <w:rPr>
                <w:rFonts w:ascii="標楷體" w:eastAsia="標楷體" w:hAnsi="標楷體" w:hint="eastAsia"/>
                <w:bCs/>
                <w:sz w:val="28"/>
                <w:szCs w:val="28"/>
              </w:rPr>
              <w:t>第10屆身障者與受刑人藝術創作大展」等6檔，參觀人次約7萬人。</w:t>
            </w:r>
          </w:p>
          <w:p w:rsidR="001C49B1" w:rsidRPr="00003641" w:rsidRDefault="001C49B1" w:rsidP="001B0562">
            <w:pPr>
              <w:pStyle w:val="ab"/>
              <w:numPr>
                <w:ilvl w:val="0"/>
                <w:numId w:val="12"/>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寒暑假大型售票</w:t>
            </w:r>
            <w:proofErr w:type="gramStart"/>
            <w:r w:rsidRPr="00003641">
              <w:rPr>
                <w:rFonts w:ascii="標楷體" w:eastAsia="標楷體" w:hAnsi="標楷體" w:hint="eastAsia"/>
                <w:bCs/>
                <w:sz w:val="28"/>
                <w:szCs w:val="28"/>
              </w:rPr>
              <w:t>特</w:t>
            </w:r>
            <w:proofErr w:type="gramEnd"/>
            <w:r w:rsidRPr="00003641">
              <w:rPr>
                <w:rFonts w:ascii="標楷體" w:eastAsia="標楷體" w:hAnsi="標楷體" w:hint="eastAsia"/>
                <w:bCs/>
                <w:sz w:val="28"/>
                <w:szCs w:val="28"/>
              </w:rPr>
              <w:t>展期間，邀請</w:t>
            </w:r>
            <w:proofErr w:type="gramStart"/>
            <w:r w:rsidRPr="00003641">
              <w:rPr>
                <w:rFonts w:ascii="標楷體" w:eastAsia="標楷體" w:hAnsi="標楷體" w:hint="eastAsia"/>
                <w:bCs/>
                <w:sz w:val="28"/>
                <w:szCs w:val="28"/>
              </w:rPr>
              <w:t>台北市恩加貧困</w:t>
            </w:r>
            <w:proofErr w:type="gramEnd"/>
            <w:r w:rsidRPr="00003641">
              <w:rPr>
                <w:rFonts w:ascii="標楷體" w:eastAsia="標楷體" w:hAnsi="標楷體" w:hint="eastAsia"/>
                <w:bCs/>
                <w:sz w:val="28"/>
                <w:szCs w:val="28"/>
              </w:rPr>
              <w:t>家庭協會、台灣世界展望會、伊</w:t>
            </w:r>
            <w:proofErr w:type="gramStart"/>
            <w:r w:rsidRPr="00003641">
              <w:rPr>
                <w:rFonts w:ascii="標楷體" w:eastAsia="標楷體" w:hAnsi="標楷體" w:hint="eastAsia"/>
                <w:bCs/>
                <w:sz w:val="28"/>
                <w:szCs w:val="28"/>
              </w:rPr>
              <w:t>甸</w:t>
            </w:r>
            <w:proofErr w:type="gramEnd"/>
            <w:r w:rsidRPr="00003641">
              <w:rPr>
                <w:rFonts w:ascii="標楷體" w:eastAsia="標楷體" w:hAnsi="標楷體" w:hint="eastAsia"/>
                <w:bCs/>
                <w:sz w:val="28"/>
                <w:szCs w:val="28"/>
              </w:rPr>
              <w:t>基金會、喜憨兒社會福利基金會、台北市立聯合醫院、社團</w:t>
            </w:r>
            <w:r w:rsidRPr="00003641">
              <w:rPr>
                <w:rFonts w:ascii="標楷體" w:eastAsia="標楷體" w:hAnsi="標楷體" w:hint="eastAsia"/>
                <w:bCs/>
                <w:sz w:val="28"/>
                <w:szCs w:val="28"/>
              </w:rPr>
              <w:lastRenderedPageBreak/>
              <w:t>法人世界和平會及天主教福利會等社福團體共</w:t>
            </w:r>
            <w:r w:rsidR="00FA3C15">
              <w:rPr>
                <w:rFonts w:ascii="標楷體" w:eastAsia="標楷體" w:hAnsi="標楷體" w:hint="eastAsia"/>
                <w:bCs/>
                <w:sz w:val="28"/>
                <w:szCs w:val="28"/>
              </w:rPr>
              <w:t>計</w:t>
            </w:r>
            <w:r w:rsidRPr="00003641">
              <w:rPr>
                <w:rFonts w:ascii="標楷體" w:eastAsia="標楷體" w:hAnsi="標楷體" w:hint="eastAsia"/>
                <w:bCs/>
                <w:sz w:val="28"/>
                <w:szCs w:val="28"/>
              </w:rPr>
              <w:t>約900人次免費參觀大型售票</w:t>
            </w:r>
            <w:proofErr w:type="gramStart"/>
            <w:r w:rsidRPr="00003641">
              <w:rPr>
                <w:rFonts w:ascii="標楷體" w:eastAsia="標楷體" w:hAnsi="標楷體" w:hint="eastAsia"/>
                <w:bCs/>
                <w:sz w:val="28"/>
                <w:szCs w:val="28"/>
              </w:rPr>
              <w:t>特</w:t>
            </w:r>
            <w:proofErr w:type="gramEnd"/>
            <w:r w:rsidRPr="00003641">
              <w:rPr>
                <w:rFonts w:ascii="標楷體" w:eastAsia="標楷體" w:hAnsi="標楷體" w:hint="eastAsia"/>
                <w:bCs/>
                <w:sz w:val="28"/>
                <w:szCs w:val="28"/>
              </w:rPr>
              <w:t>展，增加其文化學習體驗機會，</w:t>
            </w:r>
            <w:proofErr w:type="gramStart"/>
            <w:r w:rsidRPr="00003641">
              <w:rPr>
                <w:rFonts w:ascii="標楷體" w:eastAsia="標楷體" w:hAnsi="標楷體" w:hint="eastAsia"/>
                <w:bCs/>
                <w:sz w:val="28"/>
                <w:szCs w:val="28"/>
              </w:rPr>
              <w:t>弭</w:t>
            </w:r>
            <w:proofErr w:type="gramEnd"/>
            <w:r w:rsidRPr="00003641">
              <w:rPr>
                <w:rFonts w:ascii="標楷體" w:eastAsia="標楷體" w:hAnsi="標楷體" w:hint="eastAsia"/>
                <w:bCs/>
                <w:sz w:val="28"/>
                <w:szCs w:val="28"/>
              </w:rPr>
              <w:t>平文化參與落差。</w:t>
            </w:r>
          </w:p>
          <w:p w:rsidR="001C49B1" w:rsidRPr="00003641" w:rsidRDefault="001C49B1" w:rsidP="001B0562">
            <w:pPr>
              <w:pStyle w:val="ab"/>
              <w:numPr>
                <w:ilvl w:val="0"/>
                <w:numId w:val="12"/>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寄送本處107年展覽年鑑及自辦主題展導</w:t>
            </w:r>
            <w:proofErr w:type="gramStart"/>
            <w:r w:rsidRPr="00003641">
              <w:rPr>
                <w:rFonts w:ascii="標楷體" w:eastAsia="標楷體" w:hAnsi="標楷體" w:hint="eastAsia"/>
                <w:bCs/>
                <w:sz w:val="28"/>
                <w:szCs w:val="28"/>
              </w:rPr>
              <w:t>覽</w:t>
            </w:r>
            <w:proofErr w:type="gramEnd"/>
            <w:r w:rsidRPr="00003641">
              <w:rPr>
                <w:rFonts w:ascii="標楷體" w:eastAsia="標楷體" w:hAnsi="標楷體" w:hint="eastAsia"/>
                <w:bCs/>
                <w:sz w:val="28"/>
                <w:szCs w:val="28"/>
              </w:rPr>
              <w:t>手冊，提供國家圖書館、國立臺灣圖書館、臺北市立圖書館、交通大學圖書館、東華大學圖書館</w:t>
            </w:r>
            <w:r w:rsidR="00FA3C15">
              <w:rPr>
                <w:rFonts w:ascii="標楷體" w:eastAsia="標楷體" w:hAnsi="標楷體" w:hint="eastAsia"/>
                <w:bCs/>
                <w:sz w:val="28"/>
                <w:szCs w:val="28"/>
              </w:rPr>
              <w:t>及</w:t>
            </w:r>
            <w:proofErr w:type="gramStart"/>
            <w:r w:rsidRPr="00003641">
              <w:rPr>
                <w:rFonts w:ascii="標楷體" w:eastAsia="標楷體" w:hAnsi="標楷體" w:hint="eastAsia"/>
                <w:bCs/>
                <w:sz w:val="28"/>
                <w:szCs w:val="28"/>
              </w:rPr>
              <w:t>臺</w:t>
            </w:r>
            <w:proofErr w:type="gramEnd"/>
            <w:r w:rsidRPr="00003641">
              <w:rPr>
                <w:rFonts w:ascii="標楷體" w:eastAsia="標楷體" w:hAnsi="標楷體" w:hint="eastAsia"/>
                <w:bCs/>
                <w:sz w:val="28"/>
                <w:szCs w:val="28"/>
              </w:rPr>
              <w:t>南市立圖書館等，透過資源共享平台，豐富其館藏資源。</w:t>
            </w:r>
          </w:p>
          <w:p w:rsidR="001C49B1" w:rsidRPr="00003641" w:rsidRDefault="001C49B1" w:rsidP="001B0562">
            <w:pPr>
              <w:pStyle w:val="ab"/>
              <w:numPr>
                <w:ilvl w:val="0"/>
                <w:numId w:val="12"/>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本處配合政府南向政策推動東南亞觀光旅遊，設置穆斯林友善環境祈禱室，提供古蘭經、禮拜</w:t>
            </w:r>
            <w:proofErr w:type="gramStart"/>
            <w:r w:rsidRPr="00003641">
              <w:rPr>
                <w:rFonts w:ascii="標楷體" w:eastAsia="標楷體" w:hAnsi="標楷體" w:hint="eastAsia"/>
                <w:bCs/>
                <w:sz w:val="28"/>
                <w:szCs w:val="28"/>
              </w:rPr>
              <w:t>毯及淨下設施</w:t>
            </w:r>
            <w:proofErr w:type="gramEnd"/>
            <w:r w:rsidRPr="00003641">
              <w:rPr>
                <w:rFonts w:ascii="標楷體" w:eastAsia="標楷體" w:hAnsi="標楷體" w:hint="eastAsia"/>
                <w:bCs/>
                <w:sz w:val="28"/>
                <w:szCs w:val="28"/>
              </w:rPr>
              <w:t>友善廁所4間，於108年10月獲臺北市政府穆斯林友善環境認證，為文化部所屬第一個認證的博物館場所。</w:t>
            </w:r>
          </w:p>
          <w:p w:rsidR="004C3BB2" w:rsidRPr="00380815" w:rsidRDefault="001C49B1" w:rsidP="00380815">
            <w:pPr>
              <w:pStyle w:val="ab"/>
              <w:numPr>
                <w:ilvl w:val="0"/>
                <w:numId w:val="12"/>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107年12月間臺北市政府對轄區內25個重要觀光景點督導考核，本處於108年2月唯一獲頒「特優」及「最佳外語服務」二大獎項之觀光景點。</w:t>
            </w:r>
          </w:p>
        </w:tc>
      </w:tr>
      <w:tr w:rsidR="001C49B1" w:rsidRPr="003554B7" w:rsidTr="00447EE4">
        <w:tc>
          <w:tcPr>
            <w:tcW w:w="2552" w:type="dxa"/>
            <w:vMerge/>
            <w:shd w:val="clear" w:color="auto" w:fill="auto"/>
          </w:tcPr>
          <w:p w:rsidR="001C49B1" w:rsidRPr="003554B7" w:rsidRDefault="001C49B1" w:rsidP="001C49B1">
            <w:pPr>
              <w:snapToGrid w:val="0"/>
              <w:spacing w:line="360" w:lineRule="exact"/>
              <w:jc w:val="both"/>
              <w:rPr>
                <w:rFonts w:ascii="標楷體" w:eastAsia="標楷體" w:hAnsi="標楷體"/>
                <w:spacing w:val="10"/>
                <w:sz w:val="28"/>
                <w:szCs w:val="28"/>
              </w:rPr>
            </w:pPr>
          </w:p>
        </w:tc>
        <w:tc>
          <w:tcPr>
            <w:tcW w:w="3435" w:type="dxa"/>
          </w:tcPr>
          <w:p w:rsidR="001C49B1" w:rsidRDefault="001C49B1" w:rsidP="001B0562">
            <w:pPr>
              <w:numPr>
                <w:ilvl w:val="0"/>
                <w:numId w:val="33"/>
              </w:numPr>
              <w:snapToGrid w:val="0"/>
              <w:spacing w:line="360" w:lineRule="exact"/>
              <w:ind w:left="249" w:hangingChars="83" w:hanging="249"/>
              <w:jc w:val="both"/>
              <w:rPr>
                <w:rFonts w:ascii="標楷體" w:eastAsia="標楷體" w:hAnsi="標楷體"/>
                <w:spacing w:val="10"/>
                <w:sz w:val="28"/>
                <w:szCs w:val="28"/>
              </w:rPr>
            </w:pPr>
            <w:r w:rsidRPr="00C45CD1">
              <w:rPr>
                <w:rFonts w:ascii="標楷體" w:eastAsia="標楷體" w:hAnsi="標楷體" w:hint="eastAsia"/>
                <w:spacing w:val="10"/>
                <w:sz w:val="28"/>
                <w:szCs w:val="28"/>
              </w:rPr>
              <w:t>營造文化藝術學習環境，提</w:t>
            </w:r>
            <w:r w:rsidRPr="00C45CD1">
              <w:rPr>
                <w:rFonts w:ascii="標楷體" w:eastAsia="標楷體" w:hAnsi="標楷體"/>
                <w:spacing w:val="10"/>
                <w:sz w:val="28"/>
                <w:szCs w:val="28"/>
              </w:rPr>
              <w:t>升</w:t>
            </w:r>
            <w:r w:rsidRPr="00C45CD1">
              <w:rPr>
                <w:rFonts w:ascii="標楷體" w:eastAsia="標楷體" w:hAnsi="標楷體" w:hint="eastAsia"/>
                <w:spacing w:val="10"/>
                <w:sz w:val="28"/>
                <w:szCs w:val="28"/>
              </w:rPr>
              <w:t>民眾</w:t>
            </w:r>
            <w:r w:rsidRPr="00C45CD1">
              <w:rPr>
                <w:rFonts w:ascii="標楷體" w:eastAsia="標楷體" w:hAnsi="標楷體"/>
                <w:spacing w:val="10"/>
                <w:sz w:val="28"/>
                <w:szCs w:val="28"/>
              </w:rPr>
              <w:t>文化近用權</w:t>
            </w: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380815" w:rsidRDefault="00380815" w:rsidP="00B15CE0">
            <w:pPr>
              <w:snapToGrid w:val="0"/>
              <w:spacing w:line="360" w:lineRule="exact"/>
              <w:jc w:val="both"/>
              <w:rPr>
                <w:rFonts w:ascii="標楷體" w:eastAsia="標楷體" w:hAnsi="標楷體"/>
                <w:spacing w:val="10"/>
                <w:sz w:val="28"/>
                <w:szCs w:val="28"/>
              </w:rPr>
            </w:pPr>
          </w:p>
          <w:p w:rsidR="00B15CE0" w:rsidRDefault="00B15CE0" w:rsidP="00B15CE0">
            <w:pPr>
              <w:snapToGrid w:val="0"/>
              <w:spacing w:line="360" w:lineRule="exact"/>
              <w:jc w:val="both"/>
              <w:rPr>
                <w:rFonts w:ascii="標楷體" w:eastAsia="標楷體" w:hAnsi="標楷體"/>
                <w:spacing w:val="10"/>
                <w:sz w:val="28"/>
                <w:szCs w:val="28"/>
              </w:rPr>
            </w:pPr>
          </w:p>
          <w:p w:rsidR="00B15CE0" w:rsidRPr="00B15CE0" w:rsidRDefault="00B15CE0" w:rsidP="001B0562">
            <w:pPr>
              <w:numPr>
                <w:ilvl w:val="0"/>
                <w:numId w:val="34"/>
              </w:numPr>
              <w:snapToGrid w:val="0"/>
              <w:spacing w:line="360" w:lineRule="exact"/>
              <w:ind w:left="249" w:hangingChars="83" w:hanging="249"/>
              <w:jc w:val="both"/>
              <w:rPr>
                <w:rFonts w:ascii="標楷體" w:eastAsia="標楷體" w:hAnsi="標楷體"/>
                <w:spacing w:val="10"/>
                <w:sz w:val="28"/>
                <w:szCs w:val="28"/>
              </w:rPr>
            </w:pPr>
            <w:r w:rsidRPr="00C45CD1">
              <w:rPr>
                <w:rFonts w:ascii="標楷體" w:eastAsia="標楷體" w:hAnsi="標楷體" w:hint="eastAsia"/>
                <w:spacing w:val="10"/>
                <w:sz w:val="28"/>
                <w:szCs w:val="28"/>
              </w:rPr>
              <w:lastRenderedPageBreak/>
              <w:t>營造文化藝術學習環境，提</w:t>
            </w:r>
            <w:r w:rsidRPr="00C45CD1">
              <w:rPr>
                <w:rFonts w:ascii="標楷體" w:eastAsia="標楷體" w:hAnsi="標楷體"/>
                <w:spacing w:val="10"/>
                <w:sz w:val="28"/>
                <w:szCs w:val="28"/>
              </w:rPr>
              <w:t>升</w:t>
            </w:r>
            <w:r w:rsidRPr="00C45CD1">
              <w:rPr>
                <w:rFonts w:ascii="標楷體" w:eastAsia="標楷體" w:hAnsi="標楷體" w:hint="eastAsia"/>
                <w:spacing w:val="10"/>
                <w:sz w:val="28"/>
                <w:szCs w:val="28"/>
              </w:rPr>
              <w:t>民眾</w:t>
            </w:r>
            <w:r w:rsidRPr="00C45CD1">
              <w:rPr>
                <w:rFonts w:ascii="標楷體" w:eastAsia="標楷體" w:hAnsi="標楷體"/>
                <w:spacing w:val="10"/>
                <w:sz w:val="28"/>
                <w:szCs w:val="28"/>
              </w:rPr>
              <w:t>文化近用權</w:t>
            </w:r>
          </w:p>
        </w:tc>
        <w:tc>
          <w:tcPr>
            <w:tcW w:w="4111" w:type="dxa"/>
          </w:tcPr>
          <w:p w:rsidR="001C49B1" w:rsidRPr="00003641" w:rsidRDefault="001C49B1" w:rsidP="001B0562">
            <w:pPr>
              <w:pStyle w:val="ab"/>
              <w:numPr>
                <w:ilvl w:val="0"/>
                <w:numId w:val="13"/>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lastRenderedPageBreak/>
              <w:t>辦理東方書畫、西方繪畫、美麗人生、健康養生、</w:t>
            </w:r>
            <w:proofErr w:type="gramStart"/>
            <w:r w:rsidRPr="00003641">
              <w:rPr>
                <w:rFonts w:ascii="標楷體" w:eastAsia="標楷體" w:hAnsi="標楷體" w:hint="eastAsia"/>
                <w:bCs/>
                <w:sz w:val="28"/>
                <w:szCs w:val="28"/>
              </w:rPr>
              <w:t>喜閱書房</w:t>
            </w:r>
            <w:r w:rsidR="003E29C2">
              <w:rPr>
                <w:rFonts w:ascii="標楷體" w:eastAsia="標楷體" w:hAnsi="標楷體" w:hint="eastAsia"/>
                <w:bCs/>
                <w:sz w:val="28"/>
                <w:szCs w:val="28"/>
              </w:rPr>
              <w:t>及</w:t>
            </w:r>
            <w:r w:rsidRPr="00003641">
              <w:rPr>
                <w:rFonts w:ascii="標楷體" w:eastAsia="標楷體" w:hAnsi="標楷體" w:hint="eastAsia"/>
                <w:bCs/>
                <w:sz w:val="28"/>
                <w:szCs w:val="28"/>
              </w:rPr>
              <w:t>嗜說新語</w:t>
            </w:r>
            <w:proofErr w:type="gramEnd"/>
            <w:r w:rsidRPr="00003641">
              <w:rPr>
                <w:rFonts w:ascii="標楷體" w:eastAsia="標楷體" w:hAnsi="標楷體" w:hint="eastAsia"/>
                <w:bCs/>
                <w:sz w:val="28"/>
                <w:szCs w:val="28"/>
              </w:rPr>
              <w:t>等文化藝術及文化創意課程，招收350班，</w:t>
            </w:r>
            <w:r w:rsidR="00380815">
              <w:rPr>
                <w:rFonts w:ascii="標楷體" w:eastAsia="標楷體" w:hAnsi="標楷體" w:hint="eastAsia"/>
                <w:bCs/>
                <w:sz w:val="28"/>
                <w:szCs w:val="28"/>
              </w:rPr>
              <w:t>共計</w:t>
            </w:r>
            <w:r w:rsidRPr="00003641">
              <w:rPr>
                <w:rFonts w:ascii="標楷體" w:eastAsia="標楷體" w:hAnsi="標楷體" w:hint="eastAsia"/>
                <w:bCs/>
                <w:sz w:val="28"/>
                <w:szCs w:val="28"/>
              </w:rPr>
              <w:t>1</w:t>
            </w:r>
            <w:r w:rsidR="00FA3C15">
              <w:rPr>
                <w:rFonts w:ascii="標楷體" w:eastAsia="標楷體" w:hAnsi="標楷體" w:hint="eastAsia"/>
                <w:bCs/>
                <w:sz w:val="28"/>
                <w:szCs w:val="28"/>
              </w:rPr>
              <w:t>萬</w:t>
            </w:r>
            <w:r w:rsidRPr="00003641">
              <w:rPr>
                <w:rFonts w:ascii="標楷體" w:eastAsia="標楷體" w:hAnsi="標楷體" w:hint="eastAsia"/>
                <w:bCs/>
                <w:sz w:val="28"/>
                <w:szCs w:val="28"/>
              </w:rPr>
              <w:t>1,119名學員參與學習。</w:t>
            </w:r>
          </w:p>
          <w:p w:rsidR="001C49B1" w:rsidRDefault="001C49B1" w:rsidP="001B0562">
            <w:pPr>
              <w:pStyle w:val="ab"/>
              <w:numPr>
                <w:ilvl w:val="0"/>
                <w:numId w:val="13"/>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辦理文化藝術及文化創意師生成果展及發表會活動，</w:t>
            </w:r>
            <w:r w:rsidR="003E5147" w:rsidRPr="00003641">
              <w:rPr>
                <w:rFonts w:ascii="標楷體" w:eastAsia="標楷體" w:hAnsi="標楷體" w:hint="eastAsia"/>
                <w:bCs/>
                <w:sz w:val="28"/>
                <w:szCs w:val="28"/>
              </w:rPr>
              <w:t>參與人次</w:t>
            </w:r>
            <w:r w:rsidRPr="00003641">
              <w:rPr>
                <w:rFonts w:ascii="標楷體" w:eastAsia="標楷體" w:hAnsi="標楷體" w:hint="eastAsia"/>
                <w:bCs/>
                <w:sz w:val="28"/>
                <w:szCs w:val="28"/>
              </w:rPr>
              <w:t>共計1</w:t>
            </w:r>
            <w:r w:rsidR="00FA3C15">
              <w:rPr>
                <w:rFonts w:ascii="標楷體" w:eastAsia="標楷體" w:hAnsi="標楷體" w:hint="eastAsia"/>
                <w:bCs/>
                <w:sz w:val="28"/>
                <w:szCs w:val="28"/>
              </w:rPr>
              <w:t>萬</w:t>
            </w:r>
            <w:r w:rsidRPr="00003641">
              <w:rPr>
                <w:rFonts w:ascii="標楷體" w:eastAsia="標楷體" w:hAnsi="標楷體" w:hint="eastAsia"/>
                <w:bCs/>
                <w:sz w:val="28"/>
                <w:szCs w:val="28"/>
              </w:rPr>
              <w:t>1,966</w:t>
            </w:r>
            <w:r w:rsidR="00B9640F">
              <w:rPr>
                <w:rFonts w:ascii="標楷體" w:eastAsia="標楷體" w:hAnsi="標楷體" w:hint="eastAsia"/>
                <w:bCs/>
                <w:sz w:val="28"/>
                <w:szCs w:val="28"/>
              </w:rPr>
              <w:t>人</w:t>
            </w:r>
            <w:r w:rsidRPr="00003641">
              <w:rPr>
                <w:rFonts w:ascii="標楷體" w:eastAsia="標楷體" w:hAnsi="標楷體" w:hint="eastAsia"/>
                <w:bCs/>
                <w:sz w:val="28"/>
                <w:szCs w:val="28"/>
              </w:rPr>
              <w:t>。</w:t>
            </w:r>
          </w:p>
          <w:p w:rsidR="001C49B1" w:rsidRPr="00EB56C2" w:rsidRDefault="001C49B1" w:rsidP="001B0562">
            <w:pPr>
              <w:pStyle w:val="ab"/>
              <w:numPr>
                <w:ilvl w:val="0"/>
                <w:numId w:val="13"/>
              </w:numPr>
              <w:snapToGrid w:val="0"/>
              <w:spacing w:line="360" w:lineRule="exact"/>
              <w:ind w:leftChars="0" w:left="507" w:rightChars="47" w:right="113" w:hangingChars="181" w:hanging="507"/>
              <w:jc w:val="both"/>
              <w:rPr>
                <w:rFonts w:ascii="標楷體" w:eastAsia="標楷體" w:hAnsi="標楷體"/>
                <w:sz w:val="28"/>
                <w:szCs w:val="28"/>
              </w:rPr>
            </w:pPr>
            <w:r w:rsidRPr="00003641">
              <w:rPr>
                <w:rFonts w:ascii="標楷體" w:eastAsia="標楷體" w:hAnsi="標楷體" w:hint="eastAsia"/>
                <w:bCs/>
                <w:sz w:val="28"/>
                <w:szCs w:val="28"/>
              </w:rPr>
              <w:lastRenderedPageBreak/>
              <w:t>辦理兒童文化藝術推廣課程、冬、夏令營等研習活動，共計1,349名學童參與。</w:t>
            </w:r>
          </w:p>
        </w:tc>
      </w:tr>
      <w:tr w:rsidR="001C49B1" w:rsidRPr="003554B7" w:rsidTr="00447EE4">
        <w:tc>
          <w:tcPr>
            <w:tcW w:w="2552" w:type="dxa"/>
            <w:vMerge/>
            <w:shd w:val="clear" w:color="auto" w:fill="auto"/>
          </w:tcPr>
          <w:p w:rsidR="001C49B1" w:rsidRPr="003554B7" w:rsidRDefault="001C49B1" w:rsidP="001C49B1">
            <w:pPr>
              <w:snapToGrid w:val="0"/>
              <w:spacing w:line="360" w:lineRule="exact"/>
              <w:jc w:val="both"/>
              <w:rPr>
                <w:rFonts w:ascii="標楷體" w:eastAsia="標楷體" w:hAnsi="標楷體"/>
                <w:spacing w:val="10"/>
                <w:sz w:val="26"/>
                <w:szCs w:val="26"/>
              </w:rPr>
            </w:pPr>
          </w:p>
        </w:tc>
        <w:tc>
          <w:tcPr>
            <w:tcW w:w="3435" w:type="dxa"/>
          </w:tcPr>
          <w:p w:rsidR="001C49B1" w:rsidRPr="003554B7" w:rsidRDefault="001C49B1" w:rsidP="001B0562">
            <w:pPr>
              <w:numPr>
                <w:ilvl w:val="0"/>
                <w:numId w:val="34"/>
              </w:numPr>
              <w:snapToGrid w:val="0"/>
              <w:spacing w:line="360" w:lineRule="exact"/>
              <w:ind w:left="249" w:hangingChars="83" w:hanging="249"/>
              <w:jc w:val="both"/>
              <w:rPr>
                <w:rFonts w:ascii="標楷體" w:eastAsia="標楷體" w:hAnsi="標楷體"/>
                <w:spacing w:val="10"/>
                <w:sz w:val="28"/>
                <w:szCs w:val="28"/>
              </w:rPr>
            </w:pPr>
            <w:r w:rsidRPr="00C45CD1">
              <w:rPr>
                <w:rFonts w:ascii="標楷體" w:eastAsia="標楷體" w:hAnsi="標楷體" w:hint="eastAsia"/>
                <w:spacing w:val="10"/>
                <w:sz w:val="28"/>
                <w:szCs w:val="28"/>
              </w:rPr>
              <w:t>推動文化體驗教育，培養藝文欣賞人口，帶動文化參與</w:t>
            </w:r>
          </w:p>
        </w:tc>
        <w:tc>
          <w:tcPr>
            <w:tcW w:w="4111" w:type="dxa"/>
          </w:tcPr>
          <w:p w:rsidR="001C49B1" w:rsidRPr="00003641" w:rsidRDefault="00380815" w:rsidP="001B0562">
            <w:pPr>
              <w:pStyle w:val="ab"/>
              <w:numPr>
                <w:ilvl w:val="0"/>
                <w:numId w:val="14"/>
              </w:numPr>
              <w:snapToGrid w:val="0"/>
              <w:spacing w:line="360" w:lineRule="exact"/>
              <w:ind w:leftChars="0" w:left="507" w:rightChars="47" w:right="113" w:hangingChars="181" w:hanging="507"/>
              <w:jc w:val="both"/>
              <w:rPr>
                <w:rFonts w:ascii="標楷體" w:eastAsia="標楷體" w:hAnsi="標楷體"/>
                <w:bCs/>
                <w:sz w:val="28"/>
                <w:szCs w:val="28"/>
              </w:rPr>
            </w:pPr>
            <w:r>
              <w:rPr>
                <w:rFonts w:ascii="標楷體" w:eastAsia="標楷體" w:hAnsi="標楷體" w:hint="eastAsia"/>
                <w:bCs/>
                <w:sz w:val="28"/>
                <w:szCs w:val="28"/>
              </w:rPr>
              <w:t>辦理民主大道藝文表演共</w:t>
            </w:r>
            <w:r w:rsidR="001C49B1" w:rsidRPr="00003641">
              <w:rPr>
                <w:rFonts w:ascii="標楷體" w:eastAsia="標楷體" w:hAnsi="標楷體" w:hint="eastAsia"/>
                <w:bCs/>
                <w:sz w:val="28"/>
                <w:szCs w:val="28"/>
              </w:rPr>
              <w:t>計56場次，觀賞</w:t>
            </w:r>
            <w:proofErr w:type="gramStart"/>
            <w:r w:rsidR="001C49B1" w:rsidRPr="00003641">
              <w:rPr>
                <w:rFonts w:ascii="標楷體" w:eastAsia="標楷體" w:hAnsi="標楷體" w:hint="eastAsia"/>
                <w:bCs/>
                <w:sz w:val="28"/>
                <w:szCs w:val="28"/>
              </w:rPr>
              <w:t>人</w:t>
            </w:r>
            <w:r w:rsidR="00B9640F">
              <w:rPr>
                <w:rFonts w:ascii="標楷體" w:eastAsia="標楷體" w:hAnsi="標楷體" w:hint="eastAsia"/>
                <w:bCs/>
                <w:sz w:val="28"/>
                <w:szCs w:val="28"/>
              </w:rPr>
              <w:t>次</w:t>
            </w:r>
            <w:r w:rsidR="001C49B1" w:rsidRPr="00003641">
              <w:rPr>
                <w:rFonts w:ascii="標楷體" w:eastAsia="標楷體" w:hAnsi="標楷體" w:hint="eastAsia"/>
                <w:bCs/>
                <w:sz w:val="28"/>
                <w:szCs w:val="28"/>
              </w:rPr>
              <w:t>13</w:t>
            </w:r>
            <w:r w:rsidR="003E29C2">
              <w:rPr>
                <w:rFonts w:ascii="標楷體" w:eastAsia="標楷體" w:hAnsi="標楷體" w:hint="eastAsia"/>
                <w:bCs/>
                <w:sz w:val="28"/>
                <w:szCs w:val="28"/>
              </w:rPr>
              <w:t>萬</w:t>
            </w:r>
            <w:proofErr w:type="gramEnd"/>
            <w:r w:rsidR="001C49B1" w:rsidRPr="00003641">
              <w:rPr>
                <w:rFonts w:ascii="標楷體" w:eastAsia="標楷體" w:hAnsi="標楷體" w:hint="eastAsia"/>
                <w:bCs/>
                <w:sz w:val="28"/>
                <w:szCs w:val="28"/>
              </w:rPr>
              <w:t>5,950</w:t>
            </w:r>
            <w:r w:rsidR="00B9640F">
              <w:rPr>
                <w:rFonts w:ascii="標楷體" w:eastAsia="標楷體" w:hAnsi="標楷體" w:hint="eastAsia"/>
                <w:bCs/>
                <w:sz w:val="28"/>
                <w:szCs w:val="28"/>
              </w:rPr>
              <w:t>人</w:t>
            </w:r>
            <w:r w:rsidR="001C49B1" w:rsidRPr="00003641">
              <w:rPr>
                <w:rFonts w:ascii="標楷體" w:eastAsia="標楷體" w:hAnsi="標楷體" w:hint="eastAsia"/>
                <w:bCs/>
                <w:sz w:val="28"/>
                <w:szCs w:val="28"/>
              </w:rPr>
              <w:t>。</w:t>
            </w:r>
          </w:p>
          <w:p w:rsidR="001C49B1" w:rsidRPr="00003641" w:rsidRDefault="001C49B1" w:rsidP="001B0562">
            <w:pPr>
              <w:pStyle w:val="ab"/>
              <w:numPr>
                <w:ilvl w:val="0"/>
                <w:numId w:val="14"/>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辦理假日藝術表演活動</w:t>
            </w:r>
            <w:r w:rsidR="00380815">
              <w:rPr>
                <w:rFonts w:ascii="標楷體" w:eastAsia="標楷體" w:hAnsi="標楷體" w:hint="eastAsia"/>
                <w:bCs/>
                <w:sz w:val="28"/>
                <w:szCs w:val="28"/>
              </w:rPr>
              <w:t>共</w:t>
            </w:r>
            <w:r w:rsidRPr="00003641">
              <w:rPr>
                <w:rFonts w:ascii="標楷體" w:eastAsia="標楷體" w:hAnsi="標楷體" w:hint="eastAsia"/>
                <w:bCs/>
                <w:sz w:val="28"/>
                <w:szCs w:val="28"/>
              </w:rPr>
              <w:t>計38場次，觀賞</w:t>
            </w:r>
            <w:proofErr w:type="gramStart"/>
            <w:r w:rsidRPr="00003641">
              <w:rPr>
                <w:rFonts w:ascii="標楷體" w:eastAsia="標楷體" w:hAnsi="標楷體" w:hint="eastAsia"/>
                <w:bCs/>
                <w:sz w:val="28"/>
                <w:szCs w:val="28"/>
              </w:rPr>
              <w:t>人</w:t>
            </w:r>
            <w:r w:rsidR="00B9640F">
              <w:rPr>
                <w:rFonts w:ascii="標楷體" w:eastAsia="標楷體" w:hAnsi="標楷體" w:hint="eastAsia"/>
                <w:bCs/>
                <w:sz w:val="28"/>
                <w:szCs w:val="28"/>
              </w:rPr>
              <w:t>次</w:t>
            </w:r>
            <w:r w:rsidR="003E29C2">
              <w:rPr>
                <w:rFonts w:ascii="標楷體" w:eastAsia="標楷體" w:hAnsi="標楷體" w:hint="eastAsia"/>
                <w:bCs/>
                <w:sz w:val="28"/>
                <w:szCs w:val="28"/>
              </w:rPr>
              <w:t>1萬</w:t>
            </w:r>
            <w:proofErr w:type="gramEnd"/>
            <w:r w:rsidRPr="00003641">
              <w:rPr>
                <w:rFonts w:ascii="標楷體" w:eastAsia="標楷體" w:hAnsi="標楷體" w:hint="eastAsia"/>
                <w:bCs/>
                <w:sz w:val="28"/>
                <w:szCs w:val="28"/>
              </w:rPr>
              <w:t>134</w:t>
            </w:r>
            <w:r w:rsidR="00B9640F">
              <w:rPr>
                <w:rFonts w:ascii="標楷體" w:eastAsia="標楷體" w:hAnsi="標楷體" w:hint="eastAsia"/>
                <w:bCs/>
                <w:sz w:val="28"/>
                <w:szCs w:val="28"/>
              </w:rPr>
              <w:t>人</w:t>
            </w:r>
            <w:r w:rsidRPr="00003641">
              <w:rPr>
                <w:rFonts w:ascii="標楷體" w:eastAsia="標楷體" w:hAnsi="標楷體" w:hint="eastAsia"/>
                <w:bCs/>
                <w:sz w:val="28"/>
                <w:szCs w:val="28"/>
              </w:rPr>
              <w:t>。</w:t>
            </w:r>
          </w:p>
          <w:p w:rsidR="001C49B1" w:rsidRPr="00003641" w:rsidRDefault="001C49B1" w:rsidP="001B0562">
            <w:pPr>
              <w:pStyle w:val="ab"/>
              <w:numPr>
                <w:ilvl w:val="0"/>
                <w:numId w:val="14"/>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辦理原住民表演藝術戶外演出</w:t>
            </w:r>
            <w:r w:rsidR="00380815">
              <w:rPr>
                <w:rFonts w:ascii="標楷體" w:eastAsia="標楷體" w:hAnsi="標楷體" w:hint="eastAsia"/>
                <w:bCs/>
                <w:sz w:val="28"/>
                <w:szCs w:val="28"/>
              </w:rPr>
              <w:t>共</w:t>
            </w:r>
            <w:r w:rsidRPr="00003641">
              <w:rPr>
                <w:rFonts w:ascii="標楷體" w:eastAsia="標楷體" w:hAnsi="標楷體" w:hint="eastAsia"/>
                <w:bCs/>
                <w:sz w:val="28"/>
                <w:szCs w:val="28"/>
              </w:rPr>
              <w:t>計2場次，</w:t>
            </w:r>
            <w:r w:rsidR="003E29C2" w:rsidRPr="00003641">
              <w:rPr>
                <w:rFonts w:ascii="標楷體" w:eastAsia="標楷體" w:hAnsi="標楷體" w:hint="eastAsia"/>
                <w:bCs/>
                <w:sz w:val="28"/>
                <w:szCs w:val="28"/>
              </w:rPr>
              <w:t>觀賞</w:t>
            </w:r>
            <w:proofErr w:type="gramStart"/>
            <w:r w:rsidR="003E29C2" w:rsidRPr="00003641">
              <w:rPr>
                <w:rFonts w:ascii="標楷體" w:eastAsia="標楷體" w:hAnsi="標楷體" w:hint="eastAsia"/>
                <w:bCs/>
                <w:sz w:val="28"/>
                <w:szCs w:val="28"/>
              </w:rPr>
              <w:t>人</w:t>
            </w:r>
            <w:r w:rsidR="00B9640F">
              <w:rPr>
                <w:rFonts w:ascii="標楷體" w:eastAsia="標楷體" w:hAnsi="標楷體" w:hint="eastAsia"/>
                <w:bCs/>
                <w:sz w:val="28"/>
                <w:szCs w:val="28"/>
              </w:rPr>
              <w:t>次</w:t>
            </w:r>
            <w:r w:rsidRPr="00003641">
              <w:rPr>
                <w:rFonts w:ascii="標楷體" w:eastAsia="標楷體" w:hAnsi="標楷體" w:hint="eastAsia"/>
                <w:bCs/>
                <w:sz w:val="28"/>
                <w:szCs w:val="28"/>
              </w:rPr>
              <w:t>2</w:t>
            </w:r>
            <w:r w:rsidR="003E29C2">
              <w:rPr>
                <w:rFonts w:ascii="標楷體" w:eastAsia="標楷體" w:hAnsi="標楷體" w:hint="eastAsia"/>
                <w:bCs/>
                <w:sz w:val="28"/>
                <w:szCs w:val="28"/>
              </w:rPr>
              <w:t>萬</w:t>
            </w:r>
            <w:proofErr w:type="gramEnd"/>
            <w:r w:rsidRPr="00003641">
              <w:rPr>
                <w:rFonts w:ascii="標楷體" w:eastAsia="標楷體" w:hAnsi="標楷體" w:hint="eastAsia"/>
                <w:bCs/>
                <w:sz w:val="28"/>
                <w:szCs w:val="28"/>
              </w:rPr>
              <w:t>1,200人。</w:t>
            </w:r>
          </w:p>
          <w:p w:rsidR="001C49B1" w:rsidRPr="00003641" w:rsidRDefault="001C49B1" w:rsidP="001B0562">
            <w:pPr>
              <w:pStyle w:val="ab"/>
              <w:numPr>
                <w:ilvl w:val="0"/>
                <w:numId w:val="14"/>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辦理國際交流音樂表演，</w:t>
            </w:r>
            <w:r w:rsidR="003E29C2" w:rsidRPr="00003641">
              <w:rPr>
                <w:rFonts w:ascii="標楷體" w:eastAsia="標楷體" w:hAnsi="標楷體" w:hint="eastAsia"/>
                <w:bCs/>
                <w:sz w:val="28"/>
                <w:szCs w:val="28"/>
              </w:rPr>
              <w:t>觀賞人</w:t>
            </w:r>
            <w:r w:rsidR="00B9640F">
              <w:rPr>
                <w:rFonts w:ascii="標楷體" w:eastAsia="標楷體" w:hAnsi="標楷體" w:hint="eastAsia"/>
                <w:bCs/>
                <w:sz w:val="28"/>
                <w:szCs w:val="28"/>
              </w:rPr>
              <w:t>次</w:t>
            </w:r>
            <w:r w:rsidRPr="00003641">
              <w:rPr>
                <w:rFonts w:ascii="標楷體" w:eastAsia="標楷體" w:hAnsi="標楷體" w:hint="eastAsia"/>
                <w:bCs/>
                <w:sz w:val="28"/>
                <w:szCs w:val="28"/>
              </w:rPr>
              <w:t>1,200人。</w:t>
            </w:r>
          </w:p>
          <w:p w:rsidR="001C49B1" w:rsidRPr="00003641" w:rsidRDefault="001C49B1" w:rsidP="001B0562">
            <w:pPr>
              <w:pStyle w:val="ab"/>
              <w:numPr>
                <w:ilvl w:val="0"/>
                <w:numId w:val="14"/>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辦理送春聯、迎新春抽獎、新春藝文表演、博物館日</w:t>
            </w:r>
            <w:r w:rsidR="003E29C2">
              <w:rPr>
                <w:rFonts w:ascii="標楷體" w:eastAsia="標楷體" w:hAnsi="標楷體" w:hint="eastAsia"/>
                <w:bCs/>
                <w:sz w:val="28"/>
                <w:szCs w:val="28"/>
              </w:rPr>
              <w:t>及古蹟日</w:t>
            </w:r>
            <w:r w:rsidRPr="00003641">
              <w:rPr>
                <w:rFonts w:ascii="標楷體" w:eastAsia="標楷體" w:hAnsi="標楷體" w:hint="eastAsia"/>
                <w:bCs/>
                <w:sz w:val="28"/>
                <w:szCs w:val="28"/>
              </w:rPr>
              <w:t>等節慶藝文活動，</w:t>
            </w:r>
            <w:r w:rsidR="00FD6341">
              <w:rPr>
                <w:rFonts w:ascii="標楷體" w:eastAsia="標楷體" w:hAnsi="標楷體" w:hint="eastAsia"/>
                <w:bCs/>
                <w:sz w:val="28"/>
                <w:szCs w:val="28"/>
              </w:rPr>
              <w:t>參與</w:t>
            </w:r>
            <w:proofErr w:type="gramStart"/>
            <w:r w:rsidR="00FD6341">
              <w:rPr>
                <w:rFonts w:ascii="標楷體" w:eastAsia="標楷體" w:hAnsi="標楷體" w:hint="eastAsia"/>
                <w:bCs/>
                <w:sz w:val="28"/>
                <w:szCs w:val="28"/>
              </w:rPr>
              <w:t>人</w:t>
            </w:r>
            <w:r w:rsidR="000E22A1">
              <w:rPr>
                <w:rFonts w:ascii="標楷體" w:eastAsia="標楷體" w:hAnsi="標楷體" w:hint="eastAsia"/>
                <w:bCs/>
                <w:sz w:val="28"/>
                <w:szCs w:val="28"/>
              </w:rPr>
              <w:t>次</w:t>
            </w:r>
            <w:r w:rsidRPr="00003641">
              <w:rPr>
                <w:rFonts w:ascii="標楷體" w:eastAsia="標楷體" w:hAnsi="標楷體" w:hint="eastAsia"/>
                <w:bCs/>
                <w:sz w:val="28"/>
                <w:szCs w:val="28"/>
              </w:rPr>
              <w:t>1</w:t>
            </w:r>
            <w:r w:rsidR="003E29C2">
              <w:rPr>
                <w:rFonts w:ascii="標楷體" w:eastAsia="標楷體" w:hAnsi="標楷體" w:hint="eastAsia"/>
                <w:bCs/>
                <w:sz w:val="28"/>
                <w:szCs w:val="28"/>
              </w:rPr>
              <w:t>萬</w:t>
            </w:r>
            <w:proofErr w:type="gramEnd"/>
            <w:r w:rsidRPr="00003641">
              <w:rPr>
                <w:rFonts w:ascii="標楷體" w:eastAsia="標楷體" w:hAnsi="標楷體" w:hint="eastAsia"/>
                <w:bCs/>
                <w:sz w:val="28"/>
                <w:szCs w:val="28"/>
              </w:rPr>
              <w:t>1,653人。</w:t>
            </w:r>
          </w:p>
          <w:p w:rsidR="001C49B1" w:rsidRPr="00003641" w:rsidRDefault="001C49B1" w:rsidP="001B0562">
            <w:pPr>
              <w:pStyle w:val="ab"/>
              <w:numPr>
                <w:ilvl w:val="0"/>
                <w:numId w:val="14"/>
              </w:numPr>
              <w:snapToGrid w:val="0"/>
              <w:spacing w:line="360" w:lineRule="exact"/>
              <w:ind w:leftChars="0" w:left="507" w:rightChars="47" w:right="113" w:hangingChars="181" w:hanging="507"/>
              <w:jc w:val="both"/>
              <w:rPr>
                <w:rFonts w:ascii="標楷體" w:eastAsia="標楷體" w:hAnsi="標楷體"/>
                <w:bCs/>
                <w:sz w:val="28"/>
                <w:szCs w:val="28"/>
              </w:rPr>
            </w:pPr>
            <w:r w:rsidRPr="00003641">
              <w:rPr>
                <w:rFonts w:ascii="標楷體" w:eastAsia="標楷體" w:hAnsi="標楷體" w:hint="eastAsia"/>
                <w:bCs/>
                <w:sz w:val="28"/>
                <w:szCs w:val="28"/>
              </w:rPr>
              <w:t>辦理親子藝術手作課程，</w:t>
            </w:r>
            <w:r w:rsidR="00FD6341">
              <w:rPr>
                <w:rFonts w:ascii="標楷體" w:eastAsia="標楷體" w:hAnsi="標楷體" w:hint="eastAsia"/>
                <w:bCs/>
                <w:sz w:val="28"/>
                <w:szCs w:val="28"/>
              </w:rPr>
              <w:t>共</w:t>
            </w:r>
            <w:r w:rsidRPr="00003641">
              <w:rPr>
                <w:rFonts w:ascii="標楷體" w:eastAsia="標楷體" w:hAnsi="標楷體" w:hint="eastAsia"/>
                <w:bCs/>
                <w:sz w:val="28"/>
                <w:szCs w:val="28"/>
              </w:rPr>
              <w:t>計22場次，</w:t>
            </w:r>
            <w:r w:rsidR="00FD6341">
              <w:rPr>
                <w:rFonts w:ascii="標楷體" w:eastAsia="標楷體" w:hAnsi="標楷體" w:hint="eastAsia"/>
                <w:bCs/>
                <w:sz w:val="28"/>
                <w:szCs w:val="28"/>
              </w:rPr>
              <w:t>參與人</w:t>
            </w:r>
            <w:r w:rsidR="000E22A1">
              <w:rPr>
                <w:rFonts w:ascii="標楷體" w:eastAsia="標楷體" w:hAnsi="標楷體" w:hint="eastAsia"/>
                <w:bCs/>
                <w:sz w:val="28"/>
                <w:szCs w:val="28"/>
              </w:rPr>
              <w:t>次</w:t>
            </w:r>
            <w:r w:rsidRPr="00003641">
              <w:rPr>
                <w:rFonts w:ascii="標楷體" w:eastAsia="標楷體" w:hAnsi="標楷體" w:hint="eastAsia"/>
                <w:bCs/>
                <w:sz w:val="28"/>
                <w:szCs w:val="28"/>
              </w:rPr>
              <w:t>1</w:t>
            </w:r>
            <w:r w:rsidR="003E29C2">
              <w:rPr>
                <w:rFonts w:ascii="標楷體" w:eastAsia="標楷體" w:hAnsi="標楷體"/>
                <w:bCs/>
                <w:sz w:val="28"/>
                <w:szCs w:val="28"/>
              </w:rPr>
              <w:t>,</w:t>
            </w:r>
            <w:r w:rsidRPr="00003641">
              <w:rPr>
                <w:rFonts w:ascii="標楷體" w:eastAsia="標楷體" w:hAnsi="標楷體" w:hint="eastAsia"/>
                <w:bCs/>
                <w:sz w:val="28"/>
                <w:szCs w:val="28"/>
              </w:rPr>
              <w:t>558人。</w:t>
            </w:r>
          </w:p>
          <w:p w:rsidR="001C49B1" w:rsidRPr="00003641" w:rsidRDefault="00380815" w:rsidP="001B0562">
            <w:pPr>
              <w:pStyle w:val="ab"/>
              <w:numPr>
                <w:ilvl w:val="0"/>
                <w:numId w:val="14"/>
              </w:numPr>
              <w:snapToGrid w:val="0"/>
              <w:spacing w:line="360" w:lineRule="exact"/>
              <w:ind w:leftChars="0" w:left="507" w:rightChars="47" w:right="113" w:hangingChars="181" w:hanging="507"/>
              <w:jc w:val="both"/>
              <w:rPr>
                <w:rFonts w:ascii="標楷體" w:eastAsia="標楷體" w:hAnsi="標楷體"/>
                <w:bCs/>
                <w:sz w:val="28"/>
                <w:szCs w:val="28"/>
              </w:rPr>
            </w:pPr>
            <w:r>
              <w:rPr>
                <w:rFonts w:ascii="標楷體" w:eastAsia="標楷體" w:hAnsi="標楷體" w:hint="eastAsia"/>
                <w:bCs/>
                <w:sz w:val="28"/>
                <w:szCs w:val="28"/>
              </w:rPr>
              <w:t>結合民間資源辦理公益講座、電影播放及</w:t>
            </w:r>
            <w:proofErr w:type="gramStart"/>
            <w:r>
              <w:rPr>
                <w:rFonts w:ascii="標楷體" w:eastAsia="標楷體" w:hAnsi="標楷體" w:hint="eastAsia"/>
                <w:bCs/>
                <w:sz w:val="28"/>
                <w:szCs w:val="28"/>
              </w:rPr>
              <w:t>自辦性平</w:t>
            </w:r>
            <w:proofErr w:type="gramEnd"/>
            <w:r>
              <w:rPr>
                <w:rFonts w:ascii="標楷體" w:eastAsia="標楷體" w:hAnsi="標楷體" w:hint="eastAsia"/>
                <w:bCs/>
                <w:sz w:val="28"/>
                <w:szCs w:val="28"/>
              </w:rPr>
              <w:t>講座，</w:t>
            </w:r>
            <w:r w:rsidR="00FD6341">
              <w:rPr>
                <w:rFonts w:ascii="標楷體" w:eastAsia="標楷體" w:hAnsi="標楷體" w:hint="eastAsia"/>
                <w:bCs/>
                <w:sz w:val="28"/>
                <w:szCs w:val="28"/>
              </w:rPr>
              <w:t>共</w:t>
            </w:r>
            <w:r w:rsidR="001C49B1" w:rsidRPr="00003641">
              <w:rPr>
                <w:rFonts w:ascii="標楷體" w:eastAsia="標楷體" w:hAnsi="標楷體" w:hint="eastAsia"/>
                <w:bCs/>
                <w:sz w:val="28"/>
                <w:szCs w:val="28"/>
              </w:rPr>
              <w:t>計26場次，</w:t>
            </w:r>
            <w:r w:rsidR="00FD6341">
              <w:rPr>
                <w:rFonts w:ascii="標楷體" w:eastAsia="標楷體" w:hAnsi="標楷體" w:hint="eastAsia"/>
                <w:bCs/>
                <w:sz w:val="28"/>
                <w:szCs w:val="28"/>
              </w:rPr>
              <w:t>參與人</w:t>
            </w:r>
            <w:r w:rsidR="000E22A1">
              <w:rPr>
                <w:rFonts w:ascii="標楷體" w:eastAsia="標楷體" w:hAnsi="標楷體" w:hint="eastAsia"/>
                <w:bCs/>
                <w:sz w:val="28"/>
                <w:szCs w:val="28"/>
              </w:rPr>
              <w:t>次</w:t>
            </w:r>
            <w:r w:rsidR="001C49B1" w:rsidRPr="00003641">
              <w:rPr>
                <w:rFonts w:ascii="標楷體" w:eastAsia="標楷體" w:hAnsi="標楷體" w:hint="eastAsia"/>
                <w:bCs/>
                <w:sz w:val="28"/>
                <w:szCs w:val="28"/>
              </w:rPr>
              <w:t>5,917</w:t>
            </w:r>
            <w:r w:rsidR="00FD6341">
              <w:rPr>
                <w:rFonts w:ascii="標楷體" w:eastAsia="標楷體" w:hAnsi="標楷體" w:hint="eastAsia"/>
                <w:bCs/>
                <w:sz w:val="28"/>
                <w:szCs w:val="28"/>
              </w:rPr>
              <w:t>人次</w:t>
            </w:r>
            <w:r w:rsidR="001C49B1" w:rsidRPr="00003641">
              <w:rPr>
                <w:rFonts w:ascii="標楷體" w:eastAsia="標楷體" w:hAnsi="標楷體" w:hint="eastAsia"/>
                <w:bCs/>
                <w:sz w:val="28"/>
                <w:szCs w:val="28"/>
              </w:rPr>
              <w:t>。</w:t>
            </w:r>
          </w:p>
          <w:p w:rsidR="001C49B1" w:rsidRPr="00EB56C2" w:rsidRDefault="001C49B1" w:rsidP="000E22A1">
            <w:pPr>
              <w:pStyle w:val="ab"/>
              <w:numPr>
                <w:ilvl w:val="0"/>
                <w:numId w:val="14"/>
              </w:numPr>
              <w:snapToGrid w:val="0"/>
              <w:spacing w:line="360" w:lineRule="exact"/>
              <w:ind w:leftChars="0" w:left="507" w:rightChars="47" w:right="113" w:hangingChars="181" w:hanging="507"/>
              <w:jc w:val="both"/>
              <w:rPr>
                <w:rFonts w:ascii="標楷體" w:eastAsia="標楷體" w:hAnsi="標楷體"/>
                <w:sz w:val="28"/>
                <w:szCs w:val="28"/>
              </w:rPr>
            </w:pPr>
            <w:r w:rsidRPr="00003641">
              <w:rPr>
                <w:rFonts w:ascii="標楷體" w:eastAsia="標楷體" w:hAnsi="標楷體" w:hint="eastAsia"/>
                <w:bCs/>
                <w:sz w:val="28"/>
                <w:szCs w:val="28"/>
              </w:rPr>
              <w:t>表演團隊駐點或演出合作，共計22場次，觀賞人</w:t>
            </w:r>
            <w:r w:rsidR="000E22A1">
              <w:rPr>
                <w:rFonts w:ascii="標楷體" w:eastAsia="標楷體" w:hAnsi="標楷體" w:hint="eastAsia"/>
                <w:bCs/>
                <w:sz w:val="28"/>
                <w:szCs w:val="28"/>
              </w:rPr>
              <w:t>次</w:t>
            </w:r>
            <w:r w:rsidRPr="00003641">
              <w:rPr>
                <w:rFonts w:ascii="標楷體" w:eastAsia="標楷體" w:hAnsi="標楷體" w:hint="eastAsia"/>
                <w:bCs/>
                <w:sz w:val="28"/>
                <w:szCs w:val="28"/>
              </w:rPr>
              <w:t>5,870人次。</w:t>
            </w:r>
          </w:p>
        </w:tc>
      </w:tr>
      <w:tr w:rsidR="001C49B1" w:rsidRPr="003554B7" w:rsidTr="00447EE4">
        <w:tc>
          <w:tcPr>
            <w:tcW w:w="2552" w:type="dxa"/>
            <w:vMerge/>
            <w:shd w:val="clear" w:color="auto" w:fill="auto"/>
          </w:tcPr>
          <w:p w:rsidR="001C49B1" w:rsidRPr="003554B7" w:rsidRDefault="001C49B1" w:rsidP="001C49B1">
            <w:pPr>
              <w:snapToGrid w:val="0"/>
              <w:spacing w:line="360" w:lineRule="exact"/>
              <w:jc w:val="both"/>
              <w:rPr>
                <w:rFonts w:ascii="標楷體" w:eastAsia="標楷體" w:hAnsi="標楷體"/>
                <w:spacing w:val="10"/>
                <w:sz w:val="26"/>
                <w:szCs w:val="26"/>
              </w:rPr>
            </w:pPr>
          </w:p>
        </w:tc>
        <w:tc>
          <w:tcPr>
            <w:tcW w:w="3435" w:type="dxa"/>
          </w:tcPr>
          <w:p w:rsidR="001C49B1" w:rsidRPr="00026070" w:rsidRDefault="001C49B1" w:rsidP="001B0562">
            <w:pPr>
              <w:numPr>
                <w:ilvl w:val="0"/>
                <w:numId w:val="34"/>
              </w:numPr>
              <w:snapToGrid w:val="0"/>
              <w:spacing w:line="360" w:lineRule="exact"/>
              <w:ind w:left="249" w:hangingChars="83" w:hanging="249"/>
              <w:jc w:val="both"/>
              <w:rPr>
                <w:rFonts w:ascii="標楷體" w:eastAsia="標楷體" w:hAnsi="標楷體"/>
                <w:spacing w:val="10"/>
                <w:sz w:val="28"/>
                <w:szCs w:val="28"/>
              </w:rPr>
            </w:pPr>
            <w:r w:rsidRPr="00C45CD1">
              <w:rPr>
                <w:rFonts w:ascii="標楷體" w:eastAsia="標楷體" w:hAnsi="標楷體" w:hint="eastAsia"/>
                <w:spacing w:val="10"/>
                <w:sz w:val="28"/>
                <w:szCs w:val="28"/>
              </w:rPr>
              <w:t>善用環境場域特色資源，建構優質輔助教學場所</w:t>
            </w:r>
          </w:p>
        </w:tc>
        <w:tc>
          <w:tcPr>
            <w:tcW w:w="4111" w:type="dxa"/>
          </w:tcPr>
          <w:p w:rsidR="001C49B1" w:rsidRPr="00EA4737" w:rsidRDefault="001C49B1" w:rsidP="001B0562">
            <w:pPr>
              <w:pStyle w:val="ab"/>
              <w:numPr>
                <w:ilvl w:val="0"/>
                <w:numId w:val="15"/>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提供學校校外教學或機關團體環境教育課程，</w:t>
            </w:r>
            <w:r w:rsidR="00FD6341">
              <w:rPr>
                <w:rFonts w:ascii="標楷體" w:eastAsia="標楷體" w:hAnsi="標楷體" w:hint="eastAsia"/>
                <w:bCs/>
                <w:sz w:val="28"/>
                <w:szCs w:val="28"/>
              </w:rPr>
              <w:t>參與人</w:t>
            </w:r>
            <w:r w:rsidR="000E22A1">
              <w:rPr>
                <w:rFonts w:ascii="標楷體" w:eastAsia="標楷體" w:hAnsi="標楷體" w:hint="eastAsia"/>
                <w:bCs/>
                <w:sz w:val="28"/>
                <w:szCs w:val="28"/>
              </w:rPr>
              <w:t>次</w:t>
            </w:r>
            <w:r w:rsidRPr="00EA4737">
              <w:rPr>
                <w:rFonts w:ascii="標楷體" w:eastAsia="標楷體" w:hAnsi="標楷體" w:hint="eastAsia"/>
                <w:bCs/>
                <w:sz w:val="28"/>
                <w:szCs w:val="28"/>
              </w:rPr>
              <w:t>8,550</w:t>
            </w:r>
            <w:r w:rsidR="000E22A1">
              <w:rPr>
                <w:rFonts w:ascii="標楷體" w:eastAsia="標楷體" w:hAnsi="標楷體" w:hint="eastAsia"/>
                <w:bCs/>
                <w:sz w:val="28"/>
                <w:szCs w:val="28"/>
              </w:rPr>
              <w:t>人</w:t>
            </w:r>
            <w:r w:rsidRPr="00EA4737">
              <w:rPr>
                <w:rFonts w:ascii="標楷體" w:eastAsia="標楷體" w:hAnsi="標楷體" w:hint="eastAsia"/>
                <w:bCs/>
                <w:sz w:val="28"/>
                <w:szCs w:val="28"/>
              </w:rPr>
              <w:t>。</w:t>
            </w:r>
          </w:p>
          <w:p w:rsidR="001C49B1" w:rsidRPr="00EA4737" w:rsidRDefault="001C49B1" w:rsidP="001B0562">
            <w:pPr>
              <w:pStyle w:val="ab"/>
              <w:numPr>
                <w:ilvl w:val="0"/>
                <w:numId w:val="15"/>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辦理環境教育推廣活動，</w:t>
            </w:r>
            <w:r w:rsidR="00FD6341">
              <w:rPr>
                <w:rFonts w:ascii="標楷體" w:eastAsia="標楷體" w:hAnsi="標楷體" w:hint="eastAsia"/>
                <w:bCs/>
                <w:sz w:val="28"/>
                <w:szCs w:val="28"/>
              </w:rPr>
              <w:t>參與人</w:t>
            </w:r>
            <w:r w:rsidR="000E22A1">
              <w:rPr>
                <w:rFonts w:ascii="標楷體" w:eastAsia="標楷體" w:hAnsi="標楷體" w:hint="eastAsia"/>
                <w:bCs/>
                <w:sz w:val="28"/>
                <w:szCs w:val="28"/>
              </w:rPr>
              <w:t>次</w:t>
            </w:r>
            <w:r w:rsidRPr="00EA4737">
              <w:rPr>
                <w:rFonts w:ascii="標楷體" w:eastAsia="標楷體" w:hAnsi="標楷體" w:hint="eastAsia"/>
                <w:bCs/>
                <w:sz w:val="28"/>
                <w:szCs w:val="28"/>
              </w:rPr>
              <w:t>1,398人。</w:t>
            </w:r>
          </w:p>
          <w:p w:rsidR="001C49B1" w:rsidRPr="00EA4737" w:rsidRDefault="001C49B1" w:rsidP="000E22A1">
            <w:pPr>
              <w:pStyle w:val="ab"/>
              <w:numPr>
                <w:ilvl w:val="0"/>
                <w:numId w:val="15"/>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辦理特殊族群環境教育體驗活動，</w:t>
            </w:r>
            <w:r w:rsidR="00FD6341">
              <w:rPr>
                <w:rFonts w:ascii="標楷體" w:eastAsia="標楷體" w:hAnsi="標楷體" w:hint="eastAsia"/>
                <w:bCs/>
                <w:sz w:val="28"/>
                <w:szCs w:val="28"/>
              </w:rPr>
              <w:t>共</w:t>
            </w:r>
            <w:r w:rsidRPr="00EA4737">
              <w:rPr>
                <w:rFonts w:ascii="標楷體" w:eastAsia="標楷體" w:hAnsi="標楷體" w:hint="eastAsia"/>
                <w:bCs/>
                <w:sz w:val="28"/>
                <w:szCs w:val="28"/>
              </w:rPr>
              <w:t>計30場次，</w:t>
            </w:r>
            <w:r w:rsidR="00FD6341">
              <w:rPr>
                <w:rFonts w:ascii="標楷體" w:eastAsia="標楷體" w:hAnsi="標楷體" w:hint="eastAsia"/>
                <w:bCs/>
                <w:sz w:val="28"/>
                <w:szCs w:val="28"/>
              </w:rPr>
              <w:t>參與人</w:t>
            </w:r>
            <w:r w:rsidR="000E22A1">
              <w:rPr>
                <w:rFonts w:ascii="標楷體" w:eastAsia="標楷體" w:hAnsi="標楷體" w:hint="eastAsia"/>
                <w:bCs/>
                <w:sz w:val="28"/>
                <w:szCs w:val="28"/>
              </w:rPr>
              <w:t>次</w:t>
            </w:r>
            <w:r w:rsidRPr="00EA4737">
              <w:rPr>
                <w:rFonts w:ascii="標楷體" w:eastAsia="標楷體" w:hAnsi="標楷體" w:hint="eastAsia"/>
                <w:bCs/>
                <w:sz w:val="28"/>
                <w:szCs w:val="28"/>
              </w:rPr>
              <w:t>699人。</w:t>
            </w:r>
          </w:p>
        </w:tc>
      </w:tr>
      <w:tr w:rsidR="001C49B1" w:rsidRPr="003554B7" w:rsidTr="00447EE4">
        <w:tc>
          <w:tcPr>
            <w:tcW w:w="2552" w:type="dxa"/>
            <w:vMerge w:val="restart"/>
            <w:shd w:val="clear" w:color="auto" w:fill="auto"/>
          </w:tcPr>
          <w:p w:rsidR="001C49B1" w:rsidRPr="00B45A15" w:rsidRDefault="001C49B1" w:rsidP="00EE3F76">
            <w:pPr>
              <w:numPr>
                <w:ilvl w:val="0"/>
                <w:numId w:val="48"/>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lastRenderedPageBreak/>
              <w:t>建構史料典藏、</w:t>
            </w:r>
            <w:r>
              <w:rPr>
                <w:rFonts w:ascii="標楷體" w:eastAsia="標楷體" w:hAnsi="標楷體" w:hint="eastAsia"/>
                <w:sz w:val="28"/>
                <w:szCs w:val="28"/>
              </w:rPr>
              <w:t>維護管理</w:t>
            </w:r>
            <w:r w:rsidRPr="003554B7">
              <w:rPr>
                <w:rFonts w:ascii="標楷體" w:eastAsia="標楷體" w:hAnsi="標楷體" w:hint="eastAsia"/>
                <w:sz w:val="28"/>
                <w:szCs w:val="28"/>
              </w:rPr>
              <w:t>、研究與詮釋體系</w:t>
            </w:r>
          </w:p>
        </w:tc>
        <w:tc>
          <w:tcPr>
            <w:tcW w:w="3435" w:type="dxa"/>
          </w:tcPr>
          <w:p w:rsidR="001C49B1" w:rsidRPr="00026070" w:rsidRDefault="001C49B1" w:rsidP="001B0562">
            <w:pPr>
              <w:numPr>
                <w:ilvl w:val="0"/>
                <w:numId w:val="2"/>
              </w:numPr>
              <w:snapToGrid w:val="0"/>
              <w:spacing w:line="360" w:lineRule="exact"/>
              <w:ind w:left="300" w:hangingChars="100" w:hanging="300"/>
              <w:jc w:val="both"/>
              <w:rPr>
                <w:rFonts w:ascii="標楷體" w:eastAsia="標楷體" w:hAnsi="標楷體"/>
                <w:spacing w:val="10"/>
                <w:sz w:val="28"/>
                <w:szCs w:val="28"/>
              </w:rPr>
            </w:pPr>
            <w:proofErr w:type="gramStart"/>
            <w:r w:rsidRPr="00026070">
              <w:rPr>
                <w:rFonts w:ascii="標楷體" w:eastAsia="標楷體" w:hAnsi="標楷體" w:hint="eastAsia"/>
                <w:spacing w:val="10"/>
                <w:sz w:val="28"/>
                <w:szCs w:val="28"/>
              </w:rPr>
              <w:t>完善藏</w:t>
            </w:r>
            <w:proofErr w:type="gramEnd"/>
            <w:r w:rsidRPr="00026070">
              <w:rPr>
                <w:rFonts w:ascii="標楷體" w:eastAsia="標楷體" w:hAnsi="標楷體" w:hint="eastAsia"/>
                <w:spacing w:val="10"/>
                <w:sz w:val="28"/>
                <w:szCs w:val="28"/>
              </w:rPr>
              <w:t>品管理機制，提升藏品管理效能</w:t>
            </w:r>
          </w:p>
        </w:tc>
        <w:tc>
          <w:tcPr>
            <w:tcW w:w="4111" w:type="dxa"/>
          </w:tcPr>
          <w:p w:rsidR="001C49B1" w:rsidRPr="00EA4737" w:rsidRDefault="001C49B1" w:rsidP="001B0562">
            <w:pPr>
              <w:pStyle w:val="ab"/>
              <w:numPr>
                <w:ilvl w:val="0"/>
                <w:numId w:val="16"/>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藏品捐贈及審議：接受捐贈並召開典藏審議會4場。</w:t>
            </w:r>
          </w:p>
          <w:p w:rsidR="001C49B1" w:rsidRPr="00EA4737" w:rsidRDefault="001C49B1" w:rsidP="001B0562">
            <w:pPr>
              <w:pStyle w:val="ab"/>
              <w:numPr>
                <w:ilvl w:val="0"/>
                <w:numId w:val="16"/>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藏品管理：入藏登記19件、建檔拍照、編目更新；藏品實體盤點約3,164件；並辦理1,889件藏品保險；移交國史館總統文物19件，提借文物121件、還藏125件。</w:t>
            </w:r>
          </w:p>
          <w:p w:rsidR="001C49B1" w:rsidRPr="00EA4737" w:rsidRDefault="001C49B1" w:rsidP="001B0562">
            <w:pPr>
              <w:pStyle w:val="ab"/>
              <w:numPr>
                <w:ilvl w:val="0"/>
                <w:numId w:val="16"/>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藏品活化利用：辦理藏品解說案，解說222件藏品；另借展116件。</w:t>
            </w:r>
          </w:p>
          <w:p w:rsidR="001C49B1" w:rsidRPr="00EA4737" w:rsidRDefault="001C49B1" w:rsidP="001B0562">
            <w:pPr>
              <w:pStyle w:val="ab"/>
              <w:numPr>
                <w:ilvl w:val="0"/>
                <w:numId w:val="16"/>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藏品維護與推廣：辦理藏品修護1件、維護措施56件</w:t>
            </w:r>
            <w:r w:rsidRPr="00505A74">
              <w:rPr>
                <w:rFonts w:ascii="標楷體" w:eastAsia="標楷體" w:hAnsi="標楷體" w:hint="eastAsia"/>
                <w:bCs/>
                <w:sz w:val="28"/>
                <w:szCs w:val="28"/>
              </w:rPr>
              <w:t>及新增製作3片數位典藏展影片3片，收錄60幅藏品精選。</w:t>
            </w:r>
          </w:p>
        </w:tc>
      </w:tr>
      <w:tr w:rsidR="001C49B1" w:rsidRPr="003554B7" w:rsidTr="00447EE4">
        <w:tc>
          <w:tcPr>
            <w:tcW w:w="2552" w:type="dxa"/>
            <w:vMerge/>
            <w:shd w:val="clear" w:color="auto" w:fill="auto"/>
          </w:tcPr>
          <w:p w:rsidR="001C49B1" w:rsidRPr="003554B7" w:rsidRDefault="001C49B1" w:rsidP="001C49B1">
            <w:pPr>
              <w:snapToGrid w:val="0"/>
              <w:spacing w:line="360" w:lineRule="exact"/>
              <w:jc w:val="both"/>
              <w:rPr>
                <w:rFonts w:ascii="標楷體" w:eastAsia="標楷體" w:hAnsi="標楷體"/>
                <w:spacing w:val="10"/>
                <w:sz w:val="26"/>
                <w:szCs w:val="26"/>
              </w:rPr>
            </w:pPr>
          </w:p>
        </w:tc>
        <w:tc>
          <w:tcPr>
            <w:tcW w:w="3435" w:type="dxa"/>
          </w:tcPr>
          <w:p w:rsidR="001C49B1" w:rsidRPr="00026070" w:rsidRDefault="001C49B1" w:rsidP="001B0562">
            <w:pPr>
              <w:numPr>
                <w:ilvl w:val="0"/>
                <w:numId w:val="2"/>
              </w:numPr>
              <w:snapToGrid w:val="0"/>
              <w:spacing w:line="360" w:lineRule="exact"/>
              <w:ind w:left="300" w:hangingChars="100" w:hanging="300"/>
              <w:jc w:val="both"/>
              <w:rPr>
                <w:rFonts w:ascii="標楷體" w:eastAsia="標楷體" w:hAnsi="標楷體"/>
                <w:spacing w:val="10"/>
                <w:sz w:val="28"/>
                <w:szCs w:val="28"/>
              </w:rPr>
            </w:pPr>
            <w:r w:rsidRPr="00026070">
              <w:rPr>
                <w:rFonts w:ascii="標楷體" w:eastAsia="標楷體" w:hAnsi="標楷體" w:hint="eastAsia"/>
                <w:spacing w:val="10"/>
                <w:sz w:val="28"/>
                <w:szCs w:val="28"/>
              </w:rPr>
              <w:t>加強典藏庫房硬體設備效能，善盡博物館保存文化資產之責</w:t>
            </w:r>
          </w:p>
        </w:tc>
        <w:tc>
          <w:tcPr>
            <w:tcW w:w="4111" w:type="dxa"/>
          </w:tcPr>
          <w:p w:rsidR="001C49B1" w:rsidRPr="00EA4737" w:rsidRDefault="001C49B1" w:rsidP="001B0562">
            <w:pPr>
              <w:pStyle w:val="ab"/>
              <w:numPr>
                <w:ilvl w:val="0"/>
                <w:numId w:val="17"/>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 xml:space="preserve">庫房管理：維護典藏庫房恆溫恆濕空調系統、消防滅火系統、門禁安全系統、防盜保全系統等硬體設備效能，並已解決漏水情況。 </w:t>
            </w:r>
          </w:p>
          <w:p w:rsidR="001C49B1" w:rsidRPr="001C49B1" w:rsidRDefault="001C49B1" w:rsidP="001B0562">
            <w:pPr>
              <w:pStyle w:val="ab"/>
              <w:numPr>
                <w:ilvl w:val="0"/>
                <w:numId w:val="17"/>
              </w:numPr>
              <w:snapToGrid w:val="0"/>
              <w:spacing w:line="360" w:lineRule="exact"/>
              <w:ind w:leftChars="0" w:left="507" w:rightChars="47" w:right="113" w:hangingChars="181" w:hanging="507"/>
              <w:jc w:val="both"/>
              <w:rPr>
                <w:rFonts w:ascii="標楷體" w:eastAsia="標楷體" w:hAnsi="標楷體"/>
                <w:sz w:val="26"/>
                <w:szCs w:val="26"/>
              </w:rPr>
            </w:pPr>
            <w:r w:rsidRPr="00EA4737">
              <w:rPr>
                <w:rFonts w:ascii="標楷體" w:eastAsia="標楷體" w:hAnsi="標楷體" w:hint="eastAsia"/>
                <w:bCs/>
                <w:sz w:val="28"/>
                <w:szCs w:val="28"/>
              </w:rPr>
              <w:t>辦理</w:t>
            </w:r>
            <w:proofErr w:type="gramStart"/>
            <w:r w:rsidRPr="00EA4737">
              <w:rPr>
                <w:rFonts w:ascii="標楷體" w:eastAsia="標楷體" w:hAnsi="標楷體" w:hint="eastAsia"/>
                <w:bCs/>
                <w:sz w:val="28"/>
                <w:szCs w:val="28"/>
              </w:rPr>
              <w:t>典藏庫無紫外線</w:t>
            </w:r>
            <w:proofErr w:type="gramEnd"/>
            <w:r w:rsidRPr="00EA4737">
              <w:rPr>
                <w:rFonts w:ascii="標楷體" w:eastAsia="標楷體" w:hAnsi="標楷體" w:hint="eastAsia"/>
                <w:bCs/>
                <w:sz w:val="28"/>
                <w:szCs w:val="28"/>
              </w:rPr>
              <w:t>燈具採購案，更換99座燈具，強化典藏環境，延長文物保存年限。</w:t>
            </w:r>
          </w:p>
        </w:tc>
      </w:tr>
      <w:tr w:rsidR="001C49B1" w:rsidRPr="003554B7" w:rsidTr="00447EE4">
        <w:tc>
          <w:tcPr>
            <w:tcW w:w="2552" w:type="dxa"/>
            <w:vMerge w:val="restart"/>
          </w:tcPr>
          <w:p w:rsidR="001C49B1" w:rsidRDefault="001C49B1" w:rsidP="00EE3F76">
            <w:pPr>
              <w:numPr>
                <w:ilvl w:val="0"/>
                <w:numId w:val="48"/>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t>連結與再現歷史記憶，深化文化觀光體驗</w:t>
            </w: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Pr="00356213" w:rsidRDefault="00E93D05" w:rsidP="001B0562">
            <w:pPr>
              <w:numPr>
                <w:ilvl w:val="0"/>
                <w:numId w:val="39"/>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lastRenderedPageBreak/>
              <w:t>連結與再現歷史記憶，深化文化觀光體驗</w:t>
            </w:r>
          </w:p>
        </w:tc>
        <w:tc>
          <w:tcPr>
            <w:tcW w:w="3435" w:type="dxa"/>
          </w:tcPr>
          <w:p w:rsidR="001C49B1" w:rsidRPr="003554B7" w:rsidRDefault="001C49B1" w:rsidP="001B0562">
            <w:pPr>
              <w:numPr>
                <w:ilvl w:val="0"/>
                <w:numId w:val="3"/>
              </w:numPr>
              <w:snapToGrid w:val="0"/>
              <w:spacing w:line="360" w:lineRule="exact"/>
              <w:ind w:left="280" w:hangingChars="100" w:hanging="280"/>
              <w:jc w:val="both"/>
              <w:rPr>
                <w:rFonts w:ascii="標楷體" w:eastAsia="標楷體" w:hAnsi="標楷體"/>
                <w:sz w:val="28"/>
                <w:szCs w:val="28"/>
              </w:rPr>
            </w:pPr>
            <w:r w:rsidRPr="00C45CD1">
              <w:rPr>
                <w:rFonts w:ascii="標楷體" w:eastAsia="標楷體" w:hAnsi="標楷體" w:hint="eastAsia"/>
                <w:sz w:val="28"/>
                <w:szCs w:val="28"/>
              </w:rPr>
              <w:lastRenderedPageBreak/>
              <w:t>進行常設展年度展品調整，強化土地連結</w:t>
            </w:r>
          </w:p>
        </w:tc>
        <w:tc>
          <w:tcPr>
            <w:tcW w:w="4111" w:type="dxa"/>
            <w:shd w:val="clear" w:color="auto" w:fill="auto"/>
          </w:tcPr>
          <w:p w:rsidR="001C49B1" w:rsidRPr="00EA4737" w:rsidRDefault="001C49B1" w:rsidP="001B0562">
            <w:pPr>
              <w:pStyle w:val="ab"/>
              <w:numPr>
                <w:ilvl w:val="0"/>
                <w:numId w:val="18"/>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年度調整常設展</w:t>
            </w:r>
            <w:proofErr w:type="gramStart"/>
            <w:r w:rsidRPr="00EA4737">
              <w:rPr>
                <w:rFonts w:ascii="標楷體" w:eastAsia="標楷體" w:hAnsi="標楷體" w:hint="eastAsia"/>
                <w:bCs/>
                <w:sz w:val="28"/>
                <w:szCs w:val="28"/>
              </w:rPr>
              <w:t>展</w:t>
            </w:r>
            <w:proofErr w:type="gramEnd"/>
            <w:r w:rsidRPr="00EA4737">
              <w:rPr>
                <w:rFonts w:ascii="標楷體" w:eastAsia="標楷體" w:hAnsi="標楷體" w:hint="eastAsia"/>
                <w:bCs/>
                <w:sz w:val="28"/>
                <w:szCs w:val="28"/>
              </w:rPr>
              <w:t>品20件，包括新增總統禮品文物、更換歷史影像照片等，以強化在地連結。</w:t>
            </w:r>
          </w:p>
          <w:p w:rsidR="001C49B1" w:rsidRPr="00EA4737" w:rsidRDefault="001C49B1" w:rsidP="001B0562">
            <w:pPr>
              <w:pStyle w:val="ab"/>
              <w:numPr>
                <w:ilvl w:val="0"/>
                <w:numId w:val="18"/>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108年為提升服務品質，增進導覽解說多元化，辦理文史導覽人員觀摩學習、生態導覽等志工教育訓練共22場，培訓人次總計476人，有助提升服務品質，深化文化觀光體驗。</w:t>
            </w:r>
          </w:p>
        </w:tc>
      </w:tr>
      <w:tr w:rsidR="001C49B1" w:rsidRPr="003554B7" w:rsidTr="00447EE4">
        <w:tc>
          <w:tcPr>
            <w:tcW w:w="2552" w:type="dxa"/>
            <w:vMerge/>
          </w:tcPr>
          <w:p w:rsidR="001C49B1" w:rsidRPr="003554B7" w:rsidRDefault="001C49B1" w:rsidP="001C49B1">
            <w:pPr>
              <w:snapToGrid w:val="0"/>
              <w:spacing w:line="360" w:lineRule="exact"/>
              <w:ind w:left="560" w:hangingChars="200" w:hanging="560"/>
              <w:jc w:val="both"/>
              <w:rPr>
                <w:rFonts w:ascii="標楷體" w:eastAsia="標楷體" w:hAnsi="標楷體"/>
                <w:spacing w:val="10"/>
                <w:sz w:val="26"/>
                <w:szCs w:val="26"/>
              </w:rPr>
            </w:pPr>
          </w:p>
        </w:tc>
        <w:tc>
          <w:tcPr>
            <w:tcW w:w="3435" w:type="dxa"/>
          </w:tcPr>
          <w:p w:rsidR="001C49B1" w:rsidRPr="003554B7" w:rsidRDefault="001C49B1" w:rsidP="001B0562">
            <w:pPr>
              <w:numPr>
                <w:ilvl w:val="0"/>
                <w:numId w:val="3"/>
              </w:numPr>
              <w:snapToGrid w:val="0"/>
              <w:spacing w:line="360" w:lineRule="exact"/>
              <w:ind w:left="300" w:hangingChars="100" w:hanging="300"/>
              <w:jc w:val="both"/>
              <w:rPr>
                <w:rFonts w:ascii="標楷體" w:eastAsia="標楷體" w:hAnsi="標楷體"/>
                <w:sz w:val="28"/>
                <w:szCs w:val="28"/>
              </w:rPr>
            </w:pPr>
            <w:r w:rsidRPr="00C45CD1">
              <w:rPr>
                <w:rFonts w:ascii="標楷體" w:eastAsia="標楷體" w:hAnsi="標楷體" w:hint="eastAsia"/>
                <w:spacing w:val="10"/>
                <w:sz w:val="28"/>
                <w:szCs w:val="28"/>
              </w:rPr>
              <w:t>提供自辦主題展研究資料、展覽素材並辦理講座</w:t>
            </w:r>
          </w:p>
        </w:tc>
        <w:tc>
          <w:tcPr>
            <w:tcW w:w="4111" w:type="dxa"/>
            <w:shd w:val="clear" w:color="auto" w:fill="auto"/>
          </w:tcPr>
          <w:p w:rsidR="001C49B1" w:rsidRPr="001C49B1" w:rsidRDefault="001C49B1" w:rsidP="001B0562">
            <w:pPr>
              <w:pStyle w:val="ab"/>
              <w:numPr>
                <w:ilvl w:val="0"/>
                <w:numId w:val="19"/>
              </w:numPr>
              <w:snapToGrid w:val="0"/>
              <w:spacing w:line="360" w:lineRule="exact"/>
              <w:ind w:leftChars="0" w:left="507" w:rightChars="47" w:right="113" w:hangingChars="181" w:hanging="507"/>
              <w:jc w:val="both"/>
              <w:rPr>
                <w:rFonts w:ascii="標楷體" w:eastAsia="標楷體" w:hAnsi="標楷體"/>
                <w:bCs/>
                <w:sz w:val="28"/>
                <w:szCs w:val="28"/>
              </w:rPr>
            </w:pPr>
            <w:r w:rsidRPr="001C49B1">
              <w:rPr>
                <w:rFonts w:ascii="標楷體" w:eastAsia="標楷體" w:hAnsi="標楷體" w:hint="eastAsia"/>
                <w:bCs/>
                <w:sz w:val="28"/>
                <w:szCs w:val="28"/>
              </w:rPr>
              <w:t>執行學術研究案2件及出版專書1本，另出版2刷專書1本。</w:t>
            </w:r>
          </w:p>
          <w:p w:rsidR="001C49B1" w:rsidRPr="001C49B1" w:rsidRDefault="001C49B1" w:rsidP="001B0562">
            <w:pPr>
              <w:pStyle w:val="ab"/>
              <w:numPr>
                <w:ilvl w:val="0"/>
                <w:numId w:val="19"/>
              </w:numPr>
              <w:snapToGrid w:val="0"/>
              <w:spacing w:line="360" w:lineRule="exact"/>
              <w:ind w:leftChars="0" w:left="507" w:rightChars="47" w:right="113" w:hangingChars="181" w:hanging="507"/>
              <w:jc w:val="both"/>
              <w:rPr>
                <w:rFonts w:ascii="標楷體" w:eastAsia="標楷體" w:hAnsi="標楷體"/>
                <w:bCs/>
                <w:sz w:val="28"/>
                <w:szCs w:val="28"/>
              </w:rPr>
            </w:pPr>
            <w:r w:rsidRPr="001C49B1">
              <w:rPr>
                <w:rFonts w:ascii="標楷體" w:eastAsia="標楷體" w:hAnsi="標楷體" w:hint="eastAsia"/>
                <w:bCs/>
                <w:sz w:val="28"/>
                <w:szCs w:val="28"/>
              </w:rPr>
              <w:t>辦理4場講座，</w:t>
            </w:r>
            <w:r w:rsidR="003E5147">
              <w:rPr>
                <w:rFonts w:ascii="標楷體" w:eastAsia="標楷體" w:hAnsi="標楷體" w:hint="eastAsia"/>
                <w:bCs/>
                <w:sz w:val="28"/>
                <w:szCs w:val="28"/>
              </w:rPr>
              <w:t>共</w:t>
            </w:r>
            <w:r w:rsidRPr="001C49B1">
              <w:rPr>
                <w:rFonts w:ascii="標楷體" w:eastAsia="標楷體" w:hAnsi="標楷體" w:hint="eastAsia"/>
                <w:bCs/>
                <w:sz w:val="28"/>
                <w:szCs w:val="28"/>
              </w:rPr>
              <w:t xml:space="preserve">計160人次參加。 </w:t>
            </w:r>
          </w:p>
          <w:p w:rsidR="001C49B1" w:rsidRPr="00527D70" w:rsidRDefault="001C49B1" w:rsidP="001B0562">
            <w:pPr>
              <w:pStyle w:val="ab"/>
              <w:numPr>
                <w:ilvl w:val="0"/>
                <w:numId w:val="19"/>
              </w:numPr>
              <w:snapToGrid w:val="0"/>
              <w:spacing w:line="360" w:lineRule="exact"/>
              <w:ind w:leftChars="0" w:left="507" w:rightChars="47" w:right="113" w:hangingChars="181" w:hanging="507"/>
              <w:jc w:val="both"/>
              <w:rPr>
                <w:rFonts w:ascii="標楷體" w:eastAsia="標楷體" w:hAnsi="標楷體"/>
                <w:bCs/>
                <w:sz w:val="28"/>
                <w:szCs w:val="28"/>
              </w:rPr>
            </w:pPr>
            <w:r w:rsidRPr="001C49B1">
              <w:rPr>
                <w:rFonts w:ascii="標楷體" w:eastAsia="標楷體" w:hAnsi="標楷體" w:hint="eastAsia"/>
                <w:bCs/>
                <w:sz w:val="28"/>
                <w:szCs w:val="28"/>
              </w:rPr>
              <w:t>辦理1場學術論壇，</w:t>
            </w:r>
            <w:r w:rsidR="003E5147">
              <w:rPr>
                <w:rFonts w:ascii="標楷體" w:eastAsia="標楷體" w:hAnsi="標楷體" w:hint="eastAsia"/>
                <w:bCs/>
                <w:sz w:val="28"/>
                <w:szCs w:val="28"/>
              </w:rPr>
              <w:t>共</w:t>
            </w:r>
            <w:r w:rsidRPr="001C49B1">
              <w:rPr>
                <w:rFonts w:ascii="標楷體" w:eastAsia="標楷體" w:hAnsi="標楷體" w:hint="eastAsia"/>
                <w:bCs/>
                <w:sz w:val="28"/>
                <w:szCs w:val="28"/>
              </w:rPr>
              <w:t>計60人次參加。</w:t>
            </w:r>
          </w:p>
        </w:tc>
      </w:tr>
      <w:tr w:rsidR="001C49B1" w:rsidRPr="003554B7" w:rsidTr="00447EE4">
        <w:tc>
          <w:tcPr>
            <w:tcW w:w="2552" w:type="dxa"/>
            <w:vMerge/>
          </w:tcPr>
          <w:p w:rsidR="001C49B1" w:rsidRPr="003554B7" w:rsidRDefault="001C49B1" w:rsidP="001C49B1">
            <w:pPr>
              <w:snapToGrid w:val="0"/>
              <w:spacing w:line="360" w:lineRule="exact"/>
              <w:ind w:left="560" w:hangingChars="200" w:hanging="560"/>
              <w:jc w:val="both"/>
              <w:rPr>
                <w:rFonts w:ascii="標楷體" w:eastAsia="標楷體" w:hAnsi="標楷體"/>
                <w:spacing w:val="10"/>
                <w:sz w:val="26"/>
                <w:szCs w:val="26"/>
              </w:rPr>
            </w:pPr>
          </w:p>
        </w:tc>
        <w:tc>
          <w:tcPr>
            <w:tcW w:w="3435" w:type="dxa"/>
          </w:tcPr>
          <w:p w:rsidR="001C49B1" w:rsidRPr="003554B7" w:rsidRDefault="001C49B1" w:rsidP="001B0562">
            <w:pPr>
              <w:numPr>
                <w:ilvl w:val="0"/>
                <w:numId w:val="3"/>
              </w:numPr>
              <w:snapToGrid w:val="0"/>
              <w:spacing w:line="360" w:lineRule="exact"/>
              <w:ind w:left="300" w:hangingChars="100" w:hanging="300"/>
              <w:jc w:val="both"/>
              <w:rPr>
                <w:rFonts w:ascii="標楷體" w:eastAsia="標楷體" w:hAnsi="標楷體"/>
                <w:spacing w:val="10"/>
                <w:sz w:val="28"/>
                <w:szCs w:val="28"/>
              </w:rPr>
            </w:pPr>
            <w:r w:rsidRPr="00C45CD1">
              <w:rPr>
                <w:rFonts w:ascii="標楷體" w:eastAsia="標楷體" w:hAnsi="標楷體" w:hint="eastAsia"/>
                <w:spacing w:val="10"/>
                <w:sz w:val="28"/>
                <w:szCs w:val="28"/>
              </w:rPr>
              <w:t>更新維護堂史展示資料，體現在地生活記憶</w:t>
            </w:r>
          </w:p>
        </w:tc>
        <w:tc>
          <w:tcPr>
            <w:tcW w:w="4111" w:type="dxa"/>
            <w:shd w:val="clear" w:color="auto" w:fill="auto"/>
          </w:tcPr>
          <w:p w:rsidR="001C49B1" w:rsidRPr="001C49B1" w:rsidRDefault="001C49B1" w:rsidP="001B0562">
            <w:pPr>
              <w:pStyle w:val="ab"/>
              <w:numPr>
                <w:ilvl w:val="0"/>
                <w:numId w:val="20"/>
              </w:numPr>
              <w:snapToGrid w:val="0"/>
              <w:spacing w:line="360" w:lineRule="exact"/>
              <w:ind w:leftChars="0" w:left="507" w:rightChars="47" w:right="113" w:hangingChars="181" w:hanging="507"/>
              <w:jc w:val="both"/>
              <w:rPr>
                <w:rFonts w:ascii="標楷體" w:eastAsia="標楷體" w:hAnsi="標楷體"/>
                <w:bCs/>
                <w:sz w:val="28"/>
                <w:szCs w:val="28"/>
              </w:rPr>
            </w:pPr>
            <w:r w:rsidRPr="001C49B1">
              <w:rPr>
                <w:rFonts w:ascii="標楷體" w:eastAsia="標楷體" w:hAnsi="標楷體" w:hint="eastAsia"/>
                <w:bCs/>
                <w:sz w:val="28"/>
                <w:szCs w:val="28"/>
              </w:rPr>
              <w:t>辦理堂史室及網路資料維護管理。</w:t>
            </w:r>
          </w:p>
          <w:p w:rsidR="001C49B1" w:rsidRPr="00E91BEF" w:rsidRDefault="000E22A1" w:rsidP="001B0562">
            <w:pPr>
              <w:pStyle w:val="ab"/>
              <w:numPr>
                <w:ilvl w:val="0"/>
                <w:numId w:val="20"/>
              </w:numPr>
              <w:snapToGrid w:val="0"/>
              <w:spacing w:line="360" w:lineRule="exact"/>
              <w:ind w:leftChars="0" w:left="507" w:rightChars="47" w:right="113" w:hangingChars="181" w:hanging="507"/>
              <w:jc w:val="both"/>
              <w:rPr>
                <w:rFonts w:ascii="標楷體" w:eastAsia="標楷體" w:hAnsi="標楷體"/>
                <w:bCs/>
                <w:sz w:val="28"/>
                <w:szCs w:val="28"/>
              </w:rPr>
            </w:pPr>
            <w:r>
              <w:rPr>
                <w:rFonts w:ascii="標楷體" w:eastAsia="標楷體" w:hAnsi="標楷體" w:hint="eastAsia"/>
                <w:bCs/>
                <w:sz w:val="28"/>
                <w:szCs w:val="28"/>
              </w:rPr>
              <w:t>全年參觀人次</w:t>
            </w:r>
            <w:r w:rsidR="001C49B1" w:rsidRPr="001C49B1">
              <w:rPr>
                <w:rFonts w:ascii="標楷體" w:eastAsia="標楷體" w:hAnsi="標楷體" w:hint="eastAsia"/>
                <w:bCs/>
                <w:sz w:val="28"/>
                <w:szCs w:val="28"/>
              </w:rPr>
              <w:t>計約43</w:t>
            </w:r>
            <w:r>
              <w:rPr>
                <w:rFonts w:ascii="標楷體" w:eastAsia="標楷體" w:hAnsi="標楷體" w:hint="eastAsia"/>
                <w:bCs/>
                <w:sz w:val="28"/>
                <w:szCs w:val="28"/>
              </w:rPr>
              <w:t>萬人</w:t>
            </w:r>
            <w:r w:rsidR="001C49B1" w:rsidRPr="001C49B1">
              <w:rPr>
                <w:rFonts w:ascii="標楷體" w:eastAsia="標楷體" w:hAnsi="標楷體" w:hint="eastAsia"/>
                <w:bCs/>
                <w:sz w:val="28"/>
                <w:szCs w:val="28"/>
              </w:rPr>
              <w:t>。</w:t>
            </w:r>
          </w:p>
        </w:tc>
      </w:tr>
      <w:tr w:rsidR="001C49B1" w:rsidRPr="003554B7" w:rsidTr="00447EE4">
        <w:tc>
          <w:tcPr>
            <w:tcW w:w="2552" w:type="dxa"/>
            <w:vMerge/>
          </w:tcPr>
          <w:p w:rsidR="001C49B1" w:rsidRPr="003554B7" w:rsidRDefault="001C49B1" w:rsidP="001C49B1">
            <w:pPr>
              <w:snapToGrid w:val="0"/>
              <w:spacing w:line="360" w:lineRule="exact"/>
              <w:ind w:left="560" w:hangingChars="200" w:hanging="560"/>
              <w:jc w:val="both"/>
              <w:rPr>
                <w:rFonts w:ascii="標楷體" w:eastAsia="標楷體" w:hAnsi="標楷體"/>
                <w:spacing w:val="10"/>
                <w:sz w:val="26"/>
                <w:szCs w:val="26"/>
              </w:rPr>
            </w:pPr>
          </w:p>
        </w:tc>
        <w:tc>
          <w:tcPr>
            <w:tcW w:w="3435" w:type="dxa"/>
          </w:tcPr>
          <w:p w:rsidR="001C49B1" w:rsidRPr="003554B7" w:rsidRDefault="001C49B1" w:rsidP="001B0562">
            <w:pPr>
              <w:numPr>
                <w:ilvl w:val="0"/>
                <w:numId w:val="3"/>
              </w:numPr>
              <w:snapToGrid w:val="0"/>
              <w:spacing w:line="360" w:lineRule="exact"/>
              <w:ind w:left="300" w:hangingChars="100" w:hanging="300"/>
              <w:jc w:val="both"/>
              <w:rPr>
                <w:rFonts w:ascii="標楷體" w:eastAsia="標楷體" w:hAnsi="標楷體"/>
                <w:spacing w:val="10"/>
                <w:sz w:val="28"/>
                <w:szCs w:val="28"/>
              </w:rPr>
            </w:pPr>
            <w:r w:rsidRPr="00C45CD1">
              <w:rPr>
                <w:rFonts w:ascii="標楷體" w:eastAsia="標楷體" w:hAnsi="標楷體" w:hint="eastAsia"/>
                <w:spacing w:val="10"/>
                <w:sz w:val="28"/>
                <w:szCs w:val="28"/>
              </w:rPr>
              <w:t>貴賓接待導覽解說，</w:t>
            </w:r>
            <w:r w:rsidRPr="00C45CD1">
              <w:rPr>
                <w:rFonts w:ascii="標楷體" w:eastAsia="標楷體" w:hAnsi="標楷體"/>
                <w:spacing w:val="10"/>
                <w:sz w:val="28"/>
                <w:szCs w:val="28"/>
              </w:rPr>
              <w:t>深化文化觀光體驗</w:t>
            </w:r>
          </w:p>
        </w:tc>
        <w:tc>
          <w:tcPr>
            <w:tcW w:w="4111" w:type="dxa"/>
            <w:shd w:val="clear" w:color="auto" w:fill="auto"/>
          </w:tcPr>
          <w:p w:rsidR="001C49B1" w:rsidRPr="00EA4737" w:rsidRDefault="001C49B1" w:rsidP="001B0562">
            <w:pPr>
              <w:pStyle w:val="ab"/>
              <w:numPr>
                <w:ilvl w:val="0"/>
                <w:numId w:val="21"/>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提供國內外賓客華、英、日、韓等語言導覽解說，全年</w:t>
            </w:r>
            <w:r w:rsidR="00EF15C3">
              <w:rPr>
                <w:rFonts w:ascii="標楷體" w:eastAsia="標楷體" w:hAnsi="標楷體" w:hint="eastAsia"/>
                <w:bCs/>
                <w:sz w:val="28"/>
                <w:szCs w:val="28"/>
              </w:rPr>
              <w:t>共</w:t>
            </w:r>
            <w:r w:rsidRPr="00EA4737">
              <w:rPr>
                <w:rFonts w:ascii="標楷體" w:eastAsia="標楷體" w:hAnsi="標楷體" w:hint="eastAsia"/>
                <w:bCs/>
                <w:sz w:val="28"/>
                <w:szCs w:val="28"/>
              </w:rPr>
              <w:t>計提供167團次，2,875人次服務。</w:t>
            </w:r>
          </w:p>
          <w:p w:rsidR="001C49B1" w:rsidRPr="00CF2A60" w:rsidRDefault="001C49B1" w:rsidP="001B0562">
            <w:pPr>
              <w:pStyle w:val="ab"/>
              <w:numPr>
                <w:ilvl w:val="0"/>
                <w:numId w:val="21"/>
              </w:numPr>
              <w:snapToGrid w:val="0"/>
              <w:spacing w:line="360" w:lineRule="exact"/>
              <w:ind w:leftChars="0" w:left="507" w:rightChars="47" w:right="113" w:hangingChars="181" w:hanging="507"/>
              <w:jc w:val="both"/>
              <w:rPr>
                <w:rFonts w:ascii="標楷體" w:eastAsia="標楷體" w:hAnsi="標楷體"/>
                <w:color w:val="FF0000"/>
                <w:spacing w:val="10"/>
                <w:sz w:val="28"/>
                <w:szCs w:val="28"/>
              </w:rPr>
            </w:pPr>
            <w:r w:rsidRPr="00EA4737">
              <w:rPr>
                <w:rFonts w:ascii="標楷體" w:eastAsia="標楷體" w:hAnsi="標楷體" w:hint="eastAsia"/>
                <w:bCs/>
                <w:sz w:val="28"/>
                <w:szCs w:val="28"/>
              </w:rPr>
              <w:t>提供本處藝文活動簡訊、研習簡章共計6萬6</w:t>
            </w:r>
            <w:r w:rsidR="005C4191">
              <w:rPr>
                <w:rFonts w:ascii="標楷體" w:eastAsia="標楷體" w:hAnsi="標楷體"/>
                <w:bCs/>
                <w:sz w:val="28"/>
                <w:szCs w:val="28"/>
              </w:rPr>
              <w:t>,</w:t>
            </w:r>
            <w:r w:rsidRPr="00EA4737">
              <w:rPr>
                <w:rFonts w:ascii="標楷體" w:eastAsia="標楷體" w:hAnsi="標楷體" w:hint="eastAsia"/>
                <w:bCs/>
                <w:sz w:val="28"/>
                <w:szCs w:val="28"/>
              </w:rPr>
              <w:t>500份。</w:t>
            </w:r>
          </w:p>
        </w:tc>
      </w:tr>
      <w:tr w:rsidR="001C49B1" w:rsidRPr="003554B7" w:rsidTr="000E22A1">
        <w:tc>
          <w:tcPr>
            <w:tcW w:w="2552" w:type="dxa"/>
            <w:tcBorders>
              <w:bottom w:val="single" w:sz="4" w:space="0" w:color="auto"/>
            </w:tcBorders>
            <w:shd w:val="clear" w:color="auto" w:fill="auto"/>
          </w:tcPr>
          <w:p w:rsidR="001C49B1" w:rsidRDefault="001C49B1" w:rsidP="001B0562">
            <w:pPr>
              <w:numPr>
                <w:ilvl w:val="0"/>
                <w:numId w:val="39"/>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t>發揚在地文化，堅實社區組織</w:t>
            </w: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Pr="00663398" w:rsidRDefault="00E93D05" w:rsidP="000E22A1">
            <w:pPr>
              <w:snapToGrid w:val="0"/>
              <w:spacing w:line="360" w:lineRule="exact"/>
              <w:jc w:val="both"/>
              <w:rPr>
                <w:rFonts w:ascii="標楷體" w:eastAsia="標楷體" w:hAnsi="標楷體"/>
                <w:sz w:val="28"/>
                <w:szCs w:val="28"/>
              </w:rPr>
            </w:pPr>
          </w:p>
        </w:tc>
        <w:tc>
          <w:tcPr>
            <w:tcW w:w="3435" w:type="dxa"/>
          </w:tcPr>
          <w:p w:rsidR="001C49B1" w:rsidRPr="003554B7" w:rsidRDefault="001C49B1" w:rsidP="001B0562">
            <w:pPr>
              <w:numPr>
                <w:ilvl w:val="0"/>
                <w:numId w:val="4"/>
              </w:numPr>
              <w:snapToGrid w:val="0"/>
              <w:spacing w:line="360" w:lineRule="exact"/>
              <w:ind w:left="280" w:hangingChars="100" w:hanging="280"/>
              <w:jc w:val="both"/>
              <w:rPr>
                <w:rFonts w:ascii="標楷體" w:eastAsia="標楷體" w:hAnsi="標楷體"/>
                <w:sz w:val="28"/>
                <w:szCs w:val="28"/>
              </w:rPr>
            </w:pPr>
            <w:r w:rsidRPr="00C45CD1">
              <w:rPr>
                <w:rFonts w:ascii="標楷體" w:eastAsia="標楷體" w:hAnsi="標楷體" w:hint="eastAsia"/>
                <w:sz w:val="28"/>
                <w:szCs w:val="28"/>
              </w:rPr>
              <w:t>優化志願服務人力資源素質，積極發展服務計畫</w:t>
            </w:r>
          </w:p>
        </w:tc>
        <w:tc>
          <w:tcPr>
            <w:tcW w:w="4111" w:type="dxa"/>
          </w:tcPr>
          <w:p w:rsidR="001C49B1" w:rsidRPr="00EA4737" w:rsidRDefault="001C49B1" w:rsidP="001B0562">
            <w:pPr>
              <w:pStyle w:val="ab"/>
              <w:numPr>
                <w:ilvl w:val="0"/>
                <w:numId w:val="22"/>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108年辦理文史導覽等多元志工培訓課程70場以上，有助促進其專業知能，提升整體服務品質。</w:t>
            </w:r>
          </w:p>
          <w:p w:rsidR="001C49B1" w:rsidRPr="00EA4737" w:rsidRDefault="001C49B1" w:rsidP="001B0562">
            <w:pPr>
              <w:pStyle w:val="ab"/>
              <w:numPr>
                <w:ilvl w:val="0"/>
                <w:numId w:val="22"/>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積極運用志願服務人力協助處務推展，服務項目包括導覽、遊客服務、環境教育</w:t>
            </w:r>
            <w:r w:rsidR="00B9640F">
              <w:rPr>
                <w:rFonts w:ascii="標楷體" w:eastAsia="標楷體" w:hAnsi="標楷體" w:hint="eastAsia"/>
                <w:bCs/>
                <w:sz w:val="28"/>
                <w:szCs w:val="28"/>
              </w:rPr>
              <w:t>及</w:t>
            </w:r>
            <w:r w:rsidRPr="00EA4737">
              <w:rPr>
                <w:rFonts w:ascii="標楷體" w:eastAsia="標楷體" w:hAnsi="標楷體" w:hint="eastAsia"/>
                <w:bCs/>
                <w:sz w:val="28"/>
                <w:szCs w:val="28"/>
              </w:rPr>
              <w:t>園藝治療等，108年志工提供服務人次</w:t>
            </w:r>
            <w:r w:rsidR="00B9640F">
              <w:rPr>
                <w:rFonts w:ascii="標楷體" w:eastAsia="標楷體" w:hAnsi="標楷體" w:hint="eastAsia"/>
                <w:bCs/>
                <w:sz w:val="28"/>
                <w:szCs w:val="28"/>
              </w:rPr>
              <w:t>共</w:t>
            </w:r>
            <w:r w:rsidRPr="00EA4737">
              <w:rPr>
                <w:rFonts w:ascii="標楷體" w:eastAsia="標楷體" w:hAnsi="標楷體" w:hint="eastAsia"/>
                <w:bCs/>
                <w:sz w:val="28"/>
                <w:szCs w:val="28"/>
              </w:rPr>
              <w:t>計1萬2,092人。</w:t>
            </w:r>
          </w:p>
          <w:p w:rsidR="001C49B1" w:rsidRPr="00EA4737" w:rsidRDefault="001C49B1" w:rsidP="001B0562">
            <w:pPr>
              <w:pStyle w:val="ab"/>
              <w:numPr>
                <w:ilvl w:val="0"/>
                <w:numId w:val="22"/>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提供學生公共服務，公服項目包括協助資料編輯、滿意度問卷調查</w:t>
            </w:r>
            <w:r w:rsidR="00B9640F">
              <w:rPr>
                <w:rFonts w:ascii="標楷體" w:eastAsia="標楷體" w:hAnsi="標楷體" w:hint="eastAsia"/>
                <w:bCs/>
                <w:sz w:val="28"/>
                <w:szCs w:val="28"/>
              </w:rPr>
              <w:t>及</w:t>
            </w:r>
            <w:r w:rsidRPr="00EA4737">
              <w:rPr>
                <w:rFonts w:ascii="標楷體" w:eastAsia="標楷體" w:hAnsi="標楷體" w:hint="eastAsia"/>
                <w:bCs/>
                <w:sz w:val="28"/>
                <w:szCs w:val="28"/>
              </w:rPr>
              <w:t>遊客參觀指引等，108</w:t>
            </w:r>
            <w:r w:rsidR="00B9640F">
              <w:rPr>
                <w:rFonts w:ascii="標楷體" w:eastAsia="標楷體" w:hAnsi="標楷體" w:hint="eastAsia"/>
                <w:bCs/>
                <w:sz w:val="28"/>
                <w:szCs w:val="28"/>
              </w:rPr>
              <w:t>年參與公共服務學生共</w:t>
            </w:r>
            <w:r w:rsidRPr="00EA4737">
              <w:rPr>
                <w:rFonts w:ascii="標楷體" w:eastAsia="標楷體" w:hAnsi="標楷體" w:hint="eastAsia"/>
                <w:bCs/>
                <w:sz w:val="28"/>
                <w:szCs w:val="28"/>
              </w:rPr>
              <w:t>計858人次。</w:t>
            </w:r>
          </w:p>
        </w:tc>
      </w:tr>
      <w:tr w:rsidR="000E22A1" w:rsidRPr="003554B7" w:rsidTr="000E22A1">
        <w:tc>
          <w:tcPr>
            <w:tcW w:w="2552" w:type="dxa"/>
            <w:tcBorders>
              <w:top w:val="single" w:sz="4" w:space="0" w:color="auto"/>
              <w:left w:val="nil"/>
              <w:bottom w:val="nil"/>
              <w:right w:val="nil"/>
            </w:tcBorders>
            <w:shd w:val="clear" w:color="auto" w:fill="auto"/>
          </w:tcPr>
          <w:p w:rsidR="000E22A1" w:rsidRPr="003554B7" w:rsidRDefault="000E22A1" w:rsidP="000E22A1">
            <w:pPr>
              <w:snapToGrid w:val="0"/>
              <w:spacing w:line="360" w:lineRule="exact"/>
              <w:ind w:left="720"/>
              <w:jc w:val="both"/>
              <w:rPr>
                <w:rFonts w:ascii="標楷體" w:eastAsia="標楷體" w:hAnsi="標楷體"/>
                <w:sz w:val="28"/>
                <w:szCs w:val="28"/>
              </w:rPr>
            </w:pPr>
          </w:p>
        </w:tc>
        <w:tc>
          <w:tcPr>
            <w:tcW w:w="3435" w:type="dxa"/>
            <w:tcBorders>
              <w:left w:val="nil"/>
              <w:bottom w:val="nil"/>
              <w:right w:val="nil"/>
            </w:tcBorders>
          </w:tcPr>
          <w:p w:rsidR="000E22A1" w:rsidRPr="00C45CD1" w:rsidRDefault="000E22A1" w:rsidP="000E22A1">
            <w:pPr>
              <w:snapToGrid w:val="0"/>
              <w:spacing w:line="360" w:lineRule="exact"/>
              <w:ind w:left="300"/>
              <w:jc w:val="both"/>
              <w:rPr>
                <w:rFonts w:ascii="標楷體" w:eastAsia="標楷體" w:hAnsi="標楷體"/>
                <w:spacing w:val="10"/>
                <w:sz w:val="28"/>
                <w:szCs w:val="26"/>
              </w:rPr>
            </w:pPr>
          </w:p>
        </w:tc>
        <w:tc>
          <w:tcPr>
            <w:tcW w:w="4111" w:type="dxa"/>
            <w:tcBorders>
              <w:left w:val="nil"/>
              <w:bottom w:val="nil"/>
              <w:right w:val="nil"/>
            </w:tcBorders>
          </w:tcPr>
          <w:p w:rsidR="000E22A1" w:rsidRDefault="000E22A1" w:rsidP="000E22A1">
            <w:pPr>
              <w:pStyle w:val="ab"/>
              <w:snapToGrid w:val="0"/>
              <w:spacing w:line="360" w:lineRule="exact"/>
              <w:ind w:leftChars="0" w:left="507" w:rightChars="47" w:right="113"/>
              <w:jc w:val="both"/>
              <w:rPr>
                <w:rFonts w:ascii="標楷體" w:eastAsia="標楷體" w:hAnsi="標楷體"/>
                <w:bCs/>
                <w:sz w:val="28"/>
                <w:szCs w:val="28"/>
              </w:rPr>
            </w:pPr>
          </w:p>
          <w:p w:rsidR="000E22A1" w:rsidRDefault="000E22A1" w:rsidP="000E22A1">
            <w:pPr>
              <w:pStyle w:val="ab"/>
              <w:snapToGrid w:val="0"/>
              <w:spacing w:line="360" w:lineRule="exact"/>
              <w:ind w:leftChars="0" w:left="507" w:rightChars="47" w:right="113"/>
              <w:jc w:val="both"/>
              <w:rPr>
                <w:rFonts w:ascii="標楷體" w:eastAsia="標楷體" w:hAnsi="標楷體"/>
                <w:bCs/>
                <w:sz w:val="28"/>
                <w:szCs w:val="28"/>
              </w:rPr>
            </w:pPr>
          </w:p>
          <w:p w:rsidR="000E22A1" w:rsidRDefault="000E22A1" w:rsidP="000E22A1">
            <w:pPr>
              <w:pStyle w:val="ab"/>
              <w:snapToGrid w:val="0"/>
              <w:spacing w:line="360" w:lineRule="exact"/>
              <w:ind w:leftChars="0" w:left="507" w:rightChars="47" w:right="113"/>
              <w:jc w:val="both"/>
              <w:rPr>
                <w:rFonts w:ascii="標楷體" w:eastAsia="標楷體" w:hAnsi="標楷體"/>
                <w:bCs/>
                <w:sz w:val="28"/>
                <w:szCs w:val="28"/>
              </w:rPr>
            </w:pPr>
          </w:p>
          <w:p w:rsidR="000E22A1" w:rsidRDefault="000E22A1" w:rsidP="000E22A1">
            <w:pPr>
              <w:pStyle w:val="ab"/>
              <w:snapToGrid w:val="0"/>
              <w:spacing w:line="360" w:lineRule="exact"/>
              <w:ind w:leftChars="0" w:left="507" w:rightChars="47" w:right="113"/>
              <w:jc w:val="both"/>
              <w:rPr>
                <w:rFonts w:ascii="標楷體" w:eastAsia="標楷體" w:hAnsi="標楷體"/>
                <w:bCs/>
                <w:sz w:val="28"/>
                <w:szCs w:val="28"/>
              </w:rPr>
            </w:pPr>
          </w:p>
          <w:p w:rsidR="000E22A1" w:rsidRDefault="000E22A1" w:rsidP="000E22A1">
            <w:pPr>
              <w:pStyle w:val="ab"/>
              <w:snapToGrid w:val="0"/>
              <w:spacing w:line="360" w:lineRule="exact"/>
              <w:ind w:leftChars="0" w:left="507" w:rightChars="47" w:right="113"/>
              <w:jc w:val="both"/>
              <w:rPr>
                <w:rFonts w:ascii="標楷體" w:eastAsia="標楷體" w:hAnsi="標楷體"/>
                <w:bCs/>
                <w:sz w:val="28"/>
                <w:szCs w:val="28"/>
              </w:rPr>
            </w:pPr>
          </w:p>
          <w:p w:rsidR="000E22A1" w:rsidRPr="00FB607B" w:rsidRDefault="000E22A1" w:rsidP="000E22A1">
            <w:pPr>
              <w:pStyle w:val="ab"/>
              <w:snapToGrid w:val="0"/>
              <w:spacing w:line="360" w:lineRule="exact"/>
              <w:ind w:leftChars="0" w:left="507" w:rightChars="47" w:right="113"/>
              <w:jc w:val="both"/>
              <w:rPr>
                <w:rFonts w:ascii="標楷體" w:eastAsia="標楷體" w:hAnsi="標楷體"/>
                <w:bCs/>
                <w:sz w:val="28"/>
                <w:szCs w:val="28"/>
              </w:rPr>
            </w:pPr>
          </w:p>
        </w:tc>
      </w:tr>
      <w:tr w:rsidR="001C49B1" w:rsidRPr="003554B7" w:rsidTr="000E22A1">
        <w:tc>
          <w:tcPr>
            <w:tcW w:w="2552" w:type="dxa"/>
            <w:vMerge w:val="restart"/>
            <w:tcBorders>
              <w:top w:val="nil"/>
            </w:tcBorders>
            <w:shd w:val="clear" w:color="auto" w:fill="auto"/>
          </w:tcPr>
          <w:p w:rsidR="001C49B1" w:rsidRPr="00B45A15" w:rsidRDefault="000E22A1" w:rsidP="000E22A1">
            <w:pPr>
              <w:numPr>
                <w:ilvl w:val="0"/>
                <w:numId w:val="40"/>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lastRenderedPageBreak/>
              <w:t>發揚在地文化，堅實社區組織</w:t>
            </w:r>
          </w:p>
        </w:tc>
        <w:tc>
          <w:tcPr>
            <w:tcW w:w="3435" w:type="dxa"/>
            <w:tcBorders>
              <w:top w:val="nil"/>
            </w:tcBorders>
          </w:tcPr>
          <w:p w:rsidR="00B15CE0" w:rsidRPr="000E22A1" w:rsidRDefault="001C49B1" w:rsidP="000E22A1">
            <w:pPr>
              <w:numPr>
                <w:ilvl w:val="0"/>
                <w:numId w:val="4"/>
              </w:numPr>
              <w:snapToGrid w:val="0"/>
              <w:spacing w:line="360" w:lineRule="exact"/>
              <w:ind w:left="280" w:hangingChars="100" w:hanging="280"/>
              <w:jc w:val="both"/>
              <w:rPr>
                <w:rFonts w:ascii="標楷體" w:eastAsia="標楷體" w:hAnsi="標楷體"/>
                <w:sz w:val="28"/>
                <w:szCs w:val="28"/>
              </w:rPr>
            </w:pPr>
            <w:r w:rsidRPr="000E22A1">
              <w:rPr>
                <w:rFonts w:ascii="標楷體" w:eastAsia="標楷體" w:hAnsi="標楷體" w:hint="eastAsia"/>
                <w:sz w:val="28"/>
                <w:szCs w:val="28"/>
              </w:rPr>
              <w:t>強</w:t>
            </w:r>
            <w:r w:rsidRPr="000E22A1">
              <w:rPr>
                <w:rFonts w:ascii="標楷體" w:eastAsia="標楷體" w:hAnsi="標楷體"/>
                <w:sz w:val="28"/>
                <w:szCs w:val="28"/>
              </w:rPr>
              <w:t>化中正紀念公園景觀意象，創造優質遊憩場</w:t>
            </w:r>
            <w:bookmarkStart w:id="0" w:name="_GoBack"/>
            <w:bookmarkEnd w:id="0"/>
            <w:r w:rsidRPr="000E22A1">
              <w:rPr>
                <w:rFonts w:ascii="標楷體" w:eastAsia="標楷體" w:hAnsi="標楷體"/>
                <w:sz w:val="28"/>
                <w:szCs w:val="28"/>
              </w:rPr>
              <w:t>所</w:t>
            </w:r>
          </w:p>
        </w:tc>
        <w:tc>
          <w:tcPr>
            <w:tcW w:w="4111" w:type="dxa"/>
            <w:tcBorders>
              <w:top w:val="nil"/>
            </w:tcBorders>
          </w:tcPr>
          <w:p w:rsidR="001C49B1" w:rsidRPr="00FB607B" w:rsidRDefault="001C49B1" w:rsidP="001B0562">
            <w:pPr>
              <w:pStyle w:val="ab"/>
              <w:numPr>
                <w:ilvl w:val="0"/>
                <w:numId w:val="23"/>
              </w:numPr>
              <w:snapToGrid w:val="0"/>
              <w:spacing w:line="360" w:lineRule="exact"/>
              <w:ind w:leftChars="0" w:left="507" w:rightChars="47" w:right="113" w:hangingChars="181" w:hanging="507"/>
              <w:jc w:val="both"/>
              <w:rPr>
                <w:rFonts w:ascii="標楷體" w:eastAsia="標楷體" w:hAnsi="標楷體"/>
                <w:bCs/>
                <w:sz w:val="28"/>
                <w:szCs w:val="28"/>
              </w:rPr>
            </w:pPr>
            <w:r w:rsidRPr="00FB607B">
              <w:rPr>
                <w:rFonts w:ascii="標楷體" w:eastAsia="標楷體" w:hAnsi="標楷體" w:hint="eastAsia"/>
                <w:bCs/>
                <w:sz w:val="28"/>
                <w:szCs w:val="28"/>
              </w:rPr>
              <w:t>配合季節，108年更換5次四季草花，共9</w:t>
            </w:r>
            <w:r w:rsidR="002D73ED">
              <w:rPr>
                <w:rFonts w:ascii="標楷體" w:eastAsia="標楷體" w:hAnsi="標楷體" w:hint="eastAsia"/>
                <w:bCs/>
                <w:sz w:val="28"/>
                <w:szCs w:val="28"/>
              </w:rPr>
              <w:t>萬</w:t>
            </w:r>
            <w:r w:rsidRPr="00FB607B">
              <w:rPr>
                <w:rFonts w:ascii="標楷體" w:eastAsia="標楷體" w:hAnsi="標楷體" w:hint="eastAsia"/>
                <w:bCs/>
                <w:sz w:val="28"/>
                <w:szCs w:val="28"/>
              </w:rPr>
              <w:t>4,875株。</w:t>
            </w:r>
          </w:p>
          <w:p w:rsidR="001C49B1" w:rsidRPr="00FB607B" w:rsidRDefault="001C49B1" w:rsidP="001B0562">
            <w:pPr>
              <w:pStyle w:val="ab"/>
              <w:numPr>
                <w:ilvl w:val="0"/>
                <w:numId w:val="23"/>
              </w:numPr>
              <w:snapToGrid w:val="0"/>
              <w:spacing w:line="360" w:lineRule="exact"/>
              <w:ind w:leftChars="0" w:left="507" w:rightChars="47" w:right="113" w:hangingChars="181" w:hanging="507"/>
              <w:jc w:val="both"/>
              <w:rPr>
                <w:rFonts w:ascii="標楷體" w:eastAsia="標楷體" w:hAnsi="標楷體"/>
                <w:bCs/>
                <w:sz w:val="28"/>
                <w:szCs w:val="28"/>
              </w:rPr>
            </w:pPr>
            <w:r w:rsidRPr="00FB607B">
              <w:rPr>
                <w:rFonts w:ascii="標楷體" w:eastAsia="標楷體" w:hAnsi="標楷體" w:hint="eastAsia"/>
                <w:bCs/>
                <w:sz w:val="28"/>
                <w:szCs w:val="28"/>
              </w:rPr>
              <w:t>辦理草坪修剪18次、灌木修剪8次、</w:t>
            </w:r>
            <w:r w:rsidRPr="00CF2A60">
              <w:rPr>
                <w:rFonts w:ascii="標楷體" w:eastAsia="標楷體" w:hAnsi="標楷體" w:hint="eastAsia"/>
                <w:bCs/>
                <w:sz w:val="28"/>
                <w:szCs w:val="28"/>
              </w:rPr>
              <w:t>喬木修剪9次共500株</w:t>
            </w:r>
            <w:r w:rsidR="003E5147">
              <w:rPr>
                <w:rFonts w:ascii="標楷體" w:eastAsia="標楷體" w:hAnsi="標楷體" w:hint="eastAsia"/>
                <w:bCs/>
                <w:sz w:val="28"/>
                <w:szCs w:val="28"/>
              </w:rPr>
              <w:t>；</w:t>
            </w:r>
            <w:r w:rsidRPr="00FB607B">
              <w:rPr>
                <w:rFonts w:ascii="標楷體" w:eastAsia="標楷體" w:hAnsi="標楷體" w:hint="eastAsia"/>
                <w:bCs/>
                <w:sz w:val="28"/>
                <w:szCs w:val="28"/>
              </w:rPr>
              <w:t>花木施肥4次及病蟲害防治4次，維護優良遊憩品質。</w:t>
            </w:r>
          </w:p>
          <w:p w:rsidR="001C49B1" w:rsidRPr="00FB607B" w:rsidRDefault="001C49B1" w:rsidP="001B0562">
            <w:pPr>
              <w:pStyle w:val="ab"/>
              <w:numPr>
                <w:ilvl w:val="0"/>
                <w:numId w:val="23"/>
              </w:numPr>
              <w:snapToGrid w:val="0"/>
              <w:spacing w:line="360" w:lineRule="exact"/>
              <w:ind w:leftChars="0" w:left="507" w:rightChars="47" w:right="113" w:hangingChars="181" w:hanging="507"/>
              <w:jc w:val="both"/>
              <w:rPr>
                <w:rFonts w:ascii="標楷體" w:eastAsia="標楷體" w:hAnsi="標楷體"/>
                <w:bCs/>
                <w:sz w:val="28"/>
                <w:szCs w:val="28"/>
              </w:rPr>
            </w:pPr>
            <w:r w:rsidRPr="00FB607B">
              <w:rPr>
                <w:rFonts w:ascii="標楷體" w:eastAsia="標楷體" w:hAnsi="標楷體" w:hint="eastAsia"/>
                <w:bCs/>
                <w:sz w:val="28"/>
                <w:szCs w:val="28"/>
              </w:rPr>
              <w:t>新植或更新老化、枯萎灌木達8,086株；補植喬木16株；舖設草皮555</w:t>
            </w:r>
            <w:r w:rsidR="002D73ED">
              <w:rPr>
                <w:rFonts w:ascii="標楷體" w:eastAsia="標楷體" w:hAnsi="標楷體" w:hint="eastAsia"/>
                <w:bCs/>
                <w:sz w:val="28"/>
                <w:szCs w:val="28"/>
              </w:rPr>
              <w:t>平方公尺</w:t>
            </w:r>
            <w:r w:rsidRPr="00FB607B">
              <w:rPr>
                <w:rFonts w:ascii="標楷體" w:eastAsia="標楷體" w:hAnsi="標楷體" w:hint="eastAsia"/>
                <w:bCs/>
                <w:sz w:val="28"/>
                <w:szCs w:val="28"/>
              </w:rPr>
              <w:t>。</w:t>
            </w:r>
          </w:p>
          <w:p w:rsidR="001C49B1" w:rsidRPr="00EB56C2" w:rsidRDefault="001C49B1" w:rsidP="001B0562">
            <w:pPr>
              <w:pStyle w:val="ab"/>
              <w:numPr>
                <w:ilvl w:val="0"/>
                <w:numId w:val="23"/>
              </w:numPr>
              <w:snapToGrid w:val="0"/>
              <w:spacing w:line="360" w:lineRule="exact"/>
              <w:ind w:leftChars="0" w:left="507" w:rightChars="47" w:right="113" w:hangingChars="181" w:hanging="507"/>
              <w:jc w:val="both"/>
              <w:rPr>
                <w:rFonts w:ascii="標楷體" w:eastAsia="標楷體" w:hAnsi="標楷體"/>
                <w:bCs/>
                <w:sz w:val="28"/>
                <w:szCs w:val="28"/>
              </w:rPr>
            </w:pPr>
            <w:r w:rsidRPr="00FB607B">
              <w:rPr>
                <w:rFonts w:ascii="標楷體" w:eastAsia="標楷體" w:hAnsi="標楷體" w:hint="eastAsia"/>
                <w:bCs/>
                <w:sz w:val="28"/>
                <w:szCs w:val="28"/>
              </w:rPr>
              <w:t>為保護園區松樹，108年1月完成松材線蟲藥劑施打作業，5月完成1株松樹外科手術及設置支撐架作。另於5月、9月及11月完成共計11株樹木褐根病防治作業，以維園區安全。</w:t>
            </w:r>
          </w:p>
        </w:tc>
      </w:tr>
      <w:tr w:rsidR="001C49B1" w:rsidRPr="003554B7" w:rsidTr="00A26812">
        <w:trPr>
          <w:trHeight w:val="823"/>
        </w:trPr>
        <w:tc>
          <w:tcPr>
            <w:tcW w:w="2552" w:type="dxa"/>
            <w:vMerge/>
            <w:shd w:val="clear" w:color="auto" w:fill="auto"/>
          </w:tcPr>
          <w:p w:rsidR="001C49B1" w:rsidRPr="00B45A15" w:rsidRDefault="001C49B1" w:rsidP="001B0562">
            <w:pPr>
              <w:numPr>
                <w:ilvl w:val="0"/>
                <w:numId w:val="40"/>
              </w:numPr>
              <w:snapToGrid w:val="0"/>
              <w:spacing w:line="360" w:lineRule="exact"/>
              <w:jc w:val="both"/>
              <w:rPr>
                <w:rFonts w:ascii="標楷體" w:eastAsia="標楷體" w:hAnsi="標楷體"/>
                <w:sz w:val="28"/>
                <w:szCs w:val="28"/>
              </w:rPr>
            </w:pPr>
          </w:p>
        </w:tc>
        <w:tc>
          <w:tcPr>
            <w:tcW w:w="3435" w:type="dxa"/>
          </w:tcPr>
          <w:p w:rsidR="001C49B1" w:rsidRPr="000E22A1" w:rsidRDefault="001C49B1" w:rsidP="000E22A1">
            <w:pPr>
              <w:numPr>
                <w:ilvl w:val="0"/>
                <w:numId w:val="4"/>
              </w:numPr>
              <w:snapToGrid w:val="0"/>
              <w:spacing w:line="360" w:lineRule="exact"/>
              <w:ind w:left="280" w:hangingChars="100" w:hanging="280"/>
              <w:jc w:val="both"/>
              <w:rPr>
                <w:rFonts w:ascii="標楷體" w:eastAsia="標楷體" w:hAnsi="標楷體"/>
                <w:sz w:val="28"/>
                <w:szCs w:val="28"/>
              </w:rPr>
            </w:pPr>
            <w:r w:rsidRPr="000E22A1">
              <w:rPr>
                <w:rFonts w:ascii="標楷體" w:eastAsia="標楷體" w:hAnsi="標楷體" w:hint="eastAsia"/>
                <w:sz w:val="28"/>
                <w:szCs w:val="28"/>
              </w:rPr>
              <w:t>強化堂內外安全維護，增進防災應變能力</w:t>
            </w:r>
          </w:p>
        </w:tc>
        <w:tc>
          <w:tcPr>
            <w:tcW w:w="4111" w:type="dxa"/>
          </w:tcPr>
          <w:p w:rsidR="001C49B1" w:rsidRPr="00EB56C2" w:rsidRDefault="001C49B1" w:rsidP="001C49B1">
            <w:pPr>
              <w:tabs>
                <w:tab w:val="left" w:pos="3552"/>
              </w:tabs>
              <w:snapToGrid w:val="0"/>
              <w:spacing w:line="360" w:lineRule="exact"/>
              <w:ind w:left="-11" w:right="119"/>
              <w:jc w:val="both"/>
              <w:rPr>
                <w:rFonts w:ascii="標楷體" w:eastAsia="標楷體" w:hAnsi="標楷體"/>
                <w:bCs/>
                <w:sz w:val="28"/>
                <w:szCs w:val="28"/>
              </w:rPr>
            </w:pPr>
            <w:r w:rsidRPr="00FB607B">
              <w:rPr>
                <w:rFonts w:ascii="標楷體" w:eastAsia="標楷體" w:hAnsi="標楷體" w:hint="eastAsia"/>
                <w:bCs/>
                <w:sz w:val="28"/>
                <w:szCs w:val="28"/>
              </w:rPr>
              <w:t>辦理防護團及災害防救訓練1次。</w:t>
            </w:r>
          </w:p>
        </w:tc>
      </w:tr>
      <w:tr w:rsidR="008D052F" w:rsidRPr="003554B7" w:rsidTr="00447EE4">
        <w:tc>
          <w:tcPr>
            <w:tcW w:w="2552" w:type="dxa"/>
            <w:vMerge/>
            <w:shd w:val="clear" w:color="auto" w:fill="auto"/>
          </w:tcPr>
          <w:p w:rsidR="008D052F" w:rsidRPr="00B45A15" w:rsidRDefault="008D052F" w:rsidP="001B0562">
            <w:pPr>
              <w:numPr>
                <w:ilvl w:val="0"/>
                <w:numId w:val="40"/>
              </w:numPr>
              <w:snapToGrid w:val="0"/>
              <w:spacing w:line="360" w:lineRule="exact"/>
              <w:jc w:val="both"/>
              <w:rPr>
                <w:rFonts w:ascii="標楷體" w:eastAsia="標楷體" w:hAnsi="標楷體"/>
                <w:sz w:val="28"/>
                <w:szCs w:val="28"/>
              </w:rPr>
            </w:pPr>
          </w:p>
        </w:tc>
        <w:tc>
          <w:tcPr>
            <w:tcW w:w="3435" w:type="dxa"/>
          </w:tcPr>
          <w:p w:rsidR="008D052F" w:rsidRPr="000E22A1" w:rsidRDefault="008D052F" w:rsidP="000E22A1">
            <w:pPr>
              <w:numPr>
                <w:ilvl w:val="0"/>
                <w:numId w:val="4"/>
              </w:numPr>
              <w:snapToGrid w:val="0"/>
              <w:spacing w:line="360" w:lineRule="exact"/>
              <w:ind w:left="280" w:hangingChars="100" w:hanging="280"/>
              <w:jc w:val="both"/>
              <w:rPr>
                <w:rFonts w:ascii="標楷體" w:eastAsia="標楷體" w:hAnsi="標楷體"/>
                <w:sz w:val="28"/>
                <w:szCs w:val="28"/>
              </w:rPr>
            </w:pPr>
            <w:r w:rsidRPr="000E22A1">
              <w:rPr>
                <w:rFonts w:ascii="標楷體" w:eastAsia="標楷體" w:hAnsi="標楷體" w:hint="eastAsia"/>
                <w:sz w:val="28"/>
                <w:szCs w:val="28"/>
              </w:rPr>
              <w:t>加強堂內外保全警衛管理與督導</w:t>
            </w:r>
          </w:p>
        </w:tc>
        <w:tc>
          <w:tcPr>
            <w:tcW w:w="4111" w:type="dxa"/>
          </w:tcPr>
          <w:p w:rsidR="008D052F" w:rsidRPr="00FB607B" w:rsidRDefault="008D052F" w:rsidP="001B0562">
            <w:pPr>
              <w:pStyle w:val="ab"/>
              <w:numPr>
                <w:ilvl w:val="0"/>
                <w:numId w:val="24"/>
              </w:numPr>
              <w:snapToGrid w:val="0"/>
              <w:spacing w:line="360" w:lineRule="exact"/>
              <w:ind w:leftChars="0" w:rightChars="47" w:right="113"/>
              <w:jc w:val="both"/>
              <w:rPr>
                <w:rFonts w:ascii="標楷體" w:eastAsia="標楷體" w:hAnsi="標楷體"/>
                <w:bCs/>
                <w:sz w:val="28"/>
                <w:szCs w:val="28"/>
              </w:rPr>
            </w:pPr>
            <w:r w:rsidRPr="00FB607B">
              <w:rPr>
                <w:rFonts w:ascii="標楷體" w:eastAsia="標楷體" w:hAnsi="標楷體" w:hint="eastAsia"/>
                <w:bCs/>
                <w:sz w:val="28"/>
                <w:szCs w:val="28"/>
              </w:rPr>
              <w:t>每天督導保全日夜間勤務。</w:t>
            </w:r>
          </w:p>
          <w:p w:rsidR="008D052F" w:rsidRPr="00EB56C2" w:rsidRDefault="008D052F" w:rsidP="001B0562">
            <w:pPr>
              <w:pStyle w:val="ab"/>
              <w:numPr>
                <w:ilvl w:val="0"/>
                <w:numId w:val="24"/>
              </w:numPr>
              <w:snapToGrid w:val="0"/>
              <w:spacing w:line="360" w:lineRule="exact"/>
              <w:ind w:leftChars="0" w:left="507" w:rightChars="47" w:right="113" w:hangingChars="181" w:hanging="507"/>
              <w:jc w:val="both"/>
              <w:rPr>
                <w:rFonts w:ascii="標楷體" w:eastAsia="標楷體" w:hAnsi="標楷體"/>
                <w:bCs/>
                <w:sz w:val="28"/>
                <w:szCs w:val="28"/>
              </w:rPr>
            </w:pPr>
            <w:r w:rsidRPr="00FB607B">
              <w:rPr>
                <w:rFonts w:ascii="標楷體" w:eastAsia="標楷體" w:hAnsi="標楷體" w:hint="eastAsia"/>
                <w:bCs/>
                <w:sz w:val="28"/>
                <w:szCs w:val="28"/>
              </w:rPr>
              <w:t>強化不定期堂內外安全巡視及貴賓維安（90次/年）。</w:t>
            </w:r>
          </w:p>
        </w:tc>
      </w:tr>
      <w:tr w:rsidR="008D052F" w:rsidRPr="003554B7" w:rsidTr="00B15CE0">
        <w:trPr>
          <w:trHeight w:val="3758"/>
        </w:trPr>
        <w:tc>
          <w:tcPr>
            <w:tcW w:w="2552" w:type="dxa"/>
            <w:vMerge/>
            <w:shd w:val="clear" w:color="auto" w:fill="auto"/>
          </w:tcPr>
          <w:p w:rsidR="008D052F" w:rsidRPr="00B45A15" w:rsidRDefault="008D052F" w:rsidP="001B0562">
            <w:pPr>
              <w:numPr>
                <w:ilvl w:val="0"/>
                <w:numId w:val="40"/>
              </w:numPr>
              <w:snapToGrid w:val="0"/>
              <w:spacing w:line="360" w:lineRule="exact"/>
              <w:jc w:val="both"/>
              <w:rPr>
                <w:rFonts w:ascii="標楷體" w:eastAsia="標楷體" w:hAnsi="標楷體"/>
                <w:sz w:val="28"/>
                <w:szCs w:val="28"/>
              </w:rPr>
            </w:pPr>
          </w:p>
        </w:tc>
        <w:tc>
          <w:tcPr>
            <w:tcW w:w="3435" w:type="dxa"/>
          </w:tcPr>
          <w:p w:rsidR="008D052F" w:rsidRPr="000E22A1" w:rsidRDefault="008D052F" w:rsidP="000E22A1">
            <w:pPr>
              <w:numPr>
                <w:ilvl w:val="0"/>
                <w:numId w:val="4"/>
              </w:numPr>
              <w:snapToGrid w:val="0"/>
              <w:spacing w:line="360" w:lineRule="exact"/>
              <w:ind w:left="280" w:hangingChars="100" w:hanging="280"/>
              <w:jc w:val="both"/>
              <w:rPr>
                <w:rFonts w:ascii="標楷體" w:eastAsia="標楷體" w:hAnsi="標楷體"/>
                <w:sz w:val="28"/>
                <w:szCs w:val="28"/>
              </w:rPr>
            </w:pPr>
            <w:r w:rsidRPr="000E22A1">
              <w:rPr>
                <w:rFonts w:ascii="標楷體" w:eastAsia="標楷體" w:hAnsi="標楷體" w:hint="eastAsia"/>
                <w:sz w:val="28"/>
                <w:szCs w:val="28"/>
              </w:rPr>
              <w:t>執行環境清潔管理，落實責任區及督導制度</w:t>
            </w:r>
          </w:p>
        </w:tc>
        <w:tc>
          <w:tcPr>
            <w:tcW w:w="4111" w:type="dxa"/>
          </w:tcPr>
          <w:p w:rsidR="008D052F" w:rsidRPr="008D052F" w:rsidRDefault="008D052F" w:rsidP="001B0562">
            <w:pPr>
              <w:pStyle w:val="ab"/>
              <w:numPr>
                <w:ilvl w:val="0"/>
                <w:numId w:val="25"/>
              </w:numPr>
              <w:snapToGrid w:val="0"/>
              <w:spacing w:line="360" w:lineRule="exact"/>
              <w:ind w:leftChars="0" w:left="507" w:rightChars="47" w:right="113" w:hangingChars="181" w:hanging="507"/>
              <w:jc w:val="both"/>
              <w:rPr>
                <w:rFonts w:ascii="標楷體" w:eastAsia="標楷體" w:hAnsi="標楷體"/>
                <w:bCs/>
                <w:sz w:val="28"/>
                <w:szCs w:val="28"/>
              </w:rPr>
            </w:pPr>
            <w:r w:rsidRPr="008D052F">
              <w:rPr>
                <w:rFonts w:ascii="標楷體" w:eastAsia="標楷體" w:hAnsi="標楷體" w:hint="eastAsia"/>
                <w:bCs/>
                <w:sz w:val="28"/>
                <w:szCs w:val="28"/>
              </w:rPr>
              <w:t>每日巡檢，維持各公廁清潔，臺北市政府環保局於108年3月</w:t>
            </w:r>
            <w:r w:rsidR="002D73ED">
              <w:rPr>
                <w:rFonts w:ascii="標楷體" w:eastAsia="標楷體" w:hAnsi="標楷體" w:hint="eastAsia"/>
                <w:bCs/>
                <w:sz w:val="28"/>
                <w:szCs w:val="28"/>
              </w:rPr>
              <w:t>及</w:t>
            </w:r>
            <w:r w:rsidRPr="008D052F">
              <w:rPr>
                <w:rFonts w:ascii="標楷體" w:eastAsia="標楷體" w:hAnsi="標楷體" w:hint="eastAsia"/>
                <w:bCs/>
                <w:sz w:val="28"/>
                <w:szCs w:val="28"/>
              </w:rPr>
              <w:t>6月檢查本處9座公廁均評鑑為95分以上特優級。</w:t>
            </w:r>
          </w:p>
          <w:p w:rsidR="008D052F" w:rsidRPr="003554B7" w:rsidRDefault="008D052F" w:rsidP="001B0562">
            <w:pPr>
              <w:pStyle w:val="ab"/>
              <w:numPr>
                <w:ilvl w:val="0"/>
                <w:numId w:val="25"/>
              </w:numPr>
              <w:snapToGrid w:val="0"/>
              <w:spacing w:line="360" w:lineRule="exact"/>
              <w:ind w:leftChars="0" w:left="507" w:rightChars="47" w:right="113" w:hangingChars="181" w:hanging="507"/>
              <w:jc w:val="both"/>
              <w:rPr>
                <w:rFonts w:ascii="標楷體" w:eastAsia="標楷體" w:hAnsi="標楷體"/>
                <w:bCs/>
                <w:sz w:val="28"/>
                <w:szCs w:val="28"/>
              </w:rPr>
            </w:pPr>
            <w:r w:rsidRPr="008D052F">
              <w:rPr>
                <w:rFonts w:ascii="標楷體" w:eastAsia="標楷體" w:hAnsi="標楷體" w:hint="eastAsia"/>
                <w:bCs/>
                <w:sz w:val="28"/>
                <w:szCs w:val="28"/>
              </w:rPr>
              <w:t>園區分區清掃及堂內各展廳、藝廊及教室等區域配置專人維護環境清潔，幹部每日上、下午各巡檢1次，遇有缺失立即改善，提供遊客優質休憩觀光環境。</w:t>
            </w:r>
          </w:p>
        </w:tc>
      </w:tr>
      <w:tr w:rsidR="008D052F" w:rsidRPr="003554B7" w:rsidTr="009613C6">
        <w:trPr>
          <w:trHeight w:val="5102"/>
        </w:trPr>
        <w:tc>
          <w:tcPr>
            <w:tcW w:w="2552" w:type="dxa"/>
            <w:vMerge w:val="restart"/>
            <w:shd w:val="clear" w:color="auto" w:fill="auto"/>
          </w:tcPr>
          <w:p w:rsidR="008D052F" w:rsidRDefault="008D052F" w:rsidP="001B0562">
            <w:pPr>
              <w:numPr>
                <w:ilvl w:val="0"/>
                <w:numId w:val="40"/>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lastRenderedPageBreak/>
              <w:t>改善場館設備，提升服務效能</w:t>
            </w: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411EC6">
            <w:pPr>
              <w:snapToGrid w:val="0"/>
              <w:spacing w:line="360" w:lineRule="exact"/>
              <w:jc w:val="both"/>
              <w:rPr>
                <w:rFonts w:ascii="標楷體" w:eastAsia="標楷體" w:hAnsi="標楷體"/>
                <w:sz w:val="28"/>
                <w:szCs w:val="28"/>
              </w:rPr>
            </w:pPr>
          </w:p>
          <w:p w:rsidR="00411EC6" w:rsidRDefault="00411EC6" w:rsidP="00411EC6">
            <w:pPr>
              <w:snapToGrid w:val="0"/>
              <w:spacing w:line="360" w:lineRule="exact"/>
              <w:jc w:val="both"/>
              <w:rPr>
                <w:rFonts w:ascii="標楷體" w:eastAsia="標楷體" w:hAnsi="標楷體"/>
                <w:sz w:val="28"/>
                <w:szCs w:val="28"/>
              </w:rPr>
            </w:pPr>
          </w:p>
          <w:p w:rsidR="00411EC6" w:rsidRDefault="00411EC6" w:rsidP="00411EC6">
            <w:pPr>
              <w:snapToGrid w:val="0"/>
              <w:spacing w:line="360" w:lineRule="exact"/>
              <w:jc w:val="both"/>
              <w:rPr>
                <w:rFonts w:ascii="標楷體" w:eastAsia="標楷體" w:hAnsi="標楷體"/>
                <w:sz w:val="28"/>
                <w:szCs w:val="28"/>
              </w:rPr>
            </w:pPr>
          </w:p>
          <w:p w:rsidR="00411EC6" w:rsidRDefault="00411EC6" w:rsidP="00411EC6">
            <w:pPr>
              <w:snapToGrid w:val="0"/>
              <w:spacing w:line="360" w:lineRule="exact"/>
              <w:jc w:val="both"/>
              <w:rPr>
                <w:rFonts w:ascii="標楷體" w:eastAsia="標楷體" w:hAnsi="標楷體"/>
                <w:sz w:val="28"/>
                <w:szCs w:val="28"/>
              </w:rPr>
            </w:pPr>
          </w:p>
          <w:p w:rsidR="00E93D05" w:rsidRP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DB7E76" w:rsidRPr="00DB7E76" w:rsidRDefault="00DB7E76" w:rsidP="00E93D05">
            <w:pPr>
              <w:snapToGrid w:val="0"/>
              <w:spacing w:line="360" w:lineRule="exact"/>
              <w:jc w:val="both"/>
              <w:rPr>
                <w:rFonts w:ascii="標楷體" w:eastAsia="標楷體" w:hAnsi="標楷體"/>
                <w:sz w:val="28"/>
                <w:szCs w:val="28"/>
              </w:rPr>
            </w:pPr>
          </w:p>
          <w:p w:rsidR="00E93D05" w:rsidRDefault="00E93D05" w:rsidP="001B0562">
            <w:pPr>
              <w:numPr>
                <w:ilvl w:val="0"/>
                <w:numId w:val="41"/>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lastRenderedPageBreak/>
              <w:t>改善場館設備，提升服務效能</w:t>
            </w: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1B0562">
            <w:pPr>
              <w:numPr>
                <w:ilvl w:val="0"/>
                <w:numId w:val="42"/>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lastRenderedPageBreak/>
              <w:t>改善場館設備，提升服務效能</w:t>
            </w: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E93D05" w:rsidRDefault="00E93D05" w:rsidP="00E93D05">
            <w:pPr>
              <w:snapToGrid w:val="0"/>
              <w:spacing w:line="360" w:lineRule="exact"/>
              <w:jc w:val="both"/>
              <w:rPr>
                <w:rFonts w:ascii="標楷體" w:eastAsia="標楷體" w:hAnsi="標楷體"/>
                <w:sz w:val="28"/>
                <w:szCs w:val="28"/>
              </w:rPr>
            </w:pPr>
          </w:p>
          <w:p w:rsidR="00093441" w:rsidRDefault="00093441" w:rsidP="00E93D05">
            <w:pPr>
              <w:snapToGrid w:val="0"/>
              <w:spacing w:line="360" w:lineRule="exact"/>
              <w:jc w:val="both"/>
              <w:rPr>
                <w:rFonts w:ascii="標楷體" w:eastAsia="標楷體" w:hAnsi="標楷體"/>
                <w:sz w:val="28"/>
                <w:szCs w:val="28"/>
              </w:rPr>
            </w:pPr>
          </w:p>
          <w:p w:rsidR="00E93D05" w:rsidRPr="00E93D05" w:rsidRDefault="00E93D05" w:rsidP="001B0562">
            <w:pPr>
              <w:numPr>
                <w:ilvl w:val="0"/>
                <w:numId w:val="43"/>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lastRenderedPageBreak/>
              <w:t>改善場館設備，提升服務效能</w:t>
            </w:r>
          </w:p>
        </w:tc>
        <w:tc>
          <w:tcPr>
            <w:tcW w:w="3435" w:type="dxa"/>
          </w:tcPr>
          <w:p w:rsidR="00B15CE0" w:rsidRPr="00411EC6" w:rsidRDefault="008D052F" w:rsidP="001B0562">
            <w:pPr>
              <w:numPr>
                <w:ilvl w:val="0"/>
                <w:numId w:val="5"/>
              </w:numPr>
              <w:snapToGrid w:val="0"/>
              <w:spacing w:line="360" w:lineRule="exact"/>
              <w:ind w:left="300" w:hangingChars="100" w:hanging="300"/>
              <w:jc w:val="both"/>
              <w:rPr>
                <w:rFonts w:ascii="標楷體" w:eastAsia="標楷體" w:hAnsi="標楷體"/>
                <w:spacing w:val="10"/>
                <w:sz w:val="28"/>
                <w:szCs w:val="28"/>
              </w:rPr>
            </w:pPr>
            <w:r w:rsidRPr="00C45CD1">
              <w:rPr>
                <w:rFonts w:ascii="標楷體" w:eastAsia="標楷體" w:hAnsi="標楷體" w:hint="eastAsia"/>
                <w:spacing w:val="10"/>
                <w:sz w:val="28"/>
                <w:szCs w:val="28"/>
              </w:rPr>
              <w:lastRenderedPageBreak/>
              <w:t>落實服務升級計畫，加強建物與設施維護</w:t>
            </w:r>
          </w:p>
        </w:tc>
        <w:tc>
          <w:tcPr>
            <w:tcW w:w="4111" w:type="dxa"/>
          </w:tcPr>
          <w:p w:rsidR="00B15CE0" w:rsidRPr="00B15CE0" w:rsidRDefault="008D052F" w:rsidP="001B0562">
            <w:pPr>
              <w:pStyle w:val="ab"/>
              <w:numPr>
                <w:ilvl w:val="0"/>
                <w:numId w:val="26"/>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主堂體三層平台防水改善及斜壁欄杆去漆工程已於108年10月完工；效益為改善主堂體伸縮縫損壞、平台地坪龜裂致雨天堂內有漏水情形，以及平台欄杆外觀漆料變形膨拱及硬化剝落等情形，提升主堂體安全與美觀。</w:t>
            </w:r>
          </w:p>
          <w:p w:rsidR="008D052F" w:rsidRPr="00EA4737" w:rsidRDefault="008D052F" w:rsidP="001B0562">
            <w:pPr>
              <w:pStyle w:val="ab"/>
              <w:numPr>
                <w:ilvl w:val="0"/>
                <w:numId w:val="26"/>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迴廊屋頂琉璃瓦檢修及更新工程分8區進行，108年底完成第1、2、3、7-1及8區之琉璃瓦更新作業；全案工程預計於109年5月完工；效益為提升園區迴廊安全與美觀。</w:t>
            </w:r>
          </w:p>
          <w:p w:rsidR="008D052F" w:rsidRPr="00EA4737" w:rsidRDefault="008D052F" w:rsidP="001B0562">
            <w:pPr>
              <w:pStyle w:val="ab"/>
              <w:numPr>
                <w:ilvl w:val="0"/>
                <w:numId w:val="26"/>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公園健身場地坪及盆景區圍籬欄杆更新工程已於108年10月開工，預計109年2月完工；效益為改善健身場地坪破損及盆景區金屬圍籬鏽蝕損壞及油漆斑駁之情形，提升健身場及盆景區安全與美觀。</w:t>
            </w:r>
          </w:p>
          <w:p w:rsidR="008D052F" w:rsidRPr="00EA4737" w:rsidRDefault="008D052F" w:rsidP="001B0562">
            <w:pPr>
              <w:pStyle w:val="ab"/>
              <w:numPr>
                <w:ilvl w:val="0"/>
                <w:numId w:val="26"/>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園區民主大道及</w:t>
            </w:r>
            <w:proofErr w:type="gramStart"/>
            <w:r w:rsidRPr="00EA4737">
              <w:rPr>
                <w:rFonts w:ascii="標楷體" w:eastAsia="標楷體" w:hAnsi="標楷體" w:hint="eastAsia"/>
                <w:bCs/>
                <w:sz w:val="28"/>
                <w:szCs w:val="28"/>
              </w:rPr>
              <w:t>環堂步道地坪</w:t>
            </w:r>
            <w:proofErr w:type="gramEnd"/>
            <w:r w:rsidRPr="00EA4737">
              <w:rPr>
                <w:rFonts w:ascii="標楷體" w:eastAsia="標楷體" w:hAnsi="標楷體" w:hint="eastAsia"/>
                <w:bCs/>
                <w:sz w:val="28"/>
                <w:szCs w:val="28"/>
              </w:rPr>
              <w:t>更新工程招標案已於108年12月決標，預計109年底完工；效益為改善園區地坪破損、裂痕及分隔條損壞情形，提</w:t>
            </w:r>
            <w:r w:rsidR="00DB7E76">
              <w:rPr>
                <w:rFonts w:ascii="標楷體" w:eastAsia="標楷體" w:hAnsi="標楷體" w:hint="eastAsia"/>
                <w:bCs/>
                <w:sz w:val="28"/>
                <w:szCs w:val="28"/>
              </w:rPr>
              <w:t>升</w:t>
            </w:r>
            <w:r w:rsidRPr="00EA4737">
              <w:rPr>
                <w:rFonts w:ascii="標楷體" w:eastAsia="標楷體" w:hAnsi="標楷體" w:hint="eastAsia"/>
                <w:bCs/>
                <w:sz w:val="28"/>
                <w:szCs w:val="28"/>
              </w:rPr>
              <w:t>園區地坪安全與美觀。</w:t>
            </w:r>
          </w:p>
          <w:p w:rsidR="008D052F" w:rsidRPr="003554B7" w:rsidRDefault="008D052F" w:rsidP="001B0562">
            <w:pPr>
              <w:pStyle w:val="ab"/>
              <w:numPr>
                <w:ilvl w:val="0"/>
                <w:numId w:val="26"/>
              </w:numPr>
              <w:snapToGrid w:val="0"/>
              <w:spacing w:line="360" w:lineRule="exact"/>
              <w:ind w:leftChars="0" w:left="507" w:rightChars="47" w:right="113" w:hangingChars="181" w:hanging="507"/>
              <w:jc w:val="both"/>
              <w:rPr>
                <w:rFonts w:ascii="標楷體" w:eastAsia="標楷體" w:hAnsi="標楷體"/>
                <w:sz w:val="28"/>
                <w:szCs w:val="28"/>
              </w:rPr>
            </w:pPr>
            <w:r w:rsidRPr="00EA4737">
              <w:rPr>
                <w:rFonts w:ascii="標楷體" w:eastAsia="標楷體" w:hAnsi="標楷體" w:hint="eastAsia"/>
                <w:bCs/>
                <w:sz w:val="28"/>
                <w:szCs w:val="28"/>
              </w:rPr>
              <w:t>正面牌樓清洗及基座油漆工程招標案已於108年12月決標，預計109年4月完工；效益為改善正面牌樓髒污及油漆斑駁等情形，提升正面牌樓安全與美觀。</w:t>
            </w:r>
          </w:p>
        </w:tc>
      </w:tr>
      <w:tr w:rsidR="008D052F" w:rsidRPr="003554B7" w:rsidTr="00484302">
        <w:trPr>
          <w:trHeight w:val="9638"/>
        </w:trPr>
        <w:tc>
          <w:tcPr>
            <w:tcW w:w="2552" w:type="dxa"/>
            <w:vMerge/>
            <w:shd w:val="clear" w:color="auto" w:fill="auto"/>
          </w:tcPr>
          <w:p w:rsidR="008D052F" w:rsidRPr="00B45A15" w:rsidRDefault="008D052F" w:rsidP="001B0562">
            <w:pPr>
              <w:numPr>
                <w:ilvl w:val="0"/>
                <w:numId w:val="41"/>
              </w:numPr>
              <w:snapToGrid w:val="0"/>
              <w:spacing w:line="360" w:lineRule="exact"/>
              <w:jc w:val="both"/>
              <w:rPr>
                <w:rFonts w:ascii="標楷體" w:eastAsia="標楷體" w:hAnsi="標楷體"/>
                <w:sz w:val="28"/>
                <w:szCs w:val="28"/>
              </w:rPr>
            </w:pPr>
          </w:p>
        </w:tc>
        <w:tc>
          <w:tcPr>
            <w:tcW w:w="3435" w:type="dxa"/>
          </w:tcPr>
          <w:p w:rsidR="00484302" w:rsidRPr="00484302" w:rsidRDefault="008D052F" w:rsidP="00093441">
            <w:pPr>
              <w:numPr>
                <w:ilvl w:val="0"/>
                <w:numId w:val="5"/>
              </w:numPr>
              <w:snapToGrid w:val="0"/>
              <w:spacing w:line="360" w:lineRule="exact"/>
              <w:ind w:left="300" w:hangingChars="100" w:hanging="300"/>
              <w:jc w:val="both"/>
              <w:rPr>
                <w:rFonts w:ascii="標楷體" w:eastAsia="標楷體" w:hAnsi="標楷體"/>
                <w:spacing w:val="10"/>
                <w:sz w:val="28"/>
                <w:szCs w:val="28"/>
              </w:rPr>
            </w:pPr>
            <w:r w:rsidRPr="00C45CD1">
              <w:rPr>
                <w:rFonts w:ascii="標楷體" w:eastAsia="標楷體" w:hAnsi="標楷體" w:hint="eastAsia"/>
                <w:spacing w:val="10"/>
                <w:sz w:val="28"/>
                <w:szCs w:val="28"/>
              </w:rPr>
              <w:t>依古蹟管理維護計畫，善盡古蹟保存養護責任</w:t>
            </w:r>
          </w:p>
        </w:tc>
        <w:tc>
          <w:tcPr>
            <w:tcW w:w="4111" w:type="dxa"/>
          </w:tcPr>
          <w:p w:rsidR="008D052F" w:rsidRPr="00EA4737" w:rsidRDefault="008D052F" w:rsidP="001B0562">
            <w:pPr>
              <w:pStyle w:val="ab"/>
              <w:numPr>
                <w:ilvl w:val="0"/>
                <w:numId w:val="27"/>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為維護文化資產，清除迴廊植生1次</w:t>
            </w:r>
            <w:r w:rsidR="002D73ED">
              <w:rPr>
                <w:rFonts w:ascii="標楷體" w:eastAsia="標楷體" w:hAnsi="標楷體" w:hint="eastAsia"/>
                <w:bCs/>
                <w:sz w:val="28"/>
                <w:szCs w:val="28"/>
              </w:rPr>
              <w:t>及</w:t>
            </w:r>
            <w:r w:rsidRPr="00EA4737">
              <w:rPr>
                <w:rFonts w:ascii="標楷體" w:eastAsia="標楷體" w:hAnsi="標楷體" w:hint="eastAsia"/>
                <w:bCs/>
                <w:sz w:val="28"/>
                <w:szCs w:val="28"/>
              </w:rPr>
              <w:t>黏貼銅像大廳脫落構件1次。</w:t>
            </w:r>
          </w:p>
          <w:p w:rsidR="008D052F" w:rsidRPr="00EA4737" w:rsidRDefault="008D052F" w:rsidP="001B0562">
            <w:pPr>
              <w:pStyle w:val="ab"/>
              <w:numPr>
                <w:ilvl w:val="0"/>
                <w:numId w:val="27"/>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完成每周1次建物及相關設施安全巡檢</w:t>
            </w:r>
            <w:r w:rsidR="00C31AE8">
              <w:rPr>
                <w:rFonts w:ascii="標楷體" w:eastAsia="標楷體" w:hAnsi="標楷體" w:hint="eastAsia"/>
                <w:bCs/>
                <w:sz w:val="28"/>
                <w:szCs w:val="28"/>
              </w:rPr>
              <w:t>與</w:t>
            </w:r>
            <w:r w:rsidRPr="00EA4737">
              <w:rPr>
                <w:rFonts w:ascii="標楷體" w:eastAsia="標楷體" w:hAnsi="標楷體" w:hint="eastAsia"/>
                <w:bCs/>
                <w:sz w:val="28"/>
                <w:szCs w:val="28"/>
              </w:rPr>
              <w:t>紀錄，108年並完成園區地坪破損修繕、四號角亭及二號廁所排水改善工程、主堂體及三座牌樓琉璃瓦檢修工程、主堂體外牆大理石清洗</w:t>
            </w:r>
            <w:r w:rsidR="00C31AE8">
              <w:rPr>
                <w:rFonts w:ascii="標楷體" w:eastAsia="標楷體" w:hAnsi="標楷體" w:hint="eastAsia"/>
                <w:bCs/>
                <w:sz w:val="28"/>
                <w:szCs w:val="28"/>
              </w:rPr>
              <w:t>以</w:t>
            </w:r>
            <w:r w:rsidRPr="00EA4737">
              <w:rPr>
                <w:rFonts w:ascii="標楷體" w:eastAsia="標楷體" w:hAnsi="標楷體" w:hint="eastAsia"/>
                <w:bCs/>
                <w:sz w:val="28"/>
                <w:szCs w:val="28"/>
              </w:rPr>
              <w:t>及堂內天花板現況調查及安全評估修復作業等案。</w:t>
            </w:r>
          </w:p>
          <w:p w:rsidR="008D052F" w:rsidRPr="00EA4737" w:rsidRDefault="008D052F" w:rsidP="001B0562">
            <w:pPr>
              <w:pStyle w:val="ab"/>
              <w:numPr>
                <w:ilvl w:val="0"/>
                <w:numId w:val="27"/>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108年持續辦理主體堂內油漆粉刷，共完成研究典藏組辦公室、東西兩側教室及走廊、一樓藝廊、4展廳、南側F1~F4樓梯牆面以及南北兩側廁所外牆等區域。</w:t>
            </w:r>
          </w:p>
          <w:p w:rsidR="008D052F" w:rsidRPr="00EA4737" w:rsidRDefault="008D052F" w:rsidP="00C31AE8">
            <w:pPr>
              <w:pStyle w:val="ab"/>
              <w:numPr>
                <w:ilvl w:val="0"/>
                <w:numId w:val="27"/>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持續辦理白蟻防治作業，範圍包含堂內空間及園區植栽；本年度共有</w:t>
            </w:r>
            <w:r w:rsidRPr="00EA4737">
              <w:rPr>
                <w:rFonts w:ascii="標楷體" w:eastAsia="標楷體" w:hAnsi="標楷體"/>
                <w:bCs/>
                <w:sz w:val="28"/>
                <w:szCs w:val="28"/>
              </w:rPr>
              <w:t>7</w:t>
            </w:r>
            <w:r w:rsidRPr="00EA4737">
              <w:rPr>
                <w:rFonts w:ascii="標楷體" w:eastAsia="標楷體" w:hAnsi="標楷體" w:hint="eastAsia"/>
                <w:bCs/>
                <w:sz w:val="28"/>
                <w:szCs w:val="28"/>
              </w:rPr>
              <w:t>處發現白蟻活動</w:t>
            </w:r>
            <w:r w:rsidRPr="00EA4737">
              <w:rPr>
                <w:rFonts w:ascii="標楷體" w:eastAsia="標楷體" w:hAnsi="標楷體" w:hint="cs"/>
                <w:bCs/>
                <w:sz w:val="28"/>
                <w:szCs w:val="28"/>
              </w:rPr>
              <w:t>―</w:t>
            </w:r>
            <w:r w:rsidRPr="00EA4737">
              <w:rPr>
                <w:rFonts w:ascii="標楷體" w:eastAsia="標楷體" w:hAnsi="標楷體" w:hint="eastAsia"/>
                <w:bCs/>
                <w:sz w:val="28"/>
                <w:szCs w:val="28"/>
              </w:rPr>
              <w:t>園區</w:t>
            </w:r>
            <w:r w:rsidRPr="00EA4737">
              <w:rPr>
                <w:rFonts w:ascii="標楷體" w:eastAsia="標楷體" w:hAnsi="標楷體"/>
                <w:bCs/>
                <w:sz w:val="28"/>
                <w:szCs w:val="28"/>
              </w:rPr>
              <w:t>2</w:t>
            </w:r>
            <w:r w:rsidRPr="00EA4737">
              <w:rPr>
                <w:rFonts w:ascii="標楷體" w:eastAsia="標楷體" w:hAnsi="標楷體" w:hint="eastAsia"/>
                <w:bCs/>
                <w:sz w:val="28"/>
                <w:szCs w:val="28"/>
              </w:rPr>
              <w:t>處土白蟻入侵以及堂內</w:t>
            </w:r>
            <w:r w:rsidRPr="00EA4737">
              <w:rPr>
                <w:rFonts w:ascii="標楷體" w:eastAsia="標楷體" w:hAnsi="標楷體"/>
                <w:bCs/>
                <w:sz w:val="28"/>
                <w:szCs w:val="28"/>
              </w:rPr>
              <w:t>2</w:t>
            </w:r>
            <w:r w:rsidRPr="00EA4737">
              <w:rPr>
                <w:rFonts w:ascii="標楷體" w:eastAsia="標楷體" w:hAnsi="標楷體" w:hint="eastAsia"/>
                <w:bCs/>
                <w:sz w:val="28"/>
                <w:szCs w:val="28"/>
              </w:rPr>
              <w:t>處、園區</w:t>
            </w:r>
            <w:r w:rsidRPr="00EA4737">
              <w:rPr>
                <w:rFonts w:ascii="標楷體" w:eastAsia="標楷體" w:hAnsi="標楷體"/>
                <w:bCs/>
                <w:sz w:val="28"/>
                <w:szCs w:val="28"/>
              </w:rPr>
              <w:t>3</w:t>
            </w:r>
            <w:r w:rsidRPr="00EA4737">
              <w:rPr>
                <w:rFonts w:ascii="標楷體" w:eastAsia="標楷體" w:hAnsi="標楷體" w:hint="eastAsia"/>
                <w:bCs/>
                <w:sz w:val="28"/>
                <w:szCs w:val="28"/>
              </w:rPr>
              <w:t>處家白蟻入侵紀錄，均已進行投藥防治或化學藥劑處理並獲得消滅或族群控制。</w:t>
            </w:r>
          </w:p>
        </w:tc>
      </w:tr>
      <w:tr w:rsidR="008D052F" w:rsidRPr="003554B7" w:rsidTr="00484302">
        <w:trPr>
          <w:trHeight w:val="3401"/>
        </w:trPr>
        <w:tc>
          <w:tcPr>
            <w:tcW w:w="2552" w:type="dxa"/>
            <w:vMerge/>
            <w:shd w:val="clear" w:color="auto" w:fill="auto"/>
          </w:tcPr>
          <w:p w:rsidR="008D052F" w:rsidRPr="00B45A15" w:rsidRDefault="008D052F" w:rsidP="001B0562">
            <w:pPr>
              <w:numPr>
                <w:ilvl w:val="0"/>
                <w:numId w:val="41"/>
              </w:numPr>
              <w:snapToGrid w:val="0"/>
              <w:spacing w:line="360" w:lineRule="exact"/>
              <w:jc w:val="both"/>
              <w:rPr>
                <w:rFonts w:ascii="標楷體" w:eastAsia="標楷體" w:hAnsi="標楷體"/>
                <w:sz w:val="28"/>
                <w:szCs w:val="28"/>
              </w:rPr>
            </w:pPr>
          </w:p>
        </w:tc>
        <w:tc>
          <w:tcPr>
            <w:tcW w:w="3435" w:type="dxa"/>
          </w:tcPr>
          <w:p w:rsidR="00484302" w:rsidRPr="00093441" w:rsidRDefault="008D052F" w:rsidP="00093441">
            <w:pPr>
              <w:numPr>
                <w:ilvl w:val="0"/>
                <w:numId w:val="5"/>
              </w:numPr>
              <w:snapToGrid w:val="0"/>
              <w:spacing w:line="360" w:lineRule="exact"/>
              <w:ind w:left="300" w:hangingChars="100" w:hanging="300"/>
              <w:jc w:val="both"/>
              <w:rPr>
                <w:rFonts w:ascii="標楷體" w:eastAsia="標楷體" w:hAnsi="標楷體"/>
                <w:spacing w:val="10"/>
                <w:sz w:val="28"/>
                <w:szCs w:val="28"/>
              </w:rPr>
            </w:pPr>
            <w:r w:rsidRPr="00C45CD1">
              <w:rPr>
                <w:rFonts w:ascii="標楷體" w:eastAsia="標楷體" w:hAnsi="標楷體" w:hint="eastAsia"/>
                <w:spacing w:val="10"/>
                <w:sz w:val="28"/>
                <w:szCs w:val="28"/>
              </w:rPr>
              <w:t>汰換老舊機電設備，提升運轉效能以落實節能政策</w:t>
            </w:r>
          </w:p>
        </w:tc>
        <w:tc>
          <w:tcPr>
            <w:tcW w:w="4111" w:type="dxa"/>
          </w:tcPr>
          <w:p w:rsidR="008D052F" w:rsidRPr="00EA4737" w:rsidRDefault="008D052F" w:rsidP="001B0562">
            <w:pPr>
              <w:pStyle w:val="ab"/>
              <w:numPr>
                <w:ilvl w:val="0"/>
                <w:numId w:val="28"/>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完成園區教室老舊變壓器、公園深水井沉水泵及公園澆灌系統抽水管汰換，提升用電、用水之效能與安全。</w:t>
            </w:r>
          </w:p>
          <w:p w:rsidR="00484302" w:rsidRPr="00093441" w:rsidRDefault="008D052F" w:rsidP="00484302">
            <w:pPr>
              <w:pStyle w:val="ab"/>
              <w:numPr>
                <w:ilvl w:val="0"/>
                <w:numId w:val="28"/>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完成文物展示室、演藝廳及展廳等公共區域，以及重要機房門禁區增設監視器，提升監視安全品質。</w:t>
            </w:r>
          </w:p>
          <w:p w:rsidR="008D052F" w:rsidRPr="00EA4737" w:rsidRDefault="008D052F" w:rsidP="001B0562">
            <w:pPr>
              <w:pStyle w:val="ab"/>
              <w:numPr>
                <w:ilvl w:val="0"/>
                <w:numId w:val="28"/>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108年參加4次文化部召開之節約能源推動小組會議，並依該會議之節約能源行動計畫，完成本處文物展視室之舊有T8螢光燈管更換成LED燈管計148支，以及辦公區域舊有螢光燈具，更換為LED照明燈具計406具，以提升節能之效。</w:t>
            </w:r>
          </w:p>
        </w:tc>
      </w:tr>
      <w:tr w:rsidR="008D052F" w:rsidRPr="003554B7" w:rsidTr="00447EE4">
        <w:tc>
          <w:tcPr>
            <w:tcW w:w="2552" w:type="dxa"/>
            <w:vMerge/>
            <w:shd w:val="clear" w:color="auto" w:fill="auto"/>
          </w:tcPr>
          <w:p w:rsidR="008D052F" w:rsidRPr="00B45A15" w:rsidRDefault="008D052F" w:rsidP="001B0562">
            <w:pPr>
              <w:numPr>
                <w:ilvl w:val="0"/>
                <w:numId w:val="41"/>
              </w:numPr>
              <w:snapToGrid w:val="0"/>
              <w:spacing w:line="360" w:lineRule="exact"/>
              <w:jc w:val="both"/>
              <w:rPr>
                <w:rFonts w:ascii="標楷體" w:eastAsia="標楷體" w:hAnsi="標楷體"/>
                <w:sz w:val="28"/>
                <w:szCs w:val="28"/>
              </w:rPr>
            </w:pPr>
          </w:p>
        </w:tc>
        <w:tc>
          <w:tcPr>
            <w:tcW w:w="3435" w:type="dxa"/>
          </w:tcPr>
          <w:p w:rsidR="008D052F" w:rsidRDefault="008D052F" w:rsidP="00093441">
            <w:pPr>
              <w:numPr>
                <w:ilvl w:val="0"/>
                <w:numId w:val="5"/>
              </w:numPr>
              <w:snapToGrid w:val="0"/>
              <w:spacing w:line="360" w:lineRule="exact"/>
              <w:ind w:left="300" w:hangingChars="100" w:hanging="300"/>
              <w:jc w:val="both"/>
              <w:rPr>
                <w:rFonts w:ascii="標楷體" w:eastAsia="標楷體" w:hAnsi="標楷體"/>
                <w:spacing w:val="10"/>
                <w:sz w:val="28"/>
                <w:szCs w:val="28"/>
              </w:rPr>
            </w:pPr>
            <w:r w:rsidRPr="00484302">
              <w:rPr>
                <w:rFonts w:ascii="標楷體" w:eastAsia="標楷體" w:hAnsi="標楷體" w:hint="eastAsia"/>
                <w:spacing w:val="10"/>
                <w:sz w:val="28"/>
                <w:szCs w:val="28"/>
              </w:rPr>
              <w:t>確保空調消防等機電設備正常運轉，並落實室內空氣品質監測，提供優質參覽環境</w:t>
            </w: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Default="00093441" w:rsidP="00093441">
            <w:pPr>
              <w:snapToGrid w:val="0"/>
              <w:spacing w:line="360" w:lineRule="exact"/>
              <w:jc w:val="both"/>
              <w:rPr>
                <w:rFonts w:ascii="標楷體" w:eastAsia="標楷體" w:hAnsi="標楷體"/>
                <w:spacing w:val="10"/>
                <w:sz w:val="28"/>
                <w:szCs w:val="28"/>
              </w:rPr>
            </w:pPr>
          </w:p>
          <w:p w:rsidR="00093441" w:rsidRPr="00093441" w:rsidRDefault="00093441" w:rsidP="00093441">
            <w:pPr>
              <w:numPr>
                <w:ilvl w:val="0"/>
                <w:numId w:val="49"/>
              </w:numPr>
              <w:snapToGrid w:val="0"/>
              <w:spacing w:line="360" w:lineRule="exact"/>
              <w:ind w:left="249" w:hangingChars="83" w:hanging="249"/>
              <w:jc w:val="both"/>
              <w:rPr>
                <w:rFonts w:ascii="標楷體" w:eastAsia="標楷體" w:hAnsi="標楷體"/>
                <w:spacing w:val="10"/>
                <w:sz w:val="28"/>
                <w:szCs w:val="28"/>
              </w:rPr>
            </w:pPr>
            <w:r w:rsidRPr="00484302">
              <w:rPr>
                <w:rFonts w:ascii="標楷體" w:eastAsia="標楷體" w:hAnsi="標楷體" w:hint="eastAsia"/>
                <w:spacing w:val="10"/>
                <w:sz w:val="28"/>
                <w:szCs w:val="28"/>
              </w:rPr>
              <w:lastRenderedPageBreak/>
              <w:t>確保空調消防等機電設備正常運轉，並落實室內空氣品質監測，提供優質參覽環境</w:t>
            </w:r>
          </w:p>
        </w:tc>
        <w:tc>
          <w:tcPr>
            <w:tcW w:w="4111" w:type="dxa"/>
          </w:tcPr>
          <w:p w:rsidR="008D052F" w:rsidRPr="00EA4737" w:rsidRDefault="008D052F" w:rsidP="001B0562">
            <w:pPr>
              <w:pStyle w:val="ab"/>
              <w:numPr>
                <w:ilvl w:val="0"/>
                <w:numId w:val="29"/>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lastRenderedPageBreak/>
              <w:t>108年5月完成年度空調設備保養，並辦理完成4號空調主機散熱水管、2</w:t>
            </w:r>
            <w:r w:rsidR="00C31AE8">
              <w:rPr>
                <w:rFonts w:ascii="標楷體" w:eastAsia="標楷體" w:hAnsi="標楷體" w:hint="eastAsia"/>
                <w:bCs/>
                <w:sz w:val="28"/>
                <w:szCs w:val="28"/>
              </w:rPr>
              <w:t>號空調主機冰水管閘閥更新</w:t>
            </w:r>
            <w:r w:rsidRPr="00EA4737">
              <w:rPr>
                <w:rFonts w:ascii="標楷體" w:eastAsia="標楷體" w:hAnsi="標楷體" w:hint="eastAsia"/>
                <w:bCs/>
                <w:sz w:val="28"/>
                <w:szCs w:val="28"/>
              </w:rPr>
              <w:t>及局部冰水管保冷失效改善等案。</w:t>
            </w:r>
          </w:p>
          <w:p w:rsidR="008D052F" w:rsidRPr="00EA4737" w:rsidRDefault="008906D6" w:rsidP="001B0562">
            <w:pPr>
              <w:pStyle w:val="ab"/>
              <w:numPr>
                <w:ilvl w:val="0"/>
                <w:numId w:val="29"/>
              </w:numPr>
              <w:snapToGrid w:val="0"/>
              <w:spacing w:line="360" w:lineRule="exact"/>
              <w:ind w:leftChars="0" w:left="507" w:rightChars="47" w:right="113" w:hangingChars="181" w:hanging="507"/>
              <w:jc w:val="both"/>
              <w:rPr>
                <w:rFonts w:ascii="標楷體" w:eastAsia="標楷體" w:hAnsi="標楷體"/>
                <w:bCs/>
                <w:sz w:val="28"/>
                <w:szCs w:val="28"/>
              </w:rPr>
            </w:pPr>
            <w:r>
              <w:rPr>
                <w:rFonts w:ascii="標楷體" w:eastAsia="標楷體" w:hAnsi="標楷體"/>
                <w:bCs/>
                <w:sz w:val="28"/>
                <w:szCs w:val="28"/>
              </w:rPr>
              <w:t>108</w:t>
            </w:r>
            <w:r>
              <w:rPr>
                <w:rFonts w:ascii="標楷體" w:eastAsia="標楷體" w:hAnsi="標楷體" w:hint="eastAsia"/>
                <w:bCs/>
                <w:sz w:val="28"/>
                <w:szCs w:val="28"/>
              </w:rPr>
              <w:t>年</w:t>
            </w:r>
            <w:r w:rsidR="008D052F" w:rsidRPr="00EA4737">
              <w:rPr>
                <w:rFonts w:ascii="標楷體" w:eastAsia="標楷體" w:hAnsi="標楷體" w:hint="eastAsia"/>
                <w:bCs/>
                <w:sz w:val="28"/>
                <w:szCs w:val="28"/>
              </w:rPr>
              <w:t>11月13至14日完成高低壓機電設備定期檢驗。</w:t>
            </w:r>
          </w:p>
          <w:p w:rsidR="008D052F" w:rsidRPr="00EA4737" w:rsidRDefault="008D052F" w:rsidP="001B0562">
            <w:pPr>
              <w:pStyle w:val="ab"/>
              <w:numPr>
                <w:ilvl w:val="0"/>
                <w:numId w:val="29"/>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辦理完成機電相關設備委外操作維修、載客電梯兩部</w:t>
            </w:r>
            <w:r w:rsidR="00C31AE8">
              <w:rPr>
                <w:rFonts w:ascii="標楷體" w:eastAsia="標楷體" w:hAnsi="標楷體" w:hint="eastAsia"/>
                <w:bCs/>
                <w:sz w:val="28"/>
                <w:szCs w:val="28"/>
              </w:rPr>
              <w:t>及</w:t>
            </w:r>
            <w:r w:rsidRPr="00EA4737">
              <w:rPr>
                <w:rFonts w:ascii="標楷體" w:eastAsia="標楷體" w:hAnsi="標楷體" w:hint="eastAsia"/>
                <w:bCs/>
                <w:sz w:val="28"/>
                <w:szCs w:val="28"/>
              </w:rPr>
              <w:t>載貨電梯一部定期保養維護</w:t>
            </w:r>
            <w:r w:rsidR="00C31AE8">
              <w:rPr>
                <w:rFonts w:ascii="標楷體" w:eastAsia="標楷體" w:hAnsi="標楷體" w:hint="eastAsia"/>
                <w:bCs/>
                <w:sz w:val="28"/>
                <w:szCs w:val="28"/>
              </w:rPr>
              <w:t>與</w:t>
            </w:r>
            <w:r w:rsidRPr="00EA4737">
              <w:rPr>
                <w:rFonts w:ascii="標楷體" w:eastAsia="標楷體" w:hAnsi="標楷體" w:hint="eastAsia"/>
                <w:bCs/>
                <w:sz w:val="28"/>
                <w:szCs w:val="28"/>
              </w:rPr>
              <w:t>飲水機租賃等案。</w:t>
            </w:r>
          </w:p>
          <w:p w:rsidR="008D052F" w:rsidRPr="00EA4737" w:rsidRDefault="008D052F" w:rsidP="001B0562">
            <w:pPr>
              <w:pStyle w:val="ab"/>
              <w:numPr>
                <w:ilvl w:val="0"/>
                <w:numId w:val="29"/>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108年5月辦理年度消防安全設備檢修，於7月完成相關缺失改善後完成申報；12月3日完成消防廣播系統全面測試；完成出口標示燈及避難方向指示燈檢修更換計63具</w:t>
            </w:r>
            <w:r w:rsidR="00C31AE8">
              <w:rPr>
                <w:rFonts w:ascii="標楷體" w:eastAsia="標楷體" w:hAnsi="標楷體" w:hint="eastAsia"/>
                <w:bCs/>
                <w:sz w:val="28"/>
                <w:szCs w:val="28"/>
              </w:rPr>
              <w:t>與</w:t>
            </w:r>
            <w:r w:rsidRPr="00EA4737">
              <w:rPr>
                <w:rFonts w:ascii="標楷體" w:eastAsia="標楷體" w:hAnsi="標楷體" w:hint="eastAsia"/>
                <w:bCs/>
                <w:sz w:val="28"/>
                <w:szCs w:val="28"/>
              </w:rPr>
              <w:t xml:space="preserve">消防廣播主機維修等案。 </w:t>
            </w:r>
          </w:p>
          <w:p w:rsidR="008D052F" w:rsidRPr="00EA4737" w:rsidRDefault="008D052F" w:rsidP="001B0562">
            <w:pPr>
              <w:pStyle w:val="ab"/>
              <w:numPr>
                <w:ilvl w:val="0"/>
                <w:numId w:val="29"/>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lastRenderedPageBreak/>
              <w:t>108年10月31日至11月1日實施室內空氣品質定期檢測結果符合標準，落實空氣品質管理相關規定。</w:t>
            </w:r>
          </w:p>
          <w:p w:rsidR="00484302" w:rsidRDefault="008D052F" w:rsidP="00484302">
            <w:pPr>
              <w:pStyle w:val="ab"/>
              <w:numPr>
                <w:ilvl w:val="0"/>
                <w:numId w:val="29"/>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108年9月完成演藝廳隔音改善案，提升本處參觀品質。</w:t>
            </w:r>
          </w:p>
          <w:p w:rsidR="008906D6" w:rsidRPr="008906D6" w:rsidRDefault="008906D6" w:rsidP="00E4548A">
            <w:pPr>
              <w:pStyle w:val="ab"/>
              <w:snapToGrid w:val="0"/>
              <w:spacing w:line="360" w:lineRule="exact"/>
              <w:ind w:leftChars="0" w:left="507" w:rightChars="47" w:right="113"/>
              <w:jc w:val="both"/>
              <w:rPr>
                <w:rFonts w:ascii="標楷體" w:eastAsia="標楷體" w:hAnsi="標楷體"/>
                <w:bCs/>
                <w:sz w:val="28"/>
                <w:szCs w:val="28"/>
              </w:rPr>
            </w:pPr>
          </w:p>
        </w:tc>
      </w:tr>
      <w:tr w:rsidR="008D052F" w:rsidRPr="003554B7" w:rsidTr="009613C6">
        <w:tc>
          <w:tcPr>
            <w:tcW w:w="2552" w:type="dxa"/>
            <w:vMerge/>
            <w:tcBorders>
              <w:bottom w:val="single" w:sz="6" w:space="0" w:color="auto"/>
            </w:tcBorders>
            <w:shd w:val="clear" w:color="auto" w:fill="auto"/>
          </w:tcPr>
          <w:p w:rsidR="008D052F" w:rsidRPr="00B45A15" w:rsidRDefault="008D052F" w:rsidP="001B0562">
            <w:pPr>
              <w:numPr>
                <w:ilvl w:val="0"/>
                <w:numId w:val="41"/>
              </w:numPr>
              <w:snapToGrid w:val="0"/>
              <w:spacing w:line="360" w:lineRule="exact"/>
              <w:jc w:val="both"/>
              <w:rPr>
                <w:rFonts w:ascii="標楷體" w:eastAsia="標楷體" w:hAnsi="標楷體"/>
                <w:sz w:val="28"/>
                <w:szCs w:val="28"/>
              </w:rPr>
            </w:pPr>
          </w:p>
        </w:tc>
        <w:tc>
          <w:tcPr>
            <w:tcW w:w="3435" w:type="dxa"/>
            <w:tcBorders>
              <w:bottom w:val="single" w:sz="6" w:space="0" w:color="auto"/>
            </w:tcBorders>
          </w:tcPr>
          <w:p w:rsidR="008D052F" w:rsidRPr="003554B7" w:rsidRDefault="008D052F" w:rsidP="00093441">
            <w:pPr>
              <w:numPr>
                <w:ilvl w:val="0"/>
                <w:numId w:val="49"/>
              </w:numPr>
              <w:snapToGrid w:val="0"/>
              <w:spacing w:line="360" w:lineRule="exact"/>
              <w:ind w:left="249" w:hangingChars="83" w:hanging="249"/>
              <w:jc w:val="both"/>
              <w:rPr>
                <w:rFonts w:ascii="標楷體" w:eastAsia="標楷體" w:hAnsi="標楷體"/>
                <w:spacing w:val="10"/>
                <w:sz w:val="28"/>
                <w:szCs w:val="28"/>
              </w:rPr>
            </w:pPr>
            <w:r w:rsidRPr="00C45CD1">
              <w:rPr>
                <w:rFonts w:ascii="標楷體" w:eastAsia="標楷體" w:hAnsi="標楷體" w:hint="eastAsia"/>
                <w:spacing w:val="10"/>
                <w:sz w:val="28"/>
                <w:szCs w:val="28"/>
              </w:rPr>
              <w:t>建構資訊安全環境，強化行政效率與便民服務</w:t>
            </w:r>
          </w:p>
        </w:tc>
        <w:tc>
          <w:tcPr>
            <w:tcW w:w="4111" w:type="dxa"/>
            <w:tcBorders>
              <w:bottom w:val="single" w:sz="6" w:space="0" w:color="auto"/>
            </w:tcBorders>
          </w:tcPr>
          <w:p w:rsidR="008D052F" w:rsidRDefault="008D052F" w:rsidP="001B0562">
            <w:pPr>
              <w:pStyle w:val="ab"/>
              <w:numPr>
                <w:ilvl w:val="0"/>
                <w:numId w:val="30"/>
              </w:numPr>
              <w:snapToGrid w:val="0"/>
              <w:spacing w:line="360" w:lineRule="exact"/>
              <w:ind w:leftChars="0" w:left="507" w:rightChars="47" w:right="113" w:hangingChars="181" w:hanging="507"/>
              <w:jc w:val="both"/>
              <w:rPr>
                <w:rFonts w:ascii="標楷體" w:eastAsia="標楷體" w:hAnsi="標楷體"/>
                <w:bCs/>
                <w:sz w:val="28"/>
                <w:szCs w:val="28"/>
              </w:rPr>
            </w:pPr>
            <w:r w:rsidRPr="00840D19">
              <w:rPr>
                <w:rFonts w:ascii="標楷體" w:eastAsia="標楷體" w:hAnsi="標楷體" w:hint="eastAsia"/>
                <w:bCs/>
                <w:sz w:val="28"/>
                <w:szCs w:val="28"/>
              </w:rPr>
              <w:t>完成「108年主堂體暨園區無線網路建置案」，建置</w:t>
            </w:r>
            <w:r w:rsidRPr="00EA4737">
              <w:rPr>
                <w:rFonts w:ascii="標楷體" w:eastAsia="標楷體" w:hAnsi="標楷體" w:hint="eastAsia"/>
                <w:bCs/>
                <w:sz w:val="28"/>
                <w:szCs w:val="28"/>
              </w:rPr>
              <w:t>67</w:t>
            </w:r>
            <w:r w:rsidRPr="00840D19">
              <w:rPr>
                <w:rFonts w:ascii="標楷體" w:eastAsia="標楷體" w:hAnsi="標楷體" w:hint="eastAsia"/>
                <w:bCs/>
                <w:sz w:val="28"/>
                <w:szCs w:val="28"/>
              </w:rPr>
              <w:t>台無線網路基地台，提供免費公眾服務網路。</w:t>
            </w:r>
          </w:p>
          <w:p w:rsidR="008D052F" w:rsidRPr="00840D19" w:rsidRDefault="008D052F" w:rsidP="001B0562">
            <w:pPr>
              <w:pStyle w:val="ab"/>
              <w:numPr>
                <w:ilvl w:val="0"/>
                <w:numId w:val="30"/>
              </w:numPr>
              <w:snapToGrid w:val="0"/>
              <w:spacing w:line="360" w:lineRule="exact"/>
              <w:ind w:leftChars="0" w:left="507" w:rightChars="47" w:right="113" w:hangingChars="181" w:hanging="507"/>
              <w:jc w:val="both"/>
              <w:rPr>
                <w:rFonts w:ascii="標楷體" w:eastAsia="標楷體" w:hAnsi="標楷體"/>
                <w:bCs/>
                <w:sz w:val="28"/>
                <w:szCs w:val="28"/>
              </w:rPr>
            </w:pPr>
            <w:r w:rsidRPr="00840D19">
              <w:rPr>
                <w:rFonts w:ascii="標楷體" w:eastAsia="標楷體" w:hAnsi="標楷體" w:hint="eastAsia"/>
                <w:bCs/>
                <w:sz w:val="28"/>
                <w:szCs w:val="28"/>
              </w:rPr>
              <w:t>辦理14套專業繪圖軟體續約作業。</w:t>
            </w:r>
          </w:p>
          <w:p w:rsidR="008D052F" w:rsidRDefault="008D052F" w:rsidP="001B0562">
            <w:pPr>
              <w:pStyle w:val="ab"/>
              <w:numPr>
                <w:ilvl w:val="0"/>
                <w:numId w:val="30"/>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採購3台公務電腦</w:t>
            </w:r>
            <w:r w:rsidRPr="00AC7DAD">
              <w:rPr>
                <w:rFonts w:ascii="標楷體" w:eastAsia="標楷體" w:hAnsi="標楷體" w:hint="eastAsia"/>
                <w:bCs/>
                <w:sz w:val="28"/>
                <w:szCs w:val="28"/>
              </w:rPr>
              <w:t>、筆記型電腦13台，提升工作效率</w:t>
            </w:r>
            <w:r w:rsidRPr="00840D19">
              <w:rPr>
                <w:rFonts w:ascii="標楷體" w:eastAsia="標楷體" w:hAnsi="標楷體" w:hint="eastAsia"/>
                <w:bCs/>
                <w:sz w:val="28"/>
                <w:szCs w:val="28"/>
              </w:rPr>
              <w:t>。</w:t>
            </w:r>
          </w:p>
          <w:p w:rsidR="008D052F" w:rsidRPr="00EB56C2" w:rsidRDefault="008D052F" w:rsidP="001B0562">
            <w:pPr>
              <w:pStyle w:val="ab"/>
              <w:numPr>
                <w:ilvl w:val="0"/>
                <w:numId w:val="30"/>
              </w:numPr>
              <w:snapToGrid w:val="0"/>
              <w:spacing w:line="360" w:lineRule="exact"/>
              <w:ind w:leftChars="0" w:left="507" w:rightChars="47" w:right="113" w:hangingChars="181" w:hanging="507"/>
              <w:jc w:val="both"/>
              <w:rPr>
                <w:rFonts w:ascii="標楷體" w:eastAsia="標楷體" w:hAnsi="標楷體"/>
                <w:bCs/>
                <w:sz w:val="28"/>
                <w:szCs w:val="28"/>
              </w:rPr>
            </w:pPr>
            <w:r w:rsidRPr="00840D19">
              <w:rPr>
                <w:rFonts w:ascii="標楷體" w:eastAsia="標楷體" w:hAnsi="標楷體" w:hint="eastAsia"/>
                <w:bCs/>
                <w:sz w:val="28"/>
                <w:szCs w:val="28"/>
              </w:rPr>
              <w:t>維護並充實本處官網、圖像資源網、藝文報名平台、無障礙平台及影音平台等系統，並配合導入文化部共構系統。</w:t>
            </w:r>
          </w:p>
        </w:tc>
      </w:tr>
      <w:tr w:rsidR="008D052F" w:rsidRPr="003554B7" w:rsidTr="009613C6">
        <w:tc>
          <w:tcPr>
            <w:tcW w:w="2552" w:type="dxa"/>
            <w:vMerge w:val="restart"/>
            <w:tcBorders>
              <w:top w:val="single" w:sz="6" w:space="0" w:color="auto"/>
              <w:bottom w:val="single" w:sz="6" w:space="0" w:color="auto"/>
            </w:tcBorders>
            <w:shd w:val="clear" w:color="auto" w:fill="auto"/>
          </w:tcPr>
          <w:p w:rsidR="008D052F" w:rsidRPr="00B45A15" w:rsidRDefault="008D052F" w:rsidP="001B0562">
            <w:pPr>
              <w:numPr>
                <w:ilvl w:val="0"/>
                <w:numId w:val="41"/>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t>推廣閱讀及品牌設計，推動文化資產發展</w:t>
            </w:r>
          </w:p>
        </w:tc>
        <w:tc>
          <w:tcPr>
            <w:tcW w:w="3435" w:type="dxa"/>
            <w:tcBorders>
              <w:top w:val="single" w:sz="6" w:space="0" w:color="auto"/>
              <w:bottom w:val="single" w:sz="6" w:space="0" w:color="auto"/>
            </w:tcBorders>
          </w:tcPr>
          <w:p w:rsidR="008D052F" w:rsidRPr="003554B7" w:rsidRDefault="008D052F" w:rsidP="001B0562">
            <w:pPr>
              <w:numPr>
                <w:ilvl w:val="0"/>
                <w:numId w:val="6"/>
              </w:numPr>
              <w:snapToGrid w:val="0"/>
              <w:spacing w:line="360" w:lineRule="exact"/>
              <w:ind w:left="280" w:hangingChars="100" w:hanging="280"/>
              <w:jc w:val="both"/>
              <w:rPr>
                <w:rFonts w:ascii="標楷體" w:eastAsia="標楷體" w:hAnsi="標楷體"/>
                <w:spacing w:val="10"/>
                <w:sz w:val="26"/>
                <w:szCs w:val="26"/>
              </w:rPr>
            </w:pPr>
            <w:r w:rsidRPr="00C45CD1">
              <w:rPr>
                <w:rFonts w:ascii="標楷體" w:eastAsia="標楷體" w:hAnsi="標楷體" w:hint="eastAsia"/>
                <w:sz w:val="28"/>
                <w:szCs w:val="28"/>
              </w:rPr>
              <w:t>品牌文創加值，</w:t>
            </w:r>
            <w:r w:rsidRPr="00C45CD1">
              <w:rPr>
                <w:rFonts w:ascii="標楷體" w:eastAsia="標楷體" w:hAnsi="標楷體"/>
                <w:sz w:val="28"/>
                <w:szCs w:val="28"/>
              </w:rPr>
              <w:t>提升中正紀念堂品牌能見度，創造文化</w:t>
            </w:r>
            <w:r w:rsidRPr="00C45CD1">
              <w:rPr>
                <w:rFonts w:ascii="標楷體" w:eastAsia="標楷體" w:hAnsi="標楷體" w:hint="eastAsia"/>
                <w:sz w:val="28"/>
                <w:szCs w:val="28"/>
              </w:rPr>
              <w:t>產</w:t>
            </w:r>
            <w:r w:rsidRPr="00C45CD1">
              <w:rPr>
                <w:rFonts w:ascii="標楷體" w:eastAsia="標楷體" w:hAnsi="標楷體"/>
                <w:sz w:val="28"/>
                <w:szCs w:val="28"/>
              </w:rPr>
              <w:t>業價值</w:t>
            </w:r>
          </w:p>
        </w:tc>
        <w:tc>
          <w:tcPr>
            <w:tcW w:w="4111" w:type="dxa"/>
            <w:tcBorders>
              <w:top w:val="single" w:sz="6" w:space="0" w:color="auto"/>
              <w:bottom w:val="single" w:sz="6" w:space="0" w:color="auto"/>
            </w:tcBorders>
          </w:tcPr>
          <w:p w:rsidR="008D052F" w:rsidRPr="003554B7" w:rsidRDefault="008D052F" w:rsidP="005C4191">
            <w:pPr>
              <w:tabs>
                <w:tab w:val="left" w:pos="3552"/>
              </w:tabs>
              <w:snapToGrid w:val="0"/>
              <w:spacing w:line="360" w:lineRule="exact"/>
              <w:ind w:left="-11" w:right="119"/>
              <w:jc w:val="both"/>
              <w:rPr>
                <w:rFonts w:ascii="標楷體" w:eastAsia="標楷體" w:hAnsi="標楷體"/>
                <w:sz w:val="26"/>
                <w:szCs w:val="26"/>
              </w:rPr>
            </w:pPr>
            <w:r w:rsidRPr="005C4191">
              <w:rPr>
                <w:rFonts w:ascii="標楷體" w:eastAsia="標楷體" w:hAnsi="標楷體" w:hint="eastAsia"/>
                <w:bCs/>
                <w:sz w:val="28"/>
                <w:szCs w:val="28"/>
              </w:rPr>
              <w:t>108年開發中正紀念堂品牌文創商品5項(金屬書籤、樟木吸鐵、彩繪絲巾、貼紙明信片</w:t>
            </w:r>
            <w:r w:rsidR="00C31AE8">
              <w:rPr>
                <w:rFonts w:ascii="標楷體" w:eastAsia="標楷體" w:hAnsi="標楷體" w:hint="eastAsia"/>
                <w:bCs/>
                <w:sz w:val="28"/>
                <w:szCs w:val="28"/>
              </w:rPr>
              <w:t>及</w:t>
            </w:r>
            <w:r w:rsidRPr="005C4191">
              <w:rPr>
                <w:rFonts w:ascii="標楷體" w:eastAsia="標楷體" w:hAnsi="標楷體" w:hint="eastAsia"/>
                <w:bCs/>
                <w:sz w:val="28"/>
                <w:szCs w:val="28"/>
              </w:rPr>
              <w:t>帆布提袋)，於博物館商店及其他對外通路販售。</w:t>
            </w:r>
          </w:p>
        </w:tc>
      </w:tr>
      <w:tr w:rsidR="008D052F" w:rsidRPr="003554B7" w:rsidTr="009613C6">
        <w:trPr>
          <w:trHeight w:val="3960"/>
        </w:trPr>
        <w:tc>
          <w:tcPr>
            <w:tcW w:w="2552" w:type="dxa"/>
            <w:vMerge/>
            <w:tcBorders>
              <w:top w:val="single" w:sz="6" w:space="0" w:color="auto"/>
              <w:bottom w:val="single" w:sz="4" w:space="0" w:color="auto"/>
            </w:tcBorders>
            <w:shd w:val="clear" w:color="auto" w:fill="auto"/>
          </w:tcPr>
          <w:p w:rsidR="008D052F" w:rsidRPr="00B45A15" w:rsidRDefault="008D052F" w:rsidP="001B0562">
            <w:pPr>
              <w:numPr>
                <w:ilvl w:val="0"/>
                <w:numId w:val="41"/>
              </w:numPr>
              <w:snapToGrid w:val="0"/>
              <w:spacing w:line="360" w:lineRule="exact"/>
              <w:jc w:val="both"/>
              <w:rPr>
                <w:rFonts w:ascii="標楷體" w:eastAsia="標楷體" w:hAnsi="標楷體"/>
                <w:sz w:val="28"/>
                <w:szCs w:val="28"/>
              </w:rPr>
            </w:pPr>
          </w:p>
        </w:tc>
        <w:tc>
          <w:tcPr>
            <w:tcW w:w="3435" w:type="dxa"/>
            <w:tcBorders>
              <w:top w:val="single" w:sz="6" w:space="0" w:color="auto"/>
              <w:bottom w:val="single" w:sz="4" w:space="0" w:color="auto"/>
            </w:tcBorders>
          </w:tcPr>
          <w:p w:rsidR="008D052F" w:rsidRPr="003554B7" w:rsidRDefault="008D052F" w:rsidP="001B0562">
            <w:pPr>
              <w:numPr>
                <w:ilvl w:val="0"/>
                <w:numId w:val="6"/>
              </w:numPr>
              <w:snapToGrid w:val="0"/>
              <w:spacing w:line="360" w:lineRule="exact"/>
              <w:ind w:left="280" w:hangingChars="100" w:hanging="280"/>
              <w:jc w:val="both"/>
              <w:rPr>
                <w:rFonts w:ascii="標楷體" w:eastAsia="標楷體" w:hAnsi="標楷體"/>
                <w:sz w:val="28"/>
                <w:szCs w:val="28"/>
              </w:rPr>
            </w:pPr>
            <w:r w:rsidRPr="00C45CD1">
              <w:rPr>
                <w:rFonts w:ascii="標楷體" w:eastAsia="標楷體" w:hAnsi="標楷體" w:hint="eastAsia"/>
                <w:sz w:val="28"/>
                <w:szCs w:val="28"/>
              </w:rPr>
              <w:t>透過主題圖書蒐購、影片欣賞及社區書香贈送活動，達到知識傳遞與分享</w:t>
            </w:r>
          </w:p>
        </w:tc>
        <w:tc>
          <w:tcPr>
            <w:tcW w:w="4111" w:type="dxa"/>
            <w:tcBorders>
              <w:top w:val="single" w:sz="6" w:space="0" w:color="auto"/>
              <w:bottom w:val="single" w:sz="4" w:space="0" w:color="auto"/>
            </w:tcBorders>
          </w:tcPr>
          <w:p w:rsidR="008D052F" w:rsidRPr="00AC7DAD" w:rsidRDefault="008D052F" w:rsidP="001B0562">
            <w:pPr>
              <w:pStyle w:val="ab"/>
              <w:numPr>
                <w:ilvl w:val="0"/>
                <w:numId w:val="31"/>
              </w:numPr>
              <w:snapToGrid w:val="0"/>
              <w:spacing w:line="360" w:lineRule="exact"/>
              <w:ind w:leftChars="0" w:left="507" w:rightChars="47" w:right="113" w:hangingChars="181" w:hanging="507"/>
              <w:jc w:val="both"/>
              <w:rPr>
                <w:rFonts w:ascii="標楷體" w:eastAsia="標楷體" w:hAnsi="標楷體"/>
                <w:bCs/>
                <w:sz w:val="28"/>
                <w:szCs w:val="28"/>
              </w:rPr>
            </w:pPr>
            <w:r w:rsidRPr="00AC7DAD">
              <w:rPr>
                <w:rFonts w:ascii="標楷體" w:eastAsia="標楷體" w:hAnsi="標楷體" w:hint="eastAsia"/>
                <w:bCs/>
                <w:sz w:val="28"/>
                <w:szCs w:val="28"/>
              </w:rPr>
              <w:t xml:space="preserve">蒐購主題圖書27冊提供閱覽研究服務。  </w:t>
            </w:r>
          </w:p>
          <w:p w:rsidR="008D052F" w:rsidRPr="009865A3" w:rsidRDefault="008D052F" w:rsidP="001B0562">
            <w:pPr>
              <w:pStyle w:val="ab"/>
              <w:numPr>
                <w:ilvl w:val="0"/>
                <w:numId w:val="31"/>
              </w:numPr>
              <w:snapToGrid w:val="0"/>
              <w:spacing w:line="360" w:lineRule="exact"/>
              <w:ind w:leftChars="0" w:left="507" w:rightChars="47" w:right="113" w:hangingChars="181" w:hanging="507"/>
              <w:jc w:val="both"/>
              <w:rPr>
                <w:rFonts w:ascii="標楷體" w:eastAsia="標楷體" w:hAnsi="標楷體"/>
                <w:bCs/>
                <w:sz w:val="28"/>
                <w:szCs w:val="28"/>
              </w:rPr>
            </w:pPr>
            <w:r w:rsidRPr="009865A3">
              <w:rPr>
                <w:rFonts w:ascii="標楷體" w:eastAsia="標楷體" w:hAnsi="標楷體" w:hint="eastAsia"/>
                <w:bCs/>
                <w:sz w:val="28"/>
                <w:szCs w:val="28"/>
              </w:rPr>
              <w:t>舉辦3場影片欣賞暨映後座談，</w:t>
            </w:r>
            <w:r w:rsidR="00C31AE8" w:rsidRPr="00AC7DAD">
              <w:rPr>
                <w:rFonts w:ascii="標楷體" w:eastAsia="標楷體" w:hAnsi="標楷體" w:hint="eastAsia"/>
                <w:bCs/>
                <w:sz w:val="28"/>
                <w:szCs w:val="28"/>
              </w:rPr>
              <w:t>合計</w:t>
            </w:r>
            <w:r w:rsidRPr="009865A3">
              <w:rPr>
                <w:rFonts w:ascii="標楷體" w:eastAsia="標楷體" w:hAnsi="標楷體" w:hint="eastAsia"/>
                <w:bCs/>
                <w:sz w:val="28"/>
                <w:szCs w:val="28"/>
              </w:rPr>
              <w:t xml:space="preserve">326人次參加。 </w:t>
            </w:r>
          </w:p>
          <w:p w:rsidR="008D052F" w:rsidRPr="00AC7DAD" w:rsidRDefault="008D052F" w:rsidP="001B0562">
            <w:pPr>
              <w:pStyle w:val="ab"/>
              <w:numPr>
                <w:ilvl w:val="0"/>
                <w:numId w:val="31"/>
              </w:numPr>
              <w:snapToGrid w:val="0"/>
              <w:spacing w:line="360" w:lineRule="exact"/>
              <w:ind w:leftChars="0" w:left="507" w:rightChars="47" w:right="113" w:hangingChars="181" w:hanging="507"/>
              <w:jc w:val="both"/>
              <w:rPr>
                <w:rFonts w:ascii="標楷體" w:eastAsia="標楷體" w:hAnsi="標楷體"/>
                <w:bCs/>
                <w:sz w:val="28"/>
                <w:szCs w:val="28"/>
              </w:rPr>
            </w:pPr>
            <w:r w:rsidRPr="00AC7DAD">
              <w:rPr>
                <w:rFonts w:ascii="標楷體" w:eastAsia="標楷體" w:hAnsi="標楷體" w:hint="eastAsia"/>
                <w:bCs/>
                <w:sz w:val="28"/>
                <w:szCs w:val="28"/>
              </w:rPr>
              <w:t>辦理童書閱讀推廣活動2場，合計82人次參加。</w:t>
            </w:r>
          </w:p>
          <w:p w:rsidR="008D052F" w:rsidRPr="00AC7DAD" w:rsidRDefault="008D052F" w:rsidP="001B0562">
            <w:pPr>
              <w:pStyle w:val="ab"/>
              <w:numPr>
                <w:ilvl w:val="0"/>
                <w:numId w:val="31"/>
              </w:numPr>
              <w:snapToGrid w:val="0"/>
              <w:spacing w:line="360" w:lineRule="exact"/>
              <w:ind w:leftChars="0" w:left="507" w:rightChars="47" w:right="113" w:hangingChars="181" w:hanging="507"/>
              <w:jc w:val="both"/>
              <w:rPr>
                <w:rFonts w:ascii="標楷體" w:eastAsia="標楷體" w:hAnsi="標楷體"/>
                <w:bCs/>
                <w:sz w:val="28"/>
                <w:szCs w:val="28"/>
              </w:rPr>
            </w:pPr>
            <w:r w:rsidRPr="00AC7DAD">
              <w:rPr>
                <w:rFonts w:ascii="標楷體" w:eastAsia="標楷體" w:hAnsi="標楷體" w:hint="eastAsia"/>
                <w:bCs/>
                <w:sz w:val="28"/>
                <w:szCs w:val="28"/>
              </w:rPr>
              <w:t>辦理世界閱讀日走讀活動5場，合計165人次參加。</w:t>
            </w:r>
          </w:p>
          <w:p w:rsidR="009613C6" w:rsidRPr="009613C6" w:rsidRDefault="008D052F" w:rsidP="001B0562">
            <w:pPr>
              <w:pStyle w:val="ab"/>
              <w:numPr>
                <w:ilvl w:val="0"/>
                <w:numId w:val="31"/>
              </w:numPr>
              <w:snapToGrid w:val="0"/>
              <w:spacing w:line="360" w:lineRule="exact"/>
              <w:ind w:leftChars="0" w:left="507" w:rightChars="47" w:right="113" w:hangingChars="181" w:hanging="507"/>
              <w:jc w:val="both"/>
              <w:rPr>
                <w:rFonts w:ascii="標楷體" w:eastAsia="標楷體" w:hAnsi="標楷體"/>
                <w:bCs/>
                <w:sz w:val="28"/>
                <w:szCs w:val="28"/>
              </w:rPr>
            </w:pPr>
            <w:r w:rsidRPr="009865A3">
              <w:rPr>
                <w:rFonts w:ascii="標楷體" w:eastAsia="標楷體" w:hAnsi="標楷體" w:hint="eastAsia"/>
                <w:bCs/>
                <w:sz w:val="28"/>
                <w:szCs w:val="28"/>
              </w:rPr>
              <w:t>辦理2場書展及「暖陽．希望．閱讀節」，約10萬人次參觀。</w:t>
            </w:r>
          </w:p>
        </w:tc>
      </w:tr>
      <w:tr w:rsidR="008D052F" w:rsidRPr="003554B7" w:rsidTr="009613C6">
        <w:trPr>
          <w:tblHeader/>
        </w:trPr>
        <w:tc>
          <w:tcPr>
            <w:tcW w:w="2552" w:type="dxa"/>
            <w:tcBorders>
              <w:top w:val="nil"/>
            </w:tcBorders>
            <w:shd w:val="clear" w:color="auto" w:fill="auto"/>
          </w:tcPr>
          <w:p w:rsidR="00E93D05" w:rsidRPr="005D35B3" w:rsidRDefault="008D052F" w:rsidP="001B0562">
            <w:pPr>
              <w:numPr>
                <w:ilvl w:val="0"/>
                <w:numId w:val="41"/>
              </w:numPr>
              <w:snapToGrid w:val="0"/>
              <w:spacing w:line="360" w:lineRule="exact"/>
              <w:jc w:val="both"/>
              <w:rPr>
                <w:rFonts w:ascii="標楷體" w:eastAsia="標楷體" w:hAnsi="標楷體"/>
                <w:sz w:val="28"/>
                <w:szCs w:val="28"/>
              </w:rPr>
            </w:pPr>
            <w:r w:rsidRPr="003554B7">
              <w:rPr>
                <w:rFonts w:ascii="標楷體" w:eastAsia="標楷體" w:hAnsi="標楷體" w:hint="eastAsia"/>
                <w:sz w:val="28"/>
                <w:szCs w:val="28"/>
              </w:rPr>
              <w:lastRenderedPageBreak/>
              <w:t>人力資源管理</w:t>
            </w:r>
          </w:p>
        </w:tc>
        <w:tc>
          <w:tcPr>
            <w:tcW w:w="3435" w:type="dxa"/>
            <w:tcBorders>
              <w:top w:val="nil"/>
            </w:tcBorders>
          </w:tcPr>
          <w:p w:rsidR="00484302" w:rsidRPr="003554B7" w:rsidRDefault="008D052F" w:rsidP="005D35B3">
            <w:pPr>
              <w:snapToGrid w:val="0"/>
              <w:spacing w:line="360" w:lineRule="exact"/>
              <w:ind w:leftChars="-1" w:hanging="2"/>
              <w:jc w:val="both"/>
              <w:rPr>
                <w:rFonts w:ascii="標楷體" w:eastAsia="標楷體" w:hAnsi="標楷體"/>
                <w:spacing w:val="10"/>
                <w:sz w:val="28"/>
                <w:szCs w:val="28"/>
              </w:rPr>
            </w:pPr>
            <w:r w:rsidRPr="00C45CD1">
              <w:rPr>
                <w:rFonts w:ascii="標楷體" w:eastAsia="標楷體" w:hAnsi="標楷體" w:hint="eastAsia"/>
                <w:spacing w:val="10"/>
                <w:sz w:val="28"/>
                <w:szCs w:val="28"/>
              </w:rPr>
              <w:t>培育優秀專業人力，培養團隊精神，塑造創新、進取組織文化，提供優質公共服務</w:t>
            </w:r>
          </w:p>
        </w:tc>
        <w:tc>
          <w:tcPr>
            <w:tcW w:w="4111" w:type="dxa"/>
            <w:tcBorders>
              <w:top w:val="nil"/>
            </w:tcBorders>
          </w:tcPr>
          <w:p w:rsidR="008D052F" w:rsidRPr="00EA4737" w:rsidRDefault="008D052F" w:rsidP="001B0562">
            <w:pPr>
              <w:pStyle w:val="ab"/>
              <w:numPr>
                <w:ilvl w:val="0"/>
                <w:numId w:val="32"/>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辦理政策訓練講座(課程)4場次、攝影技巧教育訓練1梯次(共3堂課)、健康管理宣導講座1場次</w:t>
            </w:r>
            <w:r w:rsidR="00C31AE8">
              <w:rPr>
                <w:rFonts w:ascii="標楷體" w:eastAsia="標楷體" w:hAnsi="標楷體" w:hint="eastAsia"/>
                <w:bCs/>
                <w:sz w:val="28"/>
                <w:szCs w:val="28"/>
              </w:rPr>
              <w:t>及</w:t>
            </w:r>
            <w:r w:rsidRPr="00EA4737">
              <w:rPr>
                <w:rFonts w:ascii="標楷體" w:eastAsia="標楷體" w:hAnsi="標楷體" w:hint="eastAsia"/>
                <w:bCs/>
                <w:sz w:val="28"/>
                <w:szCs w:val="28"/>
              </w:rPr>
              <w:t>觀摩學習活動3場次，計563人次參加，並積極薦送同仁參加處外研習班、講座活動共計57人次，充實同仁職務潛能及身心健康以提升本處同仁工作績效及服務品質。</w:t>
            </w:r>
          </w:p>
          <w:p w:rsidR="008D052F" w:rsidRPr="00EA4737" w:rsidRDefault="008D052F" w:rsidP="001B0562">
            <w:pPr>
              <w:pStyle w:val="ab"/>
              <w:numPr>
                <w:ilvl w:val="0"/>
                <w:numId w:val="32"/>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鼓勵同仁持續進修學習，本處全體同仁108年經多元學習管道，取得終身學習時數總計6,441小時，職員及約聘僱人員平均每人終身學習時數達75小時，形塑本處為學習型組織，引領終身學習風潮。</w:t>
            </w:r>
          </w:p>
          <w:p w:rsidR="008D052F" w:rsidRPr="00EA4737" w:rsidRDefault="008D052F" w:rsidP="001B0562">
            <w:pPr>
              <w:pStyle w:val="ab"/>
              <w:numPr>
                <w:ilvl w:val="0"/>
                <w:numId w:val="32"/>
              </w:numPr>
              <w:snapToGrid w:val="0"/>
              <w:spacing w:line="360" w:lineRule="exact"/>
              <w:ind w:leftChars="0" w:left="507" w:rightChars="47" w:right="113" w:hangingChars="181" w:hanging="507"/>
              <w:jc w:val="both"/>
              <w:rPr>
                <w:rFonts w:ascii="標楷體" w:eastAsia="標楷體" w:hAnsi="標楷體"/>
                <w:bCs/>
                <w:sz w:val="28"/>
                <w:szCs w:val="28"/>
              </w:rPr>
            </w:pPr>
            <w:r w:rsidRPr="00EA4737">
              <w:rPr>
                <w:rFonts w:ascii="標楷體" w:eastAsia="標楷體" w:hAnsi="標楷體" w:hint="eastAsia"/>
                <w:bCs/>
                <w:sz w:val="28"/>
                <w:szCs w:val="28"/>
              </w:rPr>
              <w:t>購置國家文官學院專書閱讀推廣活動「每月一書」暨「年度推薦經典」書籍計14本供同仁閱讀與討論，並鼓勵同仁踴躍參加公務人員專書閱讀心得寫作競賽以倡導閱讀風氣。</w:t>
            </w:r>
          </w:p>
        </w:tc>
      </w:tr>
    </w:tbl>
    <w:p w:rsidR="004021BD" w:rsidRDefault="004021BD" w:rsidP="004021BD">
      <w:pPr>
        <w:pStyle w:val="a3"/>
        <w:spacing w:line="480" w:lineRule="exact"/>
        <w:ind w:left="285"/>
        <w:rPr>
          <w:rFonts w:ascii="標楷體" w:eastAsia="標楷體" w:hAnsi="標楷體"/>
          <w:b/>
          <w:color w:val="000000"/>
          <w:sz w:val="28"/>
          <w:szCs w:val="28"/>
        </w:rPr>
      </w:pPr>
    </w:p>
    <w:p w:rsidR="004021BD" w:rsidRDefault="004021BD" w:rsidP="004021BD">
      <w:pPr>
        <w:pStyle w:val="a3"/>
        <w:spacing w:line="480" w:lineRule="exact"/>
        <w:ind w:left="285"/>
        <w:rPr>
          <w:rFonts w:ascii="標楷體" w:eastAsia="標楷體" w:hAnsi="標楷體"/>
          <w:b/>
          <w:color w:val="000000"/>
          <w:sz w:val="28"/>
          <w:szCs w:val="28"/>
        </w:rPr>
      </w:pPr>
    </w:p>
    <w:p w:rsidR="004021BD" w:rsidRDefault="004021BD" w:rsidP="004021BD">
      <w:pPr>
        <w:pStyle w:val="a3"/>
        <w:spacing w:line="480" w:lineRule="exact"/>
        <w:ind w:left="285"/>
        <w:rPr>
          <w:rFonts w:ascii="標楷體" w:eastAsia="標楷體" w:hAnsi="標楷體"/>
          <w:b/>
          <w:color w:val="000000"/>
          <w:sz w:val="28"/>
          <w:szCs w:val="28"/>
        </w:rPr>
      </w:pPr>
    </w:p>
    <w:p w:rsidR="004021BD" w:rsidRDefault="004021BD" w:rsidP="004021BD">
      <w:pPr>
        <w:pStyle w:val="a3"/>
        <w:spacing w:line="480" w:lineRule="exact"/>
        <w:ind w:left="285"/>
        <w:rPr>
          <w:rFonts w:ascii="標楷體" w:eastAsia="標楷體" w:hAnsi="標楷體"/>
          <w:b/>
          <w:color w:val="000000"/>
          <w:sz w:val="28"/>
          <w:szCs w:val="28"/>
        </w:rPr>
      </w:pPr>
    </w:p>
    <w:p w:rsidR="004021BD" w:rsidRDefault="004021BD" w:rsidP="004021BD">
      <w:pPr>
        <w:pStyle w:val="a3"/>
        <w:spacing w:line="480" w:lineRule="exact"/>
        <w:ind w:left="285"/>
        <w:rPr>
          <w:rFonts w:ascii="標楷體" w:eastAsia="標楷體" w:hAnsi="標楷體"/>
          <w:b/>
          <w:color w:val="000000"/>
          <w:sz w:val="28"/>
          <w:szCs w:val="28"/>
        </w:rPr>
      </w:pPr>
    </w:p>
    <w:p w:rsidR="004021BD" w:rsidRDefault="004021BD" w:rsidP="004021BD">
      <w:pPr>
        <w:pStyle w:val="a3"/>
        <w:spacing w:line="480" w:lineRule="exact"/>
        <w:ind w:left="285"/>
        <w:rPr>
          <w:rFonts w:ascii="標楷體" w:eastAsia="標楷體" w:hAnsi="標楷體"/>
          <w:b/>
          <w:color w:val="000000"/>
          <w:sz w:val="28"/>
          <w:szCs w:val="28"/>
        </w:rPr>
      </w:pPr>
    </w:p>
    <w:p w:rsidR="004021BD" w:rsidRDefault="004021BD" w:rsidP="004021BD">
      <w:pPr>
        <w:pStyle w:val="a3"/>
        <w:spacing w:line="480" w:lineRule="exact"/>
        <w:ind w:left="285"/>
        <w:rPr>
          <w:rFonts w:ascii="標楷體" w:eastAsia="標楷體" w:hAnsi="標楷體"/>
          <w:b/>
          <w:color w:val="000000"/>
          <w:sz w:val="28"/>
          <w:szCs w:val="28"/>
        </w:rPr>
      </w:pPr>
    </w:p>
    <w:p w:rsidR="004021BD" w:rsidRDefault="004021BD" w:rsidP="004021BD">
      <w:pPr>
        <w:pStyle w:val="a3"/>
        <w:spacing w:line="480" w:lineRule="exact"/>
        <w:ind w:left="285"/>
        <w:rPr>
          <w:rFonts w:ascii="標楷體" w:eastAsia="標楷體" w:hAnsi="標楷體"/>
          <w:b/>
          <w:color w:val="000000"/>
          <w:sz w:val="28"/>
          <w:szCs w:val="28"/>
        </w:rPr>
      </w:pPr>
    </w:p>
    <w:p w:rsidR="007808EA" w:rsidRDefault="00E738EB" w:rsidP="001B0562">
      <w:pPr>
        <w:pStyle w:val="a3"/>
        <w:numPr>
          <w:ilvl w:val="0"/>
          <w:numId w:val="7"/>
        </w:numPr>
        <w:spacing w:line="480" w:lineRule="exact"/>
        <w:ind w:left="567" w:hanging="567"/>
        <w:rPr>
          <w:rFonts w:ascii="標楷體" w:eastAsia="標楷體" w:hAnsi="標楷體"/>
          <w:b/>
          <w:color w:val="000000"/>
          <w:sz w:val="28"/>
          <w:szCs w:val="28"/>
        </w:rPr>
      </w:pPr>
      <w:r w:rsidRPr="00E738EB">
        <w:rPr>
          <w:rFonts w:ascii="標楷體" w:eastAsia="標楷體" w:hAnsi="標楷體" w:hint="eastAsia"/>
          <w:b/>
          <w:color w:val="000000"/>
          <w:sz w:val="28"/>
          <w:szCs w:val="28"/>
        </w:rPr>
        <w:lastRenderedPageBreak/>
        <w:t>收支餘絀情形：</w:t>
      </w:r>
    </w:p>
    <w:p w:rsidR="00E738EB" w:rsidRPr="00E738EB" w:rsidRDefault="00E738EB" w:rsidP="001B0562">
      <w:pPr>
        <w:pStyle w:val="a3"/>
        <w:numPr>
          <w:ilvl w:val="1"/>
          <w:numId w:val="7"/>
        </w:numPr>
        <w:spacing w:line="480" w:lineRule="exact"/>
        <w:ind w:left="709" w:hanging="567"/>
        <w:rPr>
          <w:rFonts w:ascii="標楷體" w:eastAsia="標楷體" w:hAnsi="標楷體"/>
          <w:color w:val="000000"/>
          <w:sz w:val="28"/>
          <w:szCs w:val="28"/>
        </w:rPr>
      </w:pPr>
      <w:r w:rsidRPr="00E738EB">
        <w:rPr>
          <w:rFonts w:ascii="標楷體" w:eastAsia="標楷體" w:hAnsi="標楷體" w:hint="eastAsia"/>
          <w:color w:val="000000"/>
          <w:sz w:val="28"/>
          <w:szCs w:val="28"/>
        </w:rPr>
        <w:t>收入決算數與收入預算數比較情形：</w:t>
      </w:r>
    </w:p>
    <w:p w:rsidR="00E738EB" w:rsidRDefault="00E738EB" w:rsidP="00E738EB">
      <w:pPr>
        <w:pStyle w:val="a3"/>
        <w:spacing w:line="480" w:lineRule="exact"/>
        <w:ind w:left="709"/>
        <w:rPr>
          <w:rFonts w:ascii="標楷體" w:eastAsia="標楷體" w:hAnsi="標楷體"/>
          <w:color w:val="000000"/>
          <w:sz w:val="28"/>
          <w:szCs w:val="28"/>
        </w:rPr>
      </w:pPr>
      <w:r w:rsidRPr="00E738EB">
        <w:rPr>
          <w:rFonts w:ascii="標楷體" w:eastAsia="標楷體" w:hAnsi="標楷體" w:hint="eastAsia"/>
          <w:color w:val="000000"/>
          <w:sz w:val="28"/>
          <w:szCs w:val="28"/>
        </w:rPr>
        <w:t>本年收入決算數</w:t>
      </w:r>
      <w:r w:rsidR="000B0E55" w:rsidRPr="000B0E55">
        <w:rPr>
          <w:rFonts w:ascii="標楷體" w:eastAsia="標楷體" w:hAnsi="標楷體"/>
          <w:color w:val="000000"/>
          <w:sz w:val="28"/>
          <w:szCs w:val="28"/>
        </w:rPr>
        <w:t>2</w:t>
      </w:r>
      <w:r w:rsidRPr="000B0E55">
        <w:rPr>
          <w:rFonts w:ascii="標楷體" w:eastAsia="標楷體" w:hAnsi="標楷體" w:hint="eastAsia"/>
          <w:color w:val="000000"/>
          <w:sz w:val="28"/>
          <w:szCs w:val="28"/>
        </w:rPr>
        <w:t>億</w:t>
      </w:r>
      <w:r w:rsidR="000B0E55" w:rsidRPr="000B0E55">
        <w:rPr>
          <w:rFonts w:ascii="標楷體" w:eastAsia="標楷體" w:hAnsi="標楷體" w:hint="eastAsia"/>
          <w:color w:val="000000"/>
          <w:sz w:val="28"/>
          <w:szCs w:val="28"/>
        </w:rPr>
        <w:t>6</w:t>
      </w:r>
      <w:r w:rsidRPr="000B0E55">
        <w:rPr>
          <w:rFonts w:ascii="標楷體" w:eastAsia="標楷體" w:hAnsi="標楷體" w:hint="eastAsia"/>
          <w:color w:val="000000"/>
          <w:sz w:val="28"/>
          <w:szCs w:val="28"/>
        </w:rPr>
        <w:t>,</w:t>
      </w:r>
      <w:r w:rsidR="00EF44B3">
        <w:rPr>
          <w:rFonts w:ascii="標楷體" w:eastAsia="標楷體" w:hAnsi="標楷體"/>
          <w:color w:val="000000"/>
          <w:sz w:val="28"/>
          <w:szCs w:val="28"/>
        </w:rPr>
        <w:t>51</w:t>
      </w:r>
      <w:r w:rsidR="000B0E55" w:rsidRPr="000B0E55">
        <w:rPr>
          <w:rFonts w:ascii="標楷體" w:eastAsia="標楷體" w:hAnsi="標楷體"/>
          <w:color w:val="000000"/>
          <w:sz w:val="28"/>
          <w:szCs w:val="28"/>
        </w:rPr>
        <w:t>8</w:t>
      </w:r>
      <w:r w:rsidRPr="000B0E55">
        <w:rPr>
          <w:rFonts w:ascii="標楷體" w:eastAsia="標楷體" w:hAnsi="標楷體" w:hint="eastAsia"/>
          <w:color w:val="000000"/>
          <w:sz w:val="28"/>
          <w:szCs w:val="28"/>
        </w:rPr>
        <w:t>萬</w:t>
      </w:r>
      <w:r w:rsidR="00EF44B3">
        <w:rPr>
          <w:rFonts w:ascii="標楷體" w:eastAsia="標楷體" w:hAnsi="標楷體" w:hint="eastAsia"/>
          <w:color w:val="000000"/>
          <w:sz w:val="28"/>
          <w:szCs w:val="28"/>
        </w:rPr>
        <w:t>6</w:t>
      </w:r>
      <w:r w:rsidRPr="000B0E55">
        <w:rPr>
          <w:rFonts w:ascii="標楷體" w:eastAsia="標楷體" w:hAnsi="標楷體" w:hint="eastAsia"/>
          <w:color w:val="000000"/>
          <w:sz w:val="28"/>
          <w:szCs w:val="28"/>
        </w:rPr>
        <w:t>,</w:t>
      </w:r>
      <w:r w:rsidR="00EF44B3">
        <w:rPr>
          <w:rFonts w:ascii="標楷體" w:eastAsia="標楷體" w:hAnsi="標楷體"/>
          <w:color w:val="000000"/>
          <w:sz w:val="28"/>
          <w:szCs w:val="28"/>
        </w:rPr>
        <w:t>632</w:t>
      </w:r>
      <w:r w:rsidRPr="000B0E55">
        <w:rPr>
          <w:rFonts w:ascii="標楷體" w:eastAsia="標楷體" w:hAnsi="標楷體" w:hint="eastAsia"/>
          <w:color w:val="000000"/>
          <w:sz w:val="28"/>
          <w:szCs w:val="28"/>
        </w:rPr>
        <w:t>元，較預算數2億</w:t>
      </w:r>
      <w:r w:rsidR="00697F70" w:rsidRPr="000B0E55">
        <w:rPr>
          <w:rFonts w:ascii="標楷體" w:eastAsia="標楷體" w:hAnsi="標楷體" w:hint="eastAsia"/>
          <w:color w:val="000000"/>
          <w:sz w:val="28"/>
          <w:szCs w:val="28"/>
        </w:rPr>
        <w:t>4</w:t>
      </w:r>
      <w:r w:rsidRPr="000B0E55">
        <w:rPr>
          <w:rFonts w:ascii="標楷體" w:eastAsia="標楷體" w:hAnsi="標楷體" w:hint="eastAsia"/>
          <w:color w:val="000000"/>
          <w:sz w:val="28"/>
          <w:szCs w:val="28"/>
        </w:rPr>
        <w:t>,</w:t>
      </w:r>
      <w:r w:rsidR="00697F70" w:rsidRPr="000B0E55">
        <w:rPr>
          <w:rFonts w:ascii="標楷體" w:eastAsia="標楷體" w:hAnsi="標楷體"/>
          <w:color w:val="000000"/>
          <w:sz w:val="28"/>
          <w:szCs w:val="28"/>
        </w:rPr>
        <w:t>883</w:t>
      </w:r>
      <w:r w:rsidRPr="000B0E55">
        <w:rPr>
          <w:rFonts w:ascii="標楷體" w:eastAsia="標楷體" w:hAnsi="標楷體" w:hint="eastAsia"/>
          <w:color w:val="000000"/>
          <w:sz w:val="28"/>
          <w:szCs w:val="28"/>
        </w:rPr>
        <w:t>萬4,000元，增加</w:t>
      </w:r>
      <w:r w:rsidR="000B0E55" w:rsidRPr="000B0E55">
        <w:rPr>
          <w:rFonts w:ascii="標楷體" w:eastAsia="標楷體" w:hAnsi="標楷體" w:hint="eastAsia"/>
          <w:color w:val="000000"/>
          <w:sz w:val="28"/>
          <w:szCs w:val="28"/>
        </w:rPr>
        <w:t>1</w:t>
      </w:r>
      <w:r w:rsidRPr="000B0E55">
        <w:rPr>
          <w:rFonts w:ascii="標楷體" w:eastAsia="標楷體" w:hAnsi="標楷體" w:hint="eastAsia"/>
          <w:color w:val="000000"/>
          <w:sz w:val="28"/>
          <w:szCs w:val="28"/>
        </w:rPr>
        <w:t>,</w:t>
      </w:r>
      <w:r w:rsidR="00EF44B3">
        <w:rPr>
          <w:rFonts w:ascii="標楷體" w:eastAsia="標楷體" w:hAnsi="標楷體"/>
          <w:color w:val="000000"/>
          <w:sz w:val="28"/>
          <w:szCs w:val="28"/>
        </w:rPr>
        <w:t>635</w:t>
      </w:r>
      <w:r w:rsidRPr="000B0E55">
        <w:rPr>
          <w:rFonts w:ascii="標楷體" w:eastAsia="標楷體" w:hAnsi="標楷體" w:hint="eastAsia"/>
          <w:color w:val="000000"/>
          <w:sz w:val="28"/>
          <w:szCs w:val="28"/>
        </w:rPr>
        <w:t>萬</w:t>
      </w:r>
      <w:r w:rsidR="00EF44B3">
        <w:rPr>
          <w:rFonts w:ascii="標楷體" w:eastAsia="標楷體" w:hAnsi="標楷體" w:hint="eastAsia"/>
          <w:color w:val="000000"/>
          <w:sz w:val="28"/>
          <w:szCs w:val="28"/>
        </w:rPr>
        <w:t>2</w:t>
      </w:r>
      <w:r w:rsidRPr="000B0E55">
        <w:rPr>
          <w:rFonts w:ascii="標楷體" w:eastAsia="標楷體" w:hAnsi="標楷體" w:hint="eastAsia"/>
          <w:color w:val="000000"/>
          <w:sz w:val="28"/>
          <w:szCs w:val="28"/>
        </w:rPr>
        <w:t>,</w:t>
      </w:r>
      <w:r w:rsidR="00EF44B3">
        <w:rPr>
          <w:rFonts w:ascii="標楷體" w:eastAsia="標楷體" w:hAnsi="標楷體"/>
          <w:color w:val="000000"/>
          <w:sz w:val="28"/>
          <w:szCs w:val="28"/>
        </w:rPr>
        <w:t>632</w:t>
      </w:r>
      <w:r w:rsidRPr="000B0E55">
        <w:rPr>
          <w:rFonts w:ascii="標楷體" w:eastAsia="標楷體" w:hAnsi="標楷體" w:hint="eastAsia"/>
          <w:color w:val="000000"/>
          <w:sz w:val="28"/>
          <w:szCs w:val="28"/>
        </w:rPr>
        <w:t>元，約</w:t>
      </w:r>
      <w:r w:rsidR="000B0E55" w:rsidRPr="000B0E55">
        <w:rPr>
          <w:rFonts w:ascii="標楷體" w:eastAsia="標楷體" w:hAnsi="標楷體" w:hint="eastAsia"/>
          <w:color w:val="000000"/>
          <w:sz w:val="28"/>
          <w:szCs w:val="28"/>
        </w:rPr>
        <w:t>6</w:t>
      </w:r>
      <w:r w:rsidRPr="000B0E55">
        <w:rPr>
          <w:rFonts w:ascii="標楷體" w:eastAsia="標楷體" w:hAnsi="標楷體" w:hint="eastAsia"/>
          <w:color w:val="000000"/>
          <w:sz w:val="28"/>
          <w:szCs w:val="28"/>
        </w:rPr>
        <w:t>.</w:t>
      </w:r>
      <w:r w:rsidR="00EF44B3">
        <w:rPr>
          <w:rFonts w:ascii="標楷體" w:eastAsia="標楷體" w:hAnsi="標楷體"/>
          <w:color w:val="000000"/>
          <w:sz w:val="28"/>
          <w:szCs w:val="28"/>
        </w:rPr>
        <w:t>57</w:t>
      </w:r>
      <w:r w:rsidRPr="000B0E55">
        <w:rPr>
          <w:rFonts w:ascii="標楷體" w:eastAsia="標楷體" w:hAnsi="標楷體" w:hint="eastAsia"/>
          <w:color w:val="000000"/>
          <w:sz w:val="28"/>
          <w:szCs w:val="28"/>
        </w:rPr>
        <w:t>％</w:t>
      </w:r>
      <w:r w:rsidRPr="00E738EB">
        <w:rPr>
          <w:rFonts w:ascii="標楷體" w:eastAsia="標楷體" w:hAnsi="標楷體" w:hint="eastAsia"/>
          <w:color w:val="000000"/>
          <w:sz w:val="28"/>
          <w:szCs w:val="28"/>
        </w:rPr>
        <w:t>，分述如下：</w:t>
      </w:r>
    </w:p>
    <w:p w:rsidR="00E738EB" w:rsidRDefault="00E738EB" w:rsidP="001B0562">
      <w:pPr>
        <w:pStyle w:val="a3"/>
        <w:numPr>
          <w:ilvl w:val="2"/>
          <w:numId w:val="7"/>
        </w:numPr>
        <w:spacing w:line="480" w:lineRule="exact"/>
        <w:ind w:left="1134" w:hanging="425"/>
        <w:rPr>
          <w:rFonts w:ascii="標楷體" w:eastAsia="標楷體" w:hAnsi="標楷體"/>
          <w:color w:val="000000"/>
          <w:sz w:val="28"/>
          <w:szCs w:val="28"/>
        </w:rPr>
      </w:pPr>
      <w:r w:rsidRPr="00E738EB">
        <w:rPr>
          <w:rFonts w:ascii="標楷體" w:eastAsia="標楷體" w:hAnsi="標楷體" w:hint="eastAsia"/>
          <w:color w:val="000000"/>
          <w:sz w:val="28"/>
          <w:szCs w:val="28"/>
        </w:rPr>
        <w:t>業務收入：本年度決算數</w:t>
      </w:r>
      <w:r w:rsidRPr="00845C73">
        <w:rPr>
          <w:rFonts w:ascii="標楷體" w:eastAsia="標楷體" w:hAnsi="標楷體" w:hint="eastAsia"/>
          <w:color w:val="000000"/>
          <w:sz w:val="28"/>
          <w:szCs w:val="28"/>
        </w:rPr>
        <w:t>2億</w:t>
      </w:r>
      <w:r w:rsidR="00845C73" w:rsidRPr="00845C73">
        <w:rPr>
          <w:rFonts w:ascii="標楷體" w:eastAsia="標楷體" w:hAnsi="標楷體" w:hint="eastAsia"/>
          <w:color w:val="000000"/>
          <w:sz w:val="28"/>
          <w:szCs w:val="28"/>
        </w:rPr>
        <w:t>1</w:t>
      </w:r>
      <w:r w:rsidRPr="00845C73">
        <w:rPr>
          <w:rFonts w:ascii="標楷體" w:eastAsia="標楷體" w:hAnsi="標楷體" w:hint="eastAsia"/>
          <w:color w:val="000000"/>
          <w:sz w:val="28"/>
          <w:szCs w:val="28"/>
        </w:rPr>
        <w:t>,</w:t>
      </w:r>
      <w:r w:rsidR="00845C73" w:rsidRPr="00845C73">
        <w:rPr>
          <w:rFonts w:ascii="標楷體" w:eastAsia="標楷體" w:hAnsi="標楷體"/>
          <w:color w:val="000000"/>
          <w:sz w:val="28"/>
          <w:szCs w:val="28"/>
        </w:rPr>
        <w:t>753</w:t>
      </w:r>
      <w:r w:rsidRPr="00845C73">
        <w:rPr>
          <w:rFonts w:ascii="標楷體" w:eastAsia="標楷體" w:hAnsi="標楷體" w:hint="eastAsia"/>
          <w:color w:val="000000"/>
          <w:sz w:val="28"/>
          <w:szCs w:val="28"/>
        </w:rPr>
        <w:t>萬</w:t>
      </w:r>
      <w:r w:rsidR="00845C73" w:rsidRPr="00845C73">
        <w:rPr>
          <w:rFonts w:ascii="標楷體" w:eastAsia="標楷體" w:hAnsi="標楷體" w:hint="eastAsia"/>
          <w:color w:val="000000"/>
          <w:sz w:val="28"/>
          <w:szCs w:val="28"/>
        </w:rPr>
        <w:t>4</w:t>
      </w:r>
      <w:r w:rsidRPr="00845C73">
        <w:rPr>
          <w:rFonts w:ascii="標楷體" w:eastAsia="標楷體" w:hAnsi="標楷體" w:hint="eastAsia"/>
          <w:color w:val="000000"/>
          <w:sz w:val="28"/>
          <w:szCs w:val="28"/>
        </w:rPr>
        <w:t>,</w:t>
      </w:r>
      <w:r w:rsidR="00845C73" w:rsidRPr="00845C73">
        <w:rPr>
          <w:rFonts w:ascii="標楷體" w:eastAsia="標楷體" w:hAnsi="標楷體"/>
          <w:color w:val="000000"/>
          <w:sz w:val="28"/>
          <w:szCs w:val="28"/>
        </w:rPr>
        <w:t>018</w:t>
      </w:r>
      <w:r w:rsidRPr="00845C73">
        <w:rPr>
          <w:rFonts w:ascii="標楷體" w:eastAsia="標楷體" w:hAnsi="標楷體" w:hint="eastAsia"/>
          <w:color w:val="000000"/>
          <w:sz w:val="28"/>
          <w:szCs w:val="28"/>
        </w:rPr>
        <w:t>元，較預算數2億</w:t>
      </w:r>
      <w:r w:rsidR="00697F70" w:rsidRPr="00845C73">
        <w:rPr>
          <w:rFonts w:ascii="標楷體" w:eastAsia="標楷體" w:hAnsi="標楷體"/>
          <w:color w:val="000000"/>
          <w:sz w:val="28"/>
          <w:szCs w:val="28"/>
        </w:rPr>
        <w:t>801</w:t>
      </w:r>
      <w:r w:rsidRPr="00845C73">
        <w:rPr>
          <w:rFonts w:ascii="標楷體" w:eastAsia="標楷體" w:hAnsi="標楷體" w:hint="eastAsia"/>
          <w:color w:val="000000"/>
          <w:sz w:val="28"/>
          <w:szCs w:val="28"/>
        </w:rPr>
        <w:t>萬4,000元，增加</w:t>
      </w:r>
      <w:r w:rsidR="00845C73" w:rsidRPr="00845C73">
        <w:rPr>
          <w:rFonts w:ascii="標楷體" w:eastAsia="標楷體" w:hAnsi="標楷體" w:hint="eastAsia"/>
          <w:color w:val="000000"/>
          <w:sz w:val="28"/>
          <w:szCs w:val="28"/>
        </w:rPr>
        <w:t>9</w:t>
      </w:r>
      <w:r w:rsidR="00845C73" w:rsidRPr="00845C73">
        <w:rPr>
          <w:rFonts w:ascii="標楷體" w:eastAsia="標楷體" w:hAnsi="標楷體"/>
          <w:color w:val="000000"/>
          <w:sz w:val="28"/>
          <w:szCs w:val="28"/>
        </w:rPr>
        <w:t>52</w:t>
      </w:r>
      <w:r w:rsidRPr="00845C73">
        <w:rPr>
          <w:rFonts w:ascii="標楷體" w:eastAsia="標楷體" w:hAnsi="標楷體" w:hint="eastAsia"/>
          <w:color w:val="000000"/>
          <w:sz w:val="28"/>
          <w:szCs w:val="28"/>
        </w:rPr>
        <w:t>萬</w:t>
      </w:r>
      <w:r w:rsidR="00845C73" w:rsidRPr="00845C73">
        <w:rPr>
          <w:rFonts w:ascii="標楷體" w:eastAsia="標楷體" w:hAnsi="標楷體" w:hint="eastAsia"/>
          <w:color w:val="000000"/>
          <w:sz w:val="28"/>
          <w:szCs w:val="28"/>
        </w:rPr>
        <w:t>18</w:t>
      </w:r>
      <w:r w:rsidRPr="00845C73">
        <w:rPr>
          <w:rFonts w:ascii="標楷體" w:eastAsia="標楷體" w:hAnsi="標楷體" w:hint="eastAsia"/>
          <w:color w:val="000000"/>
          <w:sz w:val="28"/>
          <w:szCs w:val="28"/>
        </w:rPr>
        <w:t>元，約</w:t>
      </w:r>
      <w:r w:rsidR="00845C73" w:rsidRPr="00845C73">
        <w:rPr>
          <w:rFonts w:ascii="標楷體" w:eastAsia="標楷體" w:hAnsi="標楷體" w:hint="eastAsia"/>
          <w:color w:val="000000"/>
          <w:sz w:val="28"/>
          <w:szCs w:val="28"/>
        </w:rPr>
        <w:t>4</w:t>
      </w:r>
      <w:r w:rsidRPr="00845C73">
        <w:rPr>
          <w:rFonts w:ascii="標楷體" w:eastAsia="標楷體" w:hAnsi="標楷體" w:hint="eastAsia"/>
          <w:color w:val="000000"/>
          <w:sz w:val="28"/>
          <w:szCs w:val="28"/>
        </w:rPr>
        <w:t>.</w:t>
      </w:r>
      <w:r w:rsidR="00845C73" w:rsidRPr="00845C73">
        <w:rPr>
          <w:rFonts w:ascii="標楷體" w:eastAsia="標楷體" w:hAnsi="標楷體"/>
          <w:color w:val="000000"/>
          <w:sz w:val="28"/>
          <w:szCs w:val="28"/>
        </w:rPr>
        <w:t>58</w:t>
      </w:r>
      <w:r w:rsidRPr="00845C73">
        <w:rPr>
          <w:rFonts w:ascii="標楷體" w:eastAsia="標楷體" w:hAnsi="標楷體" w:hint="eastAsia"/>
          <w:color w:val="000000"/>
          <w:sz w:val="28"/>
          <w:szCs w:val="28"/>
        </w:rPr>
        <w:t>％，主</w:t>
      </w:r>
      <w:r w:rsidRPr="00E738EB">
        <w:rPr>
          <w:rFonts w:ascii="標楷體" w:eastAsia="標楷體" w:hAnsi="標楷體" w:hint="eastAsia"/>
          <w:color w:val="000000"/>
          <w:sz w:val="28"/>
          <w:szCs w:val="28"/>
        </w:rPr>
        <w:t>要原因分析如下：</w:t>
      </w:r>
    </w:p>
    <w:p w:rsidR="00E738EB" w:rsidRDefault="00E738EB" w:rsidP="001B0562">
      <w:pPr>
        <w:pStyle w:val="a3"/>
        <w:numPr>
          <w:ilvl w:val="3"/>
          <w:numId w:val="7"/>
        </w:numPr>
        <w:spacing w:line="480" w:lineRule="exact"/>
        <w:ind w:left="1560" w:hanging="426"/>
        <w:rPr>
          <w:rFonts w:ascii="標楷體" w:eastAsia="標楷體" w:hAnsi="標楷體"/>
          <w:color w:val="000000"/>
          <w:sz w:val="28"/>
          <w:szCs w:val="28"/>
        </w:rPr>
      </w:pPr>
      <w:r w:rsidRPr="00E738EB">
        <w:rPr>
          <w:rFonts w:ascii="標楷體" w:eastAsia="標楷體" w:hAnsi="標楷體" w:hint="eastAsia"/>
          <w:color w:val="000000"/>
          <w:sz w:val="28"/>
          <w:szCs w:val="28"/>
        </w:rPr>
        <w:t>教學收入：本年度決算數</w:t>
      </w:r>
      <w:r w:rsidRPr="00845C73">
        <w:rPr>
          <w:rFonts w:ascii="標楷體" w:eastAsia="標楷體" w:hAnsi="標楷體" w:hint="eastAsia"/>
          <w:color w:val="000000"/>
          <w:sz w:val="28"/>
          <w:szCs w:val="28"/>
        </w:rPr>
        <w:t>2,</w:t>
      </w:r>
      <w:r w:rsidR="00845C73" w:rsidRPr="00845C73">
        <w:rPr>
          <w:rFonts w:ascii="標楷體" w:eastAsia="標楷體" w:hAnsi="標楷體"/>
          <w:color w:val="000000"/>
          <w:sz w:val="28"/>
          <w:szCs w:val="28"/>
        </w:rPr>
        <w:t>688</w:t>
      </w:r>
      <w:r w:rsidRPr="00845C73">
        <w:rPr>
          <w:rFonts w:ascii="標楷體" w:eastAsia="標楷體" w:hAnsi="標楷體" w:hint="eastAsia"/>
          <w:color w:val="000000"/>
          <w:sz w:val="28"/>
          <w:szCs w:val="28"/>
        </w:rPr>
        <w:t>萬</w:t>
      </w:r>
      <w:r w:rsidR="00845C73" w:rsidRPr="00845C73">
        <w:rPr>
          <w:rFonts w:ascii="標楷體" w:eastAsia="標楷體" w:hAnsi="標楷體" w:hint="eastAsia"/>
          <w:color w:val="000000"/>
          <w:sz w:val="28"/>
          <w:szCs w:val="28"/>
        </w:rPr>
        <w:t>8</w:t>
      </w:r>
      <w:r w:rsidRPr="00845C73">
        <w:rPr>
          <w:rFonts w:ascii="標楷體" w:eastAsia="標楷體" w:hAnsi="標楷體" w:hint="eastAsia"/>
          <w:color w:val="000000"/>
          <w:sz w:val="28"/>
          <w:szCs w:val="28"/>
        </w:rPr>
        <w:t>,2</w:t>
      </w:r>
      <w:r w:rsidR="00845C73" w:rsidRPr="00845C73">
        <w:rPr>
          <w:rFonts w:ascii="標楷體" w:eastAsia="標楷體" w:hAnsi="標楷體"/>
          <w:color w:val="000000"/>
          <w:sz w:val="28"/>
          <w:szCs w:val="28"/>
        </w:rPr>
        <w:t>91</w:t>
      </w:r>
      <w:r w:rsidRPr="00845C73">
        <w:rPr>
          <w:rFonts w:ascii="標楷體" w:eastAsia="標楷體" w:hAnsi="標楷體" w:hint="eastAsia"/>
          <w:color w:val="000000"/>
          <w:sz w:val="28"/>
          <w:szCs w:val="28"/>
        </w:rPr>
        <w:t>元，較預算數2,6</w:t>
      </w:r>
      <w:r w:rsidR="00697F70" w:rsidRPr="00845C73">
        <w:rPr>
          <w:rFonts w:ascii="標楷體" w:eastAsia="標楷體" w:hAnsi="標楷體"/>
          <w:color w:val="000000"/>
          <w:sz w:val="28"/>
          <w:szCs w:val="28"/>
        </w:rPr>
        <w:t>18</w:t>
      </w:r>
      <w:r w:rsidRPr="00845C73">
        <w:rPr>
          <w:rFonts w:ascii="標楷體" w:eastAsia="標楷體" w:hAnsi="標楷體" w:hint="eastAsia"/>
          <w:color w:val="000000"/>
          <w:sz w:val="28"/>
          <w:szCs w:val="28"/>
        </w:rPr>
        <w:t>萬元，</w:t>
      </w:r>
      <w:r w:rsidR="00845C73" w:rsidRPr="00845C73">
        <w:rPr>
          <w:rFonts w:ascii="標楷體" w:eastAsia="標楷體" w:hAnsi="標楷體" w:hint="eastAsia"/>
          <w:color w:val="000000"/>
          <w:sz w:val="28"/>
          <w:szCs w:val="28"/>
        </w:rPr>
        <w:t>增加7</w:t>
      </w:r>
      <w:r w:rsidRPr="00845C73">
        <w:rPr>
          <w:rFonts w:ascii="標楷體" w:eastAsia="標楷體" w:hAnsi="標楷體" w:hint="eastAsia"/>
          <w:color w:val="000000"/>
          <w:sz w:val="28"/>
          <w:szCs w:val="28"/>
        </w:rPr>
        <w:t>0萬</w:t>
      </w:r>
      <w:r w:rsidR="00845C73" w:rsidRPr="00845C73">
        <w:rPr>
          <w:rFonts w:ascii="標楷體" w:eastAsia="標楷體" w:hAnsi="標楷體" w:hint="eastAsia"/>
          <w:color w:val="000000"/>
          <w:sz w:val="28"/>
          <w:szCs w:val="28"/>
        </w:rPr>
        <w:t>8</w:t>
      </w:r>
      <w:r w:rsidR="00845C73" w:rsidRPr="00845C73">
        <w:rPr>
          <w:rFonts w:ascii="標楷體" w:eastAsia="標楷體" w:hAnsi="標楷體"/>
          <w:color w:val="000000"/>
          <w:sz w:val="28"/>
          <w:szCs w:val="28"/>
        </w:rPr>
        <w:t>,291</w:t>
      </w:r>
      <w:r w:rsidRPr="00845C73">
        <w:rPr>
          <w:rFonts w:ascii="標楷體" w:eastAsia="標楷體" w:hAnsi="標楷體" w:hint="eastAsia"/>
          <w:color w:val="000000"/>
          <w:sz w:val="28"/>
          <w:szCs w:val="28"/>
        </w:rPr>
        <w:t>元，約</w:t>
      </w:r>
      <w:r w:rsidR="00845C73" w:rsidRPr="00845C73">
        <w:rPr>
          <w:rFonts w:ascii="標楷體" w:eastAsia="標楷體" w:hAnsi="標楷體" w:hint="eastAsia"/>
          <w:color w:val="000000"/>
          <w:sz w:val="28"/>
          <w:szCs w:val="28"/>
        </w:rPr>
        <w:t>2</w:t>
      </w:r>
      <w:r w:rsidRPr="00845C73">
        <w:rPr>
          <w:rFonts w:ascii="標楷體" w:eastAsia="標楷體" w:hAnsi="標楷體" w:hint="eastAsia"/>
          <w:color w:val="000000"/>
          <w:sz w:val="28"/>
          <w:szCs w:val="28"/>
        </w:rPr>
        <w:t>.</w:t>
      </w:r>
      <w:r w:rsidR="00845C73" w:rsidRPr="00845C73">
        <w:rPr>
          <w:rFonts w:ascii="標楷體" w:eastAsia="標楷體" w:hAnsi="標楷體"/>
          <w:color w:val="000000"/>
          <w:sz w:val="28"/>
          <w:szCs w:val="28"/>
        </w:rPr>
        <w:t>71</w:t>
      </w:r>
      <w:r w:rsidRPr="00845C73">
        <w:rPr>
          <w:rFonts w:ascii="標楷體" w:eastAsia="標楷體" w:hAnsi="標楷體" w:hint="eastAsia"/>
          <w:color w:val="000000"/>
          <w:sz w:val="28"/>
          <w:szCs w:val="28"/>
        </w:rPr>
        <w:t>％，主要係</w:t>
      </w:r>
      <w:r w:rsidR="00845C73" w:rsidRPr="00845C73">
        <w:rPr>
          <w:rFonts w:ascii="標楷體" w:eastAsia="標楷體" w:hAnsi="標楷體" w:hint="eastAsia"/>
          <w:color w:val="000000"/>
          <w:sz w:val="28"/>
          <w:szCs w:val="28"/>
        </w:rPr>
        <w:t>「</w:t>
      </w:r>
      <w:r w:rsidRPr="00845C73">
        <w:rPr>
          <w:rFonts w:ascii="標楷體" w:eastAsia="標楷體" w:hAnsi="標楷體" w:hint="eastAsia"/>
          <w:color w:val="000000"/>
          <w:sz w:val="28"/>
          <w:szCs w:val="28"/>
        </w:rPr>
        <w:t>文化藝術及文化創意研習班</w:t>
      </w:r>
      <w:r w:rsidR="00845C73" w:rsidRPr="00845C73">
        <w:rPr>
          <w:rFonts w:ascii="標楷體" w:eastAsia="標楷體" w:hAnsi="標楷體" w:hint="eastAsia"/>
          <w:color w:val="000000"/>
          <w:sz w:val="28"/>
          <w:szCs w:val="28"/>
        </w:rPr>
        <w:t>」</w:t>
      </w:r>
      <w:r w:rsidRPr="00845C73">
        <w:rPr>
          <w:rFonts w:ascii="標楷體" w:eastAsia="標楷體" w:hAnsi="標楷體" w:hint="eastAsia"/>
          <w:color w:val="000000"/>
          <w:sz w:val="28"/>
          <w:szCs w:val="28"/>
        </w:rPr>
        <w:t>及</w:t>
      </w:r>
      <w:r w:rsidR="00845C73" w:rsidRPr="00845C73">
        <w:rPr>
          <w:rFonts w:ascii="標楷體" w:eastAsia="標楷體" w:hAnsi="標楷體" w:hint="eastAsia"/>
          <w:color w:val="000000"/>
          <w:sz w:val="28"/>
          <w:szCs w:val="28"/>
        </w:rPr>
        <w:t>「</w:t>
      </w:r>
      <w:r w:rsidRPr="00845C73">
        <w:rPr>
          <w:rFonts w:ascii="標楷體" w:eastAsia="標楷體" w:hAnsi="標楷體" w:hint="eastAsia"/>
          <w:color w:val="000000"/>
          <w:sz w:val="28"/>
          <w:szCs w:val="28"/>
        </w:rPr>
        <w:t>兒童</w:t>
      </w:r>
      <w:r w:rsidR="00845C73" w:rsidRPr="00845C73">
        <w:rPr>
          <w:rFonts w:ascii="標楷體" w:eastAsia="標楷體" w:hAnsi="標楷體" w:hint="eastAsia"/>
          <w:color w:val="000000"/>
          <w:sz w:val="28"/>
          <w:szCs w:val="28"/>
        </w:rPr>
        <w:t>夏</w:t>
      </w:r>
      <w:r w:rsidRPr="00845C73">
        <w:rPr>
          <w:rFonts w:ascii="標楷體" w:eastAsia="標楷體" w:hAnsi="標楷體" w:hint="eastAsia"/>
          <w:color w:val="000000"/>
          <w:sz w:val="28"/>
          <w:szCs w:val="28"/>
        </w:rPr>
        <w:t>令營</w:t>
      </w:r>
      <w:r w:rsidR="00845C73" w:rsidRPr="00845C73">
        <w:rPr>
          <w:rFonts w:ascii="標楷體" w:eastAsia="標楷體" w:hAnsi="標楷體" w:hint="eastAsia"/>
          <w:color w:val="000000"/>
          <w:sz w:val="28"/>
          <w:szCs w:val="28"/>
        </w:rPr>
        <w:t>」</w:t>
      </w:r>
      <w:r w:rsidRPr="00845C73">
        <w:rPr>
          <w:rFonts w:ascii="標楷體" w:eastAsia="標楷體" w:hAnsi="標楷體" w:hint="eastAsia"/>
          <w:color w:val="000000"/>
          <w:sz w:val="28"/>
          <w:szCs w:val="28"/>
        </w:rPr>
        <w:t>等課</w:t>
      </w:r>
      <w:r w:rsidRPr="00E738EB">
        <w:rPr>
          <w:rFonts w:ascii="標楷體" w:eastAsia="標楷體" w:hAnsi="標楷體" w:hint="eastAsia"/>
          <w:color w:val="000000"/>
          <w:sz w:val="28"/>
          <w:szCs w:val="28"/>
        </w:rPr>
        <w:t>程報名費收入，實際數較預算數</w:t>
      </w:r>
      <w:r w:rsidR="00845C73">
        <w:rPr>
          <w:rFonts w:ascii="標楷體" w:eastAsia="標楷體" w:hAnsi="標楷體" w:hint="eastAsia"/>
          <w:color w:val="000000"/>
          <w:sz w:val="28"/>
          <w:szCs w:val="28"/>
        </w:rPr>
        <w:t>增加</w:t>
      </w:r>
      <w:r w:rsidRPr="00E738EB">
        <w:rPr>
          <w:rFonts w:ascii="標楷體" w:eastAsia="標楷體" w:hAnsi="標楷體" w:hint="eastAsia"/>
          <w:color w:val="000000"/>
          <w:sz w:val="28"/>
          <w:szCs w:val="28"/>
        </w:rPr>
        <w:t>所致。</w:t>
      </w:r>
    </w:p>
    <w:p w:rsidR="00E738EB" w:rsidRDefault="00E738EB" w:rsidP="001B0562">
      <w:pPr>
        <w:pStyle w:val="a3"/>
        <w:numPr>
          <w:ilvl w:val="3"/>
          <w:numId w:val="7"/>
        </w:numPr>
        <w:spacing w:line="480" w:lineRule="exact"/>
        <w:ind w:left="1560" w:hanging="426"/>
        <w:rPr>
          <w:rFonts w:ascii="標楷體" w:eastAsia="標楷體" w:hAnsi="標楷體"/>
          <w:color w:val="000000"/>
          <w:sz w:val="28"/>
          <w:szCs w:val="28"/>
        </w:rPr>
      </w:pPr>
      <w:r w:rsidRPr="00E738EB">
        <w:rPr>
          <w:rFonts w:ascii="標楷體" w:eastAsia="標楷體" w:hAnsi="標楷體" w:hint="eastAsia"/>
          <w:color w:val="000000"/>
          <w:sz w:val="28"/>
          <w:szCs w:val="28"/>
        </w:rPr>
        <w:t>其他業務收入：本年度決算數</w:t>
      </w:r>
      <w:r w:rsidR="00845C73">
        <w:rPr>
          <w:rFonts w:ascii="標楷體" w:eastAsia="標楷體" w:hAnsi="標楷體" w:hint="eastAsia"/>
          <w:color w:val="000000"/>
          <w:sz w:val="28"/>
          <w:szCs w:val="28"/>
        </w:rPr>
        <w:t>1</w:t>
      </w:r>
      <w:r w:rsidRPr="00976CD4">
        <w:rPr>
          <w:rFonts w:ascii="標楷體" w:eastAsia="標楷體" w:hAnsi="標楷體" w:hint="eastAsia"/>
          <w:color w:val="000000"/>
          <w:sz w:val="28"/>
          <w:szCs w:val="28"/>
        </w:rPr>
        <w:t>億</w:t>
      </w:r>
      <w:r w:rsidR="00845C73" w:rsidRPr="00976CD4">
        <w:rPr>
          <w:rFonts w:ascii="標楷體" w:eastAsia="標楷體" w:hAnsi="標楷體" w:hint="eastAsia"/>
          <w:color w:val="000000"/>
          <w:sz w:val="28"/>
          <w:szCs w:val="28"/>
        </w:rPr>
        <w:t>9</w:t>
      </w:r>
      <w:r w:rsidRPr="00976CD4">
        <w:rPr>
          <w:rFonts w:ascii="標楷體" w:eastAsia="標楷體" w:hAnsi="標楷體" w:hint="eastAsia"/>
          <w:color w:val="000000"/>
          <w:sz w:val="28"/>
          <w:szCs w:val="28"/>
        </w:rPr>
        <w:t>,</w:t>
      </w:r>
      <w:r w:rsidR="00845C73" w:rsidRPr="00976CD4">
        <w:rPr>
          <w:rFonts w:ascii="標楷體" w:eastAsia="標楷體" w:hAnsi="標楷體"/>
          <w:color w:val="000000"/>
          <w:sz w:val="28"/>
          <w:szCs w:val="28"/>
        </w:rPr>
        <w:t>064</w:t>
      </w:r>
      <w:r w:rsidRPr="00976CD4">
        <w:rPr>
          <w:rFonts w:ascii="標楷體" w:eastAsia="標楷體" w:hAnsi="標楷體" w:hint="eastAsia"/>
          <w:color w:val="000000"/>
          <w:sz w:val="28"/>
          <w:szCs w:val="28"/>
        </w:rPr>
        <w:t>萬</w:t>
      </w:r>
      <w:r w:rsidR="00845C73" w:rsidRPr="00976CD4">
        <w:rPr>
          <w:rFonts w:ascii="標楷體" w:eastAsia="標楷體" w:hAnsi="標楷體" w:hint="eastAsia"/>
          <w:color w:val="000000"/>
          <w:sz w:val="28"/>
          <w:szCs w:val="28"/>
        </w:rPr>
        <w:t>5</w:t>
      </w:r>
      <w:r w:rsidRPr="00976CD4">
        <w:rPr>
          <w:rFonts w:ascii="標楷體" w:eastAsia="標楷體" w:hAnsi="標楷體" w:hint="eastAsia"/>
          <w:color w:val="000000"/>
          <w:sz w:val="28"/>
          <w:szCs w:val="28"/>
        </w:rPr>
        <w:t>,</w:t>
      </w:r>
      <w:r w:rsidR="00845C73" w:rsidRPr="00976CD4">
        <w:rPr>
          <w:rFonts w:ascii="標楷體" w:eastAsia="標楷體" w:hAnsi="標楷體"/>
          <w:color w:val="000000"/>
          <w:sz w:val="28"/>
          <w:szCs w:val="28"/>
        </w:rPr>
        <w:t>727</w:t>
      </w:r>
      <w:r w:rsidRPr="00976CD4">
        <w:rPr>
          <w:rFonts w:ascii="標楷體" w:eastAsia="標楷體" w:hAnsi="標楷體" w:hint="eastAsia"/>
          <w:color w:val="000000"/>
          <w:sz w:val="28"/>
          <w:szCs w:val="28"/>
        </w:rPr>
        <w:t>元，較預算數1億</w:t>
      </w:r>
      <w:r w:rsidR="00697F70" w:rsidRPr="00976CD4">
        <w:rPr>
          <w:rFonts w:ascii="標楷體" w:eastAsia="標楷體" w:hAnsi="標楷體" w:hint="eastAsia"/>
          <w:color w:val="000000"/>
          <w:sz w:val="28"/>
          <w:szCs w:val="28"/>
        </w:rPr>
        <w:t>8</w:t>
      </w:r>
      <w:r w:rsidRPr="00976CD4">
        <w:rPr>
          <w:rFonts w:ascii="標楷體" w:eastAsia="標楷體" w:hAnsi="標楷體" w:hint="eastAsia"/>
          <w:color w:val="000000"/>
          <w:sz w:val="28"/>
          <w:szCs w:val="28"/>
        </w:rPr>
        <w:t>,</w:t>
      </w:r>
      <w:r w:rsidR="00697F70" w:rsidRPr="00976CD4">
        <w:rPr>
          <w:rFonts w:ascii="標楷體" w:eastAsia="標楷體" w:hAnsi="標楷體"/>
          <w:color w:val="000000"/>
          <w:sz w:val="28"/>
          <w:szCs w:val="28"/>
        </w:rPr>
        <w:t>183</w:t>
      </w:r>
      <w:r w:rsidRPr="00976CD4">
        <w:rPr>
          <w:rFonts w:ascii="標楷體" w:eastAsia="標楷體" w:hAnsi="標楷體" w:hint="eastAsia"/>
          <w:color w:val="000000"/>
          <w:sz w:val="28"/>
          <w:szCs w:val="28"/>
        </w:rPr>
        <w:t>萬4,000元，增加</w:t>
      </w:r>
      <w:r w:rsidR="00845C73" w:rsidRPr="00976CD4">
        <w:rPr>
          <w:rFonts w:ascii="標楷體" w:eastAsia="標楷體" w:hAnsi="標楷體" w:hint="eastAsia"/>
          <w:color w:val="000000"/>
          <w:sz w:val="28"/>
          <w:szCs w:val="28"/>
        </w:rPr>
        <w:t>8</w:t>
      </w:r>
      <w:r w:rsidR="00845C73" w:rsidRPr="00976CD4">
        <w:rPr>
          <w:rFonts w:ascii="標楷體" w:eastAsia="標楷體" w:hAnsi="標楷體"/>
          <w:color w:val="000000"/>
          <w:sz w:val="28"/>
          <w:szCs w:val="28"/>
        </w:rPr>
        <w:t>81</w:t>
      </w:r>
      <w:r w:rsidRPr="00976CD4">
        <w:rPr>
          <w:rFonts w:ascii="標楷體" w:eastAsia="標楷體" w:hAnsi="標楷體" w:hint="eastAsia"/>
          <w:color w:val="000000"/>
          <w:sz w:val="28"/>
          <w:szCs w:val="28"/>
        </w:rPr>
        <w:t>萬</w:t>
      </w:r>
      <w:r w:rsidR="00845C73" w:rsidRPr="00976CD4">
        <w:rPr>
          <w:rFonts w:ascii="標楷體" w:eastAsia="標楷體" w:hAnsi="標楷體" w:hint="eastAsia"/>
          <w:color w:val="000000"/>
          <w:sz w:val="28"/>
          <w:szCs w:val="28"/>
        </w:rPr>
        <w:t>1</w:t>
      </w:r>
      <w:r w:rsidRPr="00976CD4">
        <w:rPr>
          <w:rFonts w:ascii="標楷體" w:eastAsia="標楷體" w:hAnsi="標楷體" w:hint="eastAsia"/>
          <w:color w:val="000000"/>
          <w:sz w:val="28"/>
          <w:szCs w:val="28"/>
        </w:rPr>
        <w:t>,</w:t>
      </w:r>
      <w:r w:rsidR="00845C73" w:rsidRPr="00976CD4">
        <w:rPr>
          <w:rFonts w:ascii="標楷體" w:eastAsia="標楷體" w:hAnsi="標楷體"/>
          <w:color w:val="000000"/>
          <w:sz w:val="28"/>
          <w:szCs w:val="28"/>
        </w:rPr>
        <w:t>727</w:t>
      </w:r>
      <w:r w:rsidRPr="00976CD4">
        <w:rPr>
          <w:rFonts w:ascii="標楷體" w:eastAsia="標楷體" w:hAnsi="標楷體" w:hint="eastAsia"/>
          <w:color w:val="000000"/>
          <w:sz w:val="28"/>
          <w:szCs w:val="28"/>
        </w:rPr>
        <w:t>元，約</w:t>
      </w:r>
      <w:r w:rsidR="00845C73" w:rsidRPr="00976CD4">
        <w:rPr>
          <w:rFonts w:ascii="標楷體" w:eastAsia="標楷體" w:hAnsi="標楷體"/>
          <w:color w:val="000000"/>
          <w:sz w:val="28"/>
          <w:szCs w:val="28"/>
        </w:rPr>
        <w:t>4</w:t>
      </w:r>
      <w:r w:rsidRPr="00976CD4">
        <w:rPr>
          <w:rFonts w:ascii="標楷體" w:eastAsia="標楷體" w:hAnsi="標楷體" w:hint="eastAsia"/>
          <w:color w:val="000000"/>
          <w:sz w:val="28"/>
          <w:szCs w:val="28"/>
        </w:rPr>
        <w:t>.</w:t>
      </w:r>
      <w:r w:rsidR="00845C73" w:rsidRPr="00976CD4">
        <w:rPr>
          <w:rFonts w:ascii="標楷體" w:eastAsia="標楷體" w:hAnsi="標楷體"/>
          <w:color w:val="000000"/>
          <w:sz w:val="28"/>
          <w:szCs w:val="28"/>
        </w:rPr>
        <w:t>85</w:t>
      </w:r>
      <w:r w:rsidRPr="00976CD4">
        <w:rPr>
          <w:rFonts w:ascii="標楷體" w:eastAsia="標楷體" w:hAnsi="標楷體" w:hint="eastAsia"/>
          <w:color w:val="000000"/>
          <w:sz w:val="28"/>
          <w:szCs w:val="28"/>
        </w:rPr>
        <w:t>％，主要係多元文化交織‧古蹟風華</w:t>
      </w:r>
      <w:r w:rsidRPr="00E738EB">
        <w:rPr>
          <w:rFonts w:ascii="標楷體" w:eastAsia="標楷體" w:hAnsi="標楷體" w:hint="eastAsia"/>
          <w:color w:val="000000"/>
          <w:sz w:val="28"/>
          <w:szCs w:val="28"/>
        </w:rPr>
        <w:t>再現─中正紀念堂服務升級計畫</w:t>
      </w:r>
      <w:r w:rsidR="00AD355D">
        <w:rPr>
          <w:rFonts w:ascii="標楷體" w:eastAsia="標楷體" w:hAnsi="標楷體" w:hint="eastAsia"/>
          <w:color w:val="000000"/>
          <w:sz w:val="28"/>
          <w:szCs w:val="28"/>
        </w:rPr>
        <w:t>依實際進度撥付</w:t>
      </w:r>
      <w:r w:rsidR="006F59E0">
        <w:rPr>
          <w:rFonts w:ascii="標楷體" w:eastAsia="標楷體" w:hAnsi="標楷體" w:hint="eastAsia"/>
          <w:color w:val="000000"/>
          <w:sz w:val="28"/>
          <w:szCs w:val="28"/>
        </w:rPr>
        <w:t>文化部公務預算以前年度</w:t>
      </w:r>
      <w:r w:rsidRPr="00E738EB">
        <w:rPr>
          <w:rFonts w:ascii="標楷體" w:eastAsia="標楷體" w:hAnsi="標楷體" w:hint="eastAsia"/>
          <w:color w:val="000000"/>
          <w:sz w:val="28"/>
          <w:szCs w:val="28"/>
        </w:rPr>
        <w:t>保留款補助收入及文化部、</w:t>
      </w:r>
      <w:r w:rsidR="00976CD4">
        <w:rPr>
          <w:rFonts w:ascii="標楷體" w:eastAsia="標楷體" w:hAnsi="標楷體" w:hint="eastAsia"/>
          <w:color w:val="000000"/>
          <w:sz w:val="28"/>
          <w:szCs w:val="28"/>
        </w:rPr>
        <w:t>客家委員會</w:t>
      </w:r>
      <w:r w:rsidRPr="00E738EB">
        <w:rPr>
          <w:rFonts w:ascii="標楷體" w:eastAsia="標楷體" w:hAnsi="標楷體" w:hint="eastAsia"/>
          <w:color w:val="000000"/>
          <w:sz w:val="28"/>
          <w:szCs w:val="28"/>
        </w:rPr>
        <w:t>撥付專案計畫補助款所致。</w:t>
      </w:r>
    </w:p>
    <w:p w:rsidR="00E738EB" w:rsidRPr="006C7F88" w:rsidRDefault="00E738EB" w:rsidP="001B0562">
      <w:pPr>
        <w:pStyle w:val="a3"/>
        <w:numPr>
          <w:ilvl w:val="2"/>
          <w:numId w:val="7"/>
        </w:numPr>
        <w:spacing w:line="480" w:lineRule="exact"/>
        <w:ind w:left="1134" w:hanging="425"/>
        <w:rPr>
          <w:rFonts w:ascii="標楷體" w:eastAsia="標楷體" w:hAnsi="標楷體"/>
          <w:color w:val="000000"/>
          <w:sz w:val="28"/>
          <w:szCs w:val="28"/>
        </w:rPr>
      </w:pPr>
      <w:r w:rsidRPr="002B3A29">
        <w:rPr>
          <w:rFonts w:ascii="標楷體" w:eastAsia="標楷體" w:hAnsi="標楷體" w:hint="eastAsia"/>
          <w:color w:val="000000"/>
          <w:sz w:val="28"/>
          <w:szCs w:val="28"/>
        </w:rPr>
        <w:t>業務外收入：本年度決算數</w:t>
      </w:r>
      <w:r w:rsidRPr="006C7F88">
        <w:rPr>
          <w:rFonts w:ascii="標楷體" w:eastAsia="標楷體" w:hAnsi="標楷體" w:hint="eastAsia"/>
          <w:color w:val="000000"/>
          <w:sz w:val="28"/>
          <w:szCs w:val="28"/>
        </w:rPr>
        <w:t>4,</w:t>
      </w:r>
      <w:r w:rsidR="00EF44B3">
        <w:rPr>
          <w:rFonts w:ascii="標楷體" w:eastAsia="標楷體" w:hAnsi="標楷體"/>
          <w:color w:val="000000"/>
          <w:sz w:val="28"/>
          <w:szCs w:val="28"/>
        </w:rPr>
        <w:t>765</w:t>
      </w:r>
      <w:r w:rsidRPr="006C7F88">
        <w:rPr>
          <w:rFonts w:ascii="標楷體" w:eastAsia="標楷體" w:hAnsi="標楷體" w:hint="eastAsia"/>
          <w:color w:val="000000"/>
          <w:sz w:val="28"/>
          <w:szCs w:val="28"/>
        </w:rPr>
        <w:t>萬</w:t>
      </w:r>
      <w:r w:rsidR="00EF44B3">
        <w:rPr>
          <w:rFonts w:ascii="標楷體" w:eastAsia="標楷體" w:hAnsi="標楷體" w:hint="eastAsia"/>
          <w:color w:val="000000"/>
          <w:sz w:val="28"/>
          <w:szCs w:val="28"/>
        </w:rPr>
        <w:t>2</w:t>
      </w:r>
      <w:r w:rsidRPr="006C7F88">
        <w:rPr>
          <w:rFonts w:ascii="標楷體" w:eastAsia="標楷體" w:hAnsi="標楷體" w:hint="eastAsia"/>
          <w:color w:val="000000"/>
          <w:sz w:val="28"/>
          <w:szCs w:val="28"/>
        </w:rPr>
        <w:t>,</w:t>
      </w:r>
      <w:r w:rsidR="00EF44B3">
        <w:rPr>
          <w:rFonts w:ascii="標楷體" w:eastAsia="標楷體" w:hAnsi="標楷體"/>
          <w:color w:val="000000"/>
          <w:sz w:val="28"/>
          <w:szCs w:val="28"/>
        </w:rPr>
        <w:t>614</w:t>
      </w:r>
      <w:r w:rsidRPr="006C7F88">
        <w:rPr>
          <w:rFonts w:ascii="標楷體" w:eastAsia="標楷體" w:hAnsi="標楷體" w:hint="eastAsia"/>
          <w:color w:val="000000"/>
          <w:sz w:val="28"/>
          <w:szCs w:val="28"/>
        </w:rPr>
        <w:t>元，較預算數</w:t>
      </w:r>
      <w:r w:rsidR="00226002" w:rsidRPr="006C7F88">
        <w:rPr>
          <w:rFonts w:ascii="標楷體" w:eastAsia="標楷體" w:hAnsi="標楷體" w:hint="eastAsia"/>
          <w:color w:val="000000"/>
          <w:sz w:val="28"/>
          <w:szCs w:val="28"/>
        </w:rPr>
        <w:t>4,082</w:t>
      </w:r>
      <w:r w:rsidRPr="006C7F88">
        <w:rPr>
          <w:rFonts w:ascii="標楷體" w:eastAsia="標楷體" w:hAnsi="標楷體" w:hint="eastAsia"/>
          <w:color w:val="000000"/>
          <w:sz w:val="28"/>
          <w:szCs w:val="28"/>
        </w:rPr>
        <w:t>萬元，增加</w:t>
      </w:r>
      <w:r w:rsidR="00EF44B3">
        <w:rPr>
          <w:rFonts w:ascii="標楷體" w:eastAsia="標楷體" w:hAnsi="標楷體"/>
          <w:color w:val="000000"/>
          <w:sz w:val="28"/>
          <w:szCs w:val="28"/>
        </w:rPr>
        <w:t>683</w:t>
      </w:r>
      <w:r w:rsidRPr="006C7F88">
        <w:rPr>
          <w:rFonts w:ascii="標楷體" w:eastAsia="標楷體" w:hAnsi="標楷體" w:hint="eastAsia"/>
          <w:color w:val="000000"/>
          <w:sz w:val="28"/>
          <w:szCs w:val="28"/>
        </w:rPr>
        <w:t>萬</w:t>
      </w:r>
      <w:r w:rsidR="00EF44B3">
        <w:rPr>
          <w:rFonts w:ascii="標楷體" w:eastAsia="標楷體" w:hAnsi="標楷體" w:hint="eastAsia"/>
          <w:color w:val="000000"/>
          <w:sz w:val="28"/>
          <w:szCs w:val="28"/>
        </w:rPr>
        <w:t>2</w:t>
      </w:r>
      <w:r w:rsidRPr="006C7F88">
        <w:rPr>
          <w:rFonts w:ascii="標楷體" w:eastAsia="標楷體" w:hAnsi="標楷體" w:hint="eastAsia"/>
          <w:color w:val="000000"/>
          <w:sz w:val="28"/>
          <w:szCs w:val="28"/>
        </w:rPr>
        <w:t>,</w:t>
      </w:r>
      <w:r w:rsidR="00EF44B3">
        <w:rPr>
          <w:rFonts w:ascii="標楷體" w:eastAsia="標楷體" w:hAnsi="標楷體"/>
          <w:color w:val="000000"/>
          <w:sz w:val="28"/>
          <w:szCs w:val="28"/>
        </w:rPr>
        <w:t>614</w:t>
      </w:r>
      <w:r w:rsidRPr="006C7F88">
        <w:rPr>
          <w:rFonts w:ascii="標楷體" w:eastAsia="標楷體" w:hAnsi="標楷體" w:hint="eastAsia"/>
          <w:color w:val="000000"/>
          <w:sz w:val="28"/>
          <w:szCs w:val="28"/>
        </w:rPr>
        <w:t>元，約</w:t>
      </w:r>
      <w:r w:rsidR="006C7F88" w:rsidRPr="006C7F88">
        <w:rPr>
          <w:rFonts w:ascii="標楷體" w:eastAsia="標楷體" w:hAnsi="標楷體" w:hint="eastAsia"/>
          <w:color w:val="000000"/>
          <w:sz w:val="28"/>
          <w:szCs w:val="28"/>
        </w:rPr>
        <w:t>1</w:t>
      </w:r>
      <w:r w:rsidR="00EF44B3">
        <w:rPr>
          <w:rFonts w:ascii="標楷體" w:eastAsia="標楷體" w:hAnsi="標楷體"/>
          <w:color w:val="000000"/>
          <w:sz w:val="28"/>
          <w:szCs w:val="28"/>
        </w:rPr>
        <w:t>6</w:t>
      </w:r>
      <w:r w:rsidRPr="006C7F88">
        <w:rPr>
          <w:rFonts w:ascii="標楷體" w:eastAsia="標楷體" w:hAnsi="標楷體" w:hint="eastAsia"/>
          <w:color w:val="000000"/>
          <w:sz w:val="28"/>
          <w:szCs w:val="28"/>
        </w:rPr>
        <w:t>.</w:t>
      </w:r>
      <w:r w:rsidR="00EF44B3">
        <w:rPr>
          <w:rFonts w:ascii="標楷體" w:eastAsia="標楷體" w:hAnsi="標楷體"/>
          <w:color w:val="000000"/>
          <w:sz w:val="28"/>
          <w:szCs w:val="28"/>
        </w:rPr>
        <w:t>74</w:t>
      </w:r>
      <w:r w:rsidRPr="006C7F88">
        <w:rPr>
          <w:rFonts w:ascii="標楷體" w:eastAsia="標楷體" w:hAnsi="標楷體" w:hint="eastAsia"/>
          <w:color w:val="000000"/>
          <w:sz w:val="28"/>
          <w:szCs w:val="28"/>
        </w:rPr>
        <w:t>％，主要原因分析如下：</w:t>
      </w:r>
    </w:p>
    <w:p w:rsidR="00E738EB" w:rsidRPr="006C7F88" w:rsidRDefault="00E738EB" w:rsidP="001B0562">
      <w:pPr>
        <w:pStyle w:val="a3"/>
        <w:numPr>
          <w:ilvl w:val="3"/>
          <w:numId w:val="7"/>
        </w:numPr>
        <w:spacing w:line="480" w:lineRule="exact"/>
        <w:ind w:left="1560" w:hanging="426"/>
        <w:rPr>
          <w:rFonts w:ascii="標楷體" w:eastAsia="標楷體" w:hAnsi="標楷體"/>
          <w:color w:val="000000"/>
          <w:sz w:val="28"/>
          <w:szCs w:val="28"/>
        </w:rPr>
      </w:pPr>
      <w:r w:rsidRPr="006C7F88">
        <w:rPr>
          <w:rFonts w:ascii="標楷體" w:eastAsia="標楷體" w:hAnsi="標楷體" w:hint="eastAsia"/>
          <w:color w:val="000000"/>
          <w:sz w:val="28"/>
          <w:szCs w:val="28"/>
        </w:rPr>
        <w:t>財務收入：本年度決算數92萬</w:t>
      </w:r>
      <w:r w:rsidR="006C7F88" w:rsidRPr="006C7F88">
        <w:rPr>
          <w:rFonts w:ascii="標楷體" w:eastAsia="標楷體" w:hAnsi="標楷體" w:hint="eastAsia"/>
          <w:color w:val="000000"/>
          <w:sz w:val="28"/>
          <w:szCs w:val="28"/>
        </w:rPr>
        <w:t>2</w:t>
      </w:r>
      <w:r w:rsidRPr="006C7F88">
        <w:rPr>
          <w:rFonts w:ascii="標楷體" w:eastAsia="標楷體" w:hAnsi="標楷體" w:hint="eastAsia"/>
          <w:color w:val="000000"/>
          <w:sz w:val="28"/>
          <w:szCs w:val="28"/>
        </w:rPr>
        <w:t>,</w:t>
      </w:r>
      <w:r w:rsidR="006C7F88" w:rsidRPr="006C7F88">
        <w:rPr>
          <w:rFonts w:ascii="標楷體" w:eastAsia="標楷體" w:hAnsi="標楷體" w:hint="eastAsia"/>
          <w:color w:val="000000"/>
          <w:sz w:val="28"/>
          <w:szCs w:val="28"/>
        </w:rPr>
        <w:t>916</w:t>
      </w:r>
      <w:r w:rsidRPr="006C7F88">
        <w:rPr>
          <w:rFonts w:ascii="標楷體" w:eastAsia="標楷體" w:hAnsi="標楷體" w:hint="eastAsia"/>
          <w:color w:val="000000"/>
          <w:sz w:val="28"/>
          <w:szCs w:val="28"/>
        </w:rPr>
        <w:t>元，較預算數</w:t>
      </w:r>
      <w:r w:rsidR="00226002" w:rsidRPr="006C7F88">
        <w:rPr>
          <w:rFonts w:ascii="標楷體" w:eastAsia="標楷體" w:hAnsi="標楷體" w:hint="eastAsia"/>
          <w:color w:val="000000"/>
          <w:sz w:val="28"/>
          <w:szCs w:val="28"/>
        </w:rPr>
        <w:t>8</w:t>
      </w:r>
      <w:r w:rsidRPr="006C7F88">
        <w:rPr>
          <w:rFonts w:ascii="標楷體" w:eastAsia="標楷體" w:hAnsi="標楷體" w:hint="eastAsia"/>
          <w:color w:val="000000"/>
          <w:sz w:val="28"/>
          <w:szCs w:val="28"/>
        </w:rPr>
        <w:t>0萬元，增加</w:t>
      </w:r>
      <w:r w:rsidR="006C7F88" w:rsidRPr="006C7F88">
        <w:rPr>
          <w:rFonts w:ascii="標楷體" w:eastAsia="標楷體" w:hAnsi="標楷體" w:hint="eastAsia"/>
          <w:color w:val="000000"/>
          <w:sz w:val="28"/>
          <w:szCs w:val="28"/>
        </w:rPr>
        <w:t>1</w:t>
      </w:r>
      <w:r w:rsidRPr="006C7F88">
        <w:rPr>
          <w:rFonts w:ascii="標楷體" w:eastAsia="標楷體" w:hAnsi="標楷體" w:hint="eastAsia"/>
          <w:color w:val="000000"/>
          <w:sz w:val="28"/>
          <w:szCs w:val="28"/>
        </w:rPr>
        <w:t>2萬</w:t>
      </w:r>
      <w:r w:rsidR="006C7F88" w:rsidRPr="006C7F88">
        <w:rPr>
          <w:rFonts w:ascii="標楷體" w:eastAsia="標楷體" w:hAnsi="標楷體" w:hint="eastAsia"/>
          <w:color w:val="000000"/>
          <w:sz w:val="28"/>
          <w:szCs w:val="28"/>
        </w:rPr>
        <w:t>2</w:t>
      </w:r>
      <w:r w:rsidRPr="006C7F88">
        <w:rPr>
          <w:rFonts w:ascii="標楷體" w:eastAsia="標楷體" w:hAnsi="標楷體" w:hint="eastAsia"/>
          <w:color w:val="000000"/>
          <w:sz w:val="28"/>
          <w:szCs w:val="28"/>
        </w:rPr>
        <w:t>,</w:t>
      </w:r>
      <w:r w:rsidR="006C7F88" w:rsidRPr="006C7F88">
        <w:rPr>
          <w:rFonts w:ascii="標楷體" w:eastAsia="標楷體" w:hAnsi="標楷體" w:hint="eastAsia"/>
          <w:color w:val="000000"/>
          <w:sz w:val="28"/>
          <w:szCs w:val="28"/>
        </w:rPr>
        <w:t>916</w:t>
      </w:r>
      <w:r w:rsidRPr="006C7F88">
        <w:rPr>
          <w:rFonts w:ascii="標楷體" w:eastAsia="標楷體" w:hAnsi="標楷體" w:hint="eastAsia"/>
          <w:color w:val="000000"/>
          <w:sz w:val="28"/>
          <w:szCs w:val="28"/>
        </w:rPr>
        <w:t>元，約</w:t>
      </w:r>
      <w:r w:rsidR="006C7F88" w:rsidRPr="006C7F88">
        <w:rPr>
          <w:rFonts w:ascii="標楷體" w:eastAsia="標楷體" w:hAnsi="標楷體" w:hint="eastAsia"/>
          <w:color w:val="000000"/>
          <w:sz w:val="28"/>
          <w:szCs w:val="28"/>
        </w:rPr>
        <w:t>15</w:t>
      </w:r>
      <w:r w:rsidRPr="006C7F88">
        <w:rPr>
          <w:rFonts w:ascii="標楷體" w:eastAsia="標楷體" w:hAnsi="標楷體" w:hint="eastAsia"/>
          <w:color w:val="000000"/>
          <w:sz w:val="28"/>
          <w:szCs w:val="28"/>
        </w:rPr>
        <w:t>.</w:t>
      </w:r>
      <w:r w:rsidR="006C7F88" w:rsidRPr="006C7F88">
        <w:rPr>
          <w:rFonts w:ascii="標楷體" w:eastAsia="標楷體" w:hAnsi="標楷體" w:hint="eastAsia"/>
          <w:color w:val="000000"/>
          <w:sz w:val="28"/>
          <w:szCs w:val="28"/>
        </w:rPr>
        <w:t>36</w:t>
      </w:r>
      <w:r w:rsidRPr="006C7F88">
        <w:rPr>
          <w:rFonts w:ascii="標楷體" w:eastAsia="標楷體" w:hAnsi="標楷體" w:hint="eastAsia"/>
          <w:color w:val="000000"/>
          <w:sz w:val="28"/>
          <w:szCs w:val="28"/>
        </w:rPr>
        <w:t>％，</w:t>
      </w:r>
      <w:r w:rsidR="006C7F88" w:rsidRPr="006C7F88">
        <w:rPr>
          <w:rFonts w:ascii="標楷體" w:eastAsia="標楷體" w:hAnsi="標楷體" w:hint="eastAsia"/>
          <w:color w:val="000000"/>
          <w:sz w:val="28"/>
          <w:szCs w:val="28"/>
        </w:rPr>
        <w:t>主要係</w:t>
      </w:r>
      <w:r w:rsidRPr="006C7F88">
        <w:rPr>
          <w:rFonts w:ascii="標楷體" w:eastAsia="標楷體" w:hAnsi="標楷體" w:hint="eastAsia"/>
          <w:color w:val="000000"/>
          <w:sz w:val="28"/>
          <w:szCs w:val="28"/>
        </w:rPr>
        <w:t>存款利息收入</w:t>
      </w:r>
      <w:r w:rsidR="006C7F88" w:rsidRPr="006C7F88">
        <w:rPr>
          <w:rFonts w:ascii="標楷體" w:eastAsia="標楷體" w:hAnsi="標楷體" w:hint="eastAsia"/>
          <w:color w:val="000000"/>
          <w:sz w:val="28"/>
          <w:szCs w:val="28"/>
        </w:rPr>
        <w:t>實際數</w:t>
      </w:r>
      <w:r w:rsidRPr="006C7F88">
        <w:rPr>
          <w:rFonts w:ascii="標楷體" w:eastAsia="標楷體" w:hAnsi="標楷體" w:hint="eastAsia"/>
          <w:color w:val="000000"/>
          <w:sz w:val="28"/>
          <w:szCs w:val="28"/>
        </w:rPr>
        <w:t>較預算</w:t>
      </w:r>
      <w:r w:rsidR="006C7F88" w:rsidRPr="006C7F88">
        <w:rPr>
          <w:rFonts w:ascii="標楷體" w:eastAsia="標楷體" w:hAnsi="標楷體" w:hint="eastAsia"/>
          <w:color w:val="000000"/>
          <w:sz w:val="28"/>
          <w:szCs w:val="28"/>
        </w:rPr>
        <w:t>數增加</w:t>
      </w:r>
      <w:r w:rsidRPr="006C7F88">
        <w:rPr>
          <w:rFonts w:ascii="標楷體" w:eastAsia="標楷體" w:hAnsi="標楷體" w:hint="eastAsia"/>
          <w:color w:val="000000"/>
          <w:sz w:val="28"/>
          <w:szCs w:val="28"/>
        </w:rPr>
        <w:t>所致。</w:t>
      </w:r>
    </w:p>
    <w:p w:rsidR="00E738EB" w:rsidRDefault="00E738EB" w:rsidP="001B0562">
      <w:pPr>
        <w:pStyle w:val="a3"/>
        <w:numPr>
          <w:ilvl w:val="3"/>
          <w:numId w:val="7"/>
        </w:numPr>
        <w:spacing w:line="480" w:lineRule="exact"/>
        <w:ind w:left="1560" w:hanging="426"/>
        <w:rPr>
          <w:rFonts w:ascii="標楷體" w:eastAsia="標楷體" w:hAnsi="標楷體"/>
          <w:color w:val="000000"/>
          <w:sz w:val="28"/>
          <w:szCs w:val="28"/>
        </w:rPr>
      </w:pPr>
      <w:r w:rsidRPr="00E738EB">
        <w:rPr>
          <w:rFonts w:ascii="標楷體" w:eastAsia="標楷體" w:hAnsi="標楷體" w:hint="eastAsia"/>
          <w:color w:val="000000"/>
          <w:sz w:val="28"/>
          <w:szCs w:val="28"/>
        </w:rPr>
        <w:t>其他業務外收入：本年度決算數</w:t>
      </w:r>
      <w:r w:rsidRPr="00DD5A34">
        <w:rPr>
          <w:rFonts w:ascii="標楷體" w:eastAsia="標楷體" w:hAnsi="標楷體" w:hint="eastAsia"/>
          <w:color w:val="000000"/>
          <w:sz w:val="28"/>
          <w:szCs w:val="28"/>
        </w:rPr>
        <w:t>4,</w:t>
      </w:r>
      <w:r w:rsidR="00EF44B3">
        <w:rPr>
          <w:rFonts w:ascii="標楷體" w:eastAsia="標楷體" w:hAnsi="標楷體"/>
          <w:color w:val="000000"/>
          <w:sz w:val="28"/>
          <w:szCs w:val="28"/>
        </w:rPr>
        <w:t>672</w:t>
      </w:r>
      <w:r w:rsidRPr="00DD5A34">
        <w:rPr>
          <w:rFonts w:ascii="標楷體" w:eastAsia="標楷體" w:hAnsi="標楷體" w:hint="eastAsia"/>
          <w:color w:val="000000"/>
          <w:sz w:val="28"/>
          <w:szCs w:val="28"/>
        </w:rPr>
        <w:t>萬</w:t>
      </w:r>
      <w:r w:rsidR="00EF44B3">
        <w:rPr>
          <w:rFonts w:ascii="標楷體" w:eastAsia="標楷體" w:hAnsi="標楷體" w:hint="eastAsia"/>
          <w:color w:val="000000"/>
          <w:sz w:val="28"/>
          <w:szCs w:val="28"/>
        </w:rPr>
        <w:t>9</w:t>
      </w:r>
      <w:r w:rsidRPr="00DD5A34">
        <w:rPr>
          <w:rFonts w:ascii="標楷體" w:eastAsia="標楷體" w:hAnsi="標楷體" w:hint="eastAsia"/>
          <w:color w:val="000000"/>
          <w:sz w:val="28"/>
          <w:szCs w:val="28"/>
        </w:rPr>
        <w:t>,</w:t>
      </w:r>
      <w:r w:rsidR="00EF44B3">
        <w:rPr>
          <w:rFonts w:ascii="標楷體" w:eastAsia="標楷體" w:hAnsi="標楷體"/>
          <w:color w:val="000000"/>
          <w:sz w:val="28"/>
          <w:szCs w:val="28"/>
        </w:rPr>
        <w:t>698</w:t>
      </w:r>
      <w:r w:rsidRPr="00DD5A34">
        <w:rPr>
          <w:rFonts w:ascii="標楷體" w:eastAsia="標楷體" w:hAnsi="標楷體" w:hint="eastAsia"/>
          <w:color w:val="000000"/>
          <w:sz w:val="28"/>
          <w:szCs w:val="28"/>
        </w:rPr>
        <w:t>元，較預算數</w:t>
      </w:r>
      <w:r w:rsidR="00226002" w:rsidRPr="00DD5A34">
        <w:rPr>
          <w:rFonts w:ascii="標楷體" w:eastAsia="標楷體" w:hAnsi="標楷體" w:hint="eastAsia"/>
          <w:color w:val="000000"/>
          <w:sz w:val="28"/>
          <w:szCs w:val="28"/>
        </w:rPr>
        <w:t>4</w:t>
      </w:r>
      <w:r w:rsidRPr="00DD5A34">
        <w:rPr>
          <w:rFonts w:ascii="標楷體" w:eastAsia="標楷體" w:hAnsi="標楷體" w:hint="eastAsia"/>
          <w:color w:val="000000"/>
          <w:sz w:val="28"/>
          <w:szCs w:val="28"/>
        </w:rPr>
        <w:t>,</w:t>
      </w:r>
      <w:r w:rsidR="00226002" w:rsidRPr="00DD5A34">
        <w:rPr>
          <w:rFonts w:ascii="標楷體" w:eastAsia="標楷體" w:hAnsi="標楷體"/>
          <w:color w:val="000000"/>
          <w:sz w:val="28"/>
          <w:szCs w:val="28"/>
        </w:rPr>
        <w:t>002</w:t>
      </w:r>
      <w:r w:rsidRPr="00DD5A34">
        <w:rPr>
          <w:rFonts w:ascii="標楷體" w:eastAsia="標楷體" w:hAnsi="標楷體" w:hint="eastAsia"/>
          <w:color w:val="000000"/>
          <w:sz w:val="28"/>
          <w:szCs w:val="28"/>
        </w:rPr>
        <w:t>萬元，增加</w:t>
      </w:r>
      <w:r w:rsidR="00EF44B3">
        <w:rPr>
          <w:rFonts w:ascii="標楷體" w:eastAsia="標楷體" w:hAnsi="標楷體"/>
          <w:color w:val="000000"/>
          <w:sz w:val="28"/>
          <w:szCs w:val="28"/>
        </w:rPr>
        <w:t>670</w:t>
      </w:r>
      <w:r w:rsidRPr="00DD5A34">
        <w:rPr>
          <w:rFonts w:ascii="標楷體" w:eastAsia="標楷體" w:hAnsi="標楷體" w:hint="eastAsia"/>
          <w:color w:val="000000"/>
          <w:sz w:val="28"/>
          <w:szCs w:val="28"/>
        </w:rPr>
        <w:t>萬</w:t>
      </w:r>
      <w:r w:rsidR="00EF44B3">
        <w:rPr>
          <w:rFonts w:ascii="標楷體" w:eastAsia="標楷體" w:hAnsi="標楷體" w:hint="eastAsia"/>
          <w:color w:val="000000"/>
          <w:sz w:val="28"/>
          <w:szCs w:val="28"/>
        </w:rPr>
        <w:t>9</w:t>
      </w:r>
      <w:r w:rsidRPr="00DD5A34">
        <w:rPr>
          <w:rFonts w:ascii="標楷體" w:eastAsia="標楷體" w:hAnsi="標楷體" w:hint="eastAsia"/>
          <w:color w:val="000000"/>
          <w:sz w:val="28"/>
          <w:szCs w:val="28"/>
        </w:rPr>
        <w:t>,</w:t>
      </w:r>
      <w:r w:rsidR="00EF44B3">
        <w:rPr>
          <w:rFonts w:ascii="標楷體" w:eastAsia="標楷體" w:hAnsi="標楷體"/>
          <w:color w:val="000000"/>
          <w:sz w:val="28"/>
          <w:szCs w:val="28"/>
        </w:rPr>
        <w:t>698</w:t>
      </w:r>
      <w:r w:rsidRPr="00DD5A34">
        <w:rPr>
          <w:rFonts w:ascii="標楷體" w:eastAsia="標楷體" w:hAnsi="標楷體" w:hint="eastAsia"/>
          <w:color w:val="000000"/>
          <w:sz w:val="28"/>
          <w:szCs w:val="28"/>
        </w:rPr>
        <w:t>元，約</w:t>
      </w:r>
      <w:r w:rsidR="00EF44B3">
        <w:rPr>
          <w:rFonts w:ascii="標楷體" w:eastAsia="標楷體" w:hAnsi="標楷體"/>
          <w:color w:val="000000"/>
          <w:sz w:val="28"/>
          <w:szCs w:val="28"/>
        </w:rPr>
        <w:t>16</w:t>
      </w:r>
      <w:r w:rsidRPr="00DD5A34">
        <w:rPr>
          <w:rFonts w:ascii="標楷體" w:eastAsia="標楷體" w:hAnsi="標楷體" w:hint="eastAsia"/>
          <w:color w:val="000000"/>
          <w:sz w:val="28"/>
          <w:szCs w:val="28"/>
        </w:rPr>
        <w:t>.</w:t>
      </w:r>
      <w:r w:rsidR="00EF44B3">
        <w:rPr>
          <w:rFonts w:ascii="標楷體" w:eastAsia="標楷體" w:hAnsi="標楷體"/>
          <w:color w:val="000000"/>
          <w:sz w:val="28"/>
          <w:szCs w:val="28"/>
        </w:rPr>
        <w:t>77</w:t>
      </w:r>
      <w:r w:rsidRPr="00DD5A34">
        <w:rPr>
          <w:rFonts w:ascii="標楷體" w:eastAsia="標楷體" w:hAnsi="標楷體" w:hint="eastAsia"/>
          <w:color w:val="000000"/>
          <w:sz w:val="28"/>
          <w:szCs w:val="28"/>
        </w:rPr>
        <w:t>％，主</w:t>
      </w:r>
      <w:r w:rsidRPr="00E738EB">
        <w:rPr>
          <w:rFonts w:ascii="標楷體" w:eastAsia="標楷體" w:hAnsi="標楷體" w:hint="eastAsia"/>
          <w:color w:val="000000"/>
          <w:sz w:val="28"/>
          <w:szCs w:val="28"/>
        </w:rPr>
        <w:t>要係場地租借收入實際數較預算數增加所致。</w:t>
      </w:r>
    </w:p>
    <w:p w:rsidR="00E738EB" w:rsidRPr="00E738EB" w:rsidRDefault="00E738EB" w:rsidP="001B0562">
      <w:pPr>
        <w:pStyle w:val="a3"/>
        <w:numPr>
          <w:ilvl w:val="1"/>
          <w:numId w:val="7"/>
        </w:numPr>
        <w:spacing w:line="480" w:lineRule="exact"/>
        <w:ind w:left="709" w:hanging="567"/>
        <w:rPr>
          <w:rFonts w:ascii="標楷體" w:eastAsia="標楷體" w:hAnsi="標楷體"/>
          <w:color w:val="000000"/>
          <w:sz w:val="28"/>
          <w:szCs w:val="28"/>
        </w:rPr>
      </w:pPr>
      <w:r w:rsidRPr="00E738EB">
        <w:rPr>
          <w:rFonts w:ascii="標楷體" w:eastAsia="標楷體" w:hAnsi="標楷體" w:hint="eastAsia"/>
          <w:color w:val="000000"/>
          <w:sz w:val="28"/>
          <w:szCs w:val="28"/>
        </w:rPr>
        <w:t>支出決算數與支出預算數比較情形：</w:t>
      </w:r>
    </w:p>
    <w:p w:rsidR="00E738EB" w:rsidRDefault="00DD5A34" w:rsidP="00E738EB">
      <w:pPr>
        <w:pStyle w:val="a3"/>
        <w:spacing w:line="480" w:lineRule="exact"/>
        <w:ind w:left="709"/>
        <w:rPr>
          <w:rFonts w:ascii="標楷體" w:eastAsia="標楷體" w:hAnsi="標楷體"/>
          <w:color w:val="000000"/>
          <w:sz w:val="28"/>
          <w:szCs w:val="28"/>
        </w:rPr>
      </w:pPr>
      <w:r>
        <w:rPr>
          <w:rFonts w:ascii="標楷體" w:eastAsia="標楷體" w:hAnsi="標楷體" w:hint="eastAsia"/>
          <w:color w:val="000000"/>
          <w:sz w:val="28"/>
          <w:szCs w:val="28"/>
        </w:rPr>
        <w:t>本年度</w:t>
      </w:r>
      <w:r w:rsidR="00E738EB" w:rsidRPr="00E738EB">
        <w:rPr>
          <w:rFonts w:ascii="標楷體" w:eastAsia="標楷體" w:hAnsi="標楷體" w:hint="eastAsia"/>
          <w:color w:val="000000"/>
          <w:sz w:val="28"/>
          <w:szCs w:val="28"/>
        </w:rPr>
        <w:t>支出決算數3億</w:t>
      </w:r>
      <w:r>
        <w:rPr>
          <w:rFonts w:ascii="標楷體" w:eastAsia="標楷體" w:hAnsi="標楷體" w:hint="eastAsia"/>
          <w:color w:val="000000"/>
          <w:sz w:val="28"/>
          <w:szCs w:val="28"/>
        </w:rPr>
        <w:t>5,</w:t>
      </w:r>
      <w:r w:rsidR="00EF44B3">
        <w:rPr>
          <w:rFonts w:ascii="標楷體" w:eastAsia="標楷體" w:hAnsi="標楷體"/>
          <w:color w:val="000000"/>
          <w:sz w:val="28"/>
          <w:szCs w:val="28"/>
        </w:rPr>
        <w:t>184</w:t>
      </w:r>
      <w:r w:rsidR="00E738EB" w:rsidRPr="00E738EB">
        <w:rPr>
          <w:rFonts w:ascii="標楷體" w:eastAsia="標楷體" w:hAnsi="標楷體" w:hint="eastAsia"/>
          <w:color w:val="000000"/>
          <w:sz w:val="28"/>
          <w:szCs w:val="28"/>
        </w:rPr>
        <w:t>萬</w:t>
      </w:r>
      <w:r w:rsidR="00EF44B3">
        <w:rPr>
          <w:rFonts w:ascii="標楷體" w:eastAsia="標楷體" w:hAnsi="標楷體" w:hint="eastAsia"/>
          <w:color w:val="000000"/>
          <w:sz w:val="28"/>
          <w:szCs w:val="28"/>
        </w:rPr>
        <w:t>9</w:t>
      </w:r>
      <w:r w:rsidR="00E738EB" w:rsidRPr="00E738EB">
        <w:rPr>
          <w:rFonts w:ascii="標楷體" w:eastAsia="標楷體" w:hAnsi="標楷體" w:hint="eastAsia"/>
          <w:color w:val="000000"/>
          <w:sz w:val="28"/>
          <w:szCs w:val="28"/>
        </w:rPr>
        <w:t>,</w:t>
      </w:r>
      <w:r w:rsidR="00EF44B3">
        <w:rPr>
          <w:rFonts w:ascii="標楷體" w:eastAsia="標楷體" w:hAnsi="標楷體"/>
          <w:color w:val="000000"/>
          <w:sz w:val="28"/>
          <w:szCs w:val="28"/>
        </w:rPr>
        <w:t>296</w:t>
      </w:r>
      <w:r w:rsidR="00E738EB" w:rsidRPr="00E738EB">
        <w:rPr>
          <w:rFonts w:ascii="標楷體" w:eastAsia="標楷體" w:hAnsi="標楷體" w:hint="eastAsia"/>
          <w:color w:val="000000"/>
          <w:sz w:val="28"/>
          <w:szCs w:val="28"/>
        </w:rPr>
        <w:t>元，較預算數2億</w:t>
      </w:r>
      <w:r w:rsidR="00CE771D">
        <w:rPr>
          <w:rFonts w:ascii="標楷體" w:eastAsia="標楷體" w:hAnsi="標楷體" w:hint="eastAsia"/>
          <w:color w:val="000000"/>
          <w:sz w:val="28"/>
          <w:szCs w:val="28"/>
        </w:rPr>
        <w:t>3</w:t>
      </w:r>
      <w:r w:rsidR="00E738EB" w:rsidRPr="00E738EB">
        <w:rPr>
          <w:rFonts w:ascii="標楷體" w:eastAsia="標楷體" w:hAnsi="標楷體" w:hint="eastAsia"/>
          <w:color w:val="000000"/>
          <w:sz w:val="28"/>
          <w:szCs w:val="28"/>
        </w:rPr>
        <w:t>,</w:t>
      </w:r>
      <w:r w:rsidR="00CE771D">
        <w:rPr>
          <w:rFonts w:ascii="標楷體" w:eastAsia="標楷體" w:hAnsi="標楷體"/>
          <w:color w:val="000000"/>
          <w:sz w:val="28"/>
          <w:szCs w:val="28"/>
        </w:rPr>
        <w:t>696</w:t>
      </w:r>
      <w:r w:rsidR="00E738EB" w:rsidRPr="00E738EB">
        <w:rPr>
          <w:rFonts w:ascii="標楷體" w:eastAsia="標楷體" w:hAnsi="標楷體" w:hint="eastAsia"/>
          <w:color w:val="000000"/>
          <w:sz w:val="28"/>
          <w:szCs w:val="28"/>
        </w:rPr>
        <w:t>萬</w:t>
      </w:r>
      <w:r w:rsidR="00CE771D">
        <w:rPr>
          <w:rFonts w:ascii="標楷體" w:eastAsia="標楷體" w:hAnsi="標楷體" w:hint="eastAsia"/>
          <w:color w:val="000000"/>
          <w:sz w:val="28"/>
          <w:szCs w:val="28"/>
        </w:rPr>
        <w:t>9</w:t>
      </w:r>
      <w:r w:rsidR="00CE771D">
        <w:rPr>
          <w:rFonts w:ascii="標楷體" w:eastAsia="標楷體" w:hAnsi="標楷體"/>
          <w:color w:val="000000"/>
          <w:sz w:val="28"/>
          <w:szCs w:val="28"/>
        </w:rPr>
        <w:t>,000</w:t>
      </w:r>
      <w:r w:rsidR="00E738EB" w:rsidRPr="00E738EB">
        <w:rPr>
          <w:rFonts w:ascii="標楷體" w:eastAsia="標楷體" w:hAnsi="標楷體" w:hint="eastAsia"/>
          <w:color w:val="000000"/>
          <w:sz w:val="28"/>
          <w:szCs w:val="28"/>
        </w:rPr>
        <w:t>元，</w:t>
      </w:r>
      <w:r w:rsidR="00E738EB" w:rsidRPr="001F5AD0">
        <w:rPr>
          <w:rFonts w:ascii="標楷體" w:eastAsia="標楷體" w:hAnsi="標楷體" w:hint="eastAsia"/>
          <w:color w:val="000000"/>
          <w:sz w:val="28"/>
          <w:szCs w:val="28"/>
        </w:rPr>
        <w:t>增加</w:t>
      </w:r>
      <w:r w:rsidRPr="001F5AD0">
        <w:rPr>
          <w:rFonts w:ascii="標楷體" w:eastAsia="標楷體" w:hAnsi="標楷體"/>
          <w:color w:val="000000"/>
          <w:sz w:val="28"/>
          <w:szCs w:val="28"/>
        </w:rPr>
        <w:t>1</w:t>
      </w:r>
      <w:r w:rsidRPr="001F5AD0">
        <w:rPr>
          <w:rFonts w:ascii="標楷體" w:eastAsia="標楷體" w:hAnsi="標楷體" w:hint="eastAsia"/>
          <w:color w:val="000000"/>
          <w:sz w:val="28"/>
          <w:szCs w:val="28"/>
        </w:rPr>
        <w:t>億1</w:t>
      </w:r>
      <w:r w:rsidR="00E738EB" w:rsidRPr="001F5AD0">
        <w:rPr>
          <w:rFonts w:ascii="標楷體" w:eastAsia="標楷體" w:hAnsi="標楷體" w:hint="eastAsia"/>
          <w:color w:val="000000"/>
          <w:sz w:val="28"/>
          <w:szCs w:val="28"/>
        </w:rPr>
        <w:t>,</w:t>
      </w:r>
      <w:r w:rsidR="00EF44B3">
        <w:rPr>
          <w:rFonts w:ascii="標楷體" w:eastAsia="標楷體" w:hAnsi="標楷體"/>
          <w:color w:val="000000"/>
          <w:sz w:val="28"/>
          <w:szCs w:val="28"/>
        </w:rPr>
        <w:t>488</w:t>
      </w:r>
      <w:r w:rsidR="00E738EB" w:rsidRPr="001F5AD0">
        <w:rPr>
          <w:rFonts w:ascii="標楷體" w:eastAsia="標楷體" w:hAnsi="標楷體" w:hint="eastAsia"/>
          <w:color w:val="000000"/>
          <w:sz w:val="28"/>
          <w:szCs w:val="28"/>
        </w:rPr>
        <w:t>萬</w:t>
      </w:r>
      <w:r w:rsidR="00EF44B3">
        <w:rPr>
          <w:rFonts w:ascii="標楷體" w:eastAsia="標楷體" w:hAnsi="標楷體"/>
          <w:color w:val="000000"/>
          <w:sz w:val="28"/>
          <w:szCs w:val="28"/>
        </w:rPr>
        <w:t>296</w:t>
      </w:r>
      <w:r w:rsidR="00E738EB" w:rsidRPr="001F5AD0">
        <w:rPr>
          <w:rFonts w:ascii="標楷體" w:eastAsia="標楷體" w:hAnsi="標楷體" w:hint="eastAsia"/>
          <w:color w:val="000000"/>
          <w:sz w:val="28"/>
          <w:szCs w:val="28"/>
        </w:rPr>
        <w:t>元，約</w:t>
      </w:r>
      <w:r w:rsidR="00EF44B3">
        <w:rPr>
          <w:rFonts w:ascii="標楷體" w:eastAsia="標楷體" w:hAnsi="標楷體"/>
          <w:color w:val="000000"/>
          <w:sz w:val="28"/>
          <w:szCs w:val="28"/>
        </w:rPr>
        <w:t>48.48</w:t>
      </w:r>
      <w:r w:rsidR="00E738EB" w:rsidRPr="001F5AD0">
        <w:rPr>
          <w:rFonts w:ascii="標楷體" w:eastAsia="標楷體" w:hAnsi="標楷體" w:hint="eastAsia"/>
          <w:color w:val="000000"/>
          <w:sz w:val="28"/>
          <w:szCs w:val="28"/>
        </w:rPr>
        <w:t>％，</w:t>
      </w:r>
      <w:r w:rsidR="00E738EB" w:rsidRPr="00E738EB">
        <w:rPr>
          <w:rFonts w:ascii="標楷體" w:eastAsia="標楷體" w:hAnsi="標楷體" w:hint="eastAsia"/>
          <w:color w:val="000000"/>
          <w:sz w:val="28"/>
          <w:szCs w:val="28"/>
        </w:rPr>
        <w:t>分述如下：</w:t>
      </w:r>
    </w:p>
    <w:p w:rsidR="004021BD" w:rsidRDefault="004021BD" w:rsidP="00E738EB">
      <w:pPr>
        <w:pStyle w:val="a3"/>
        <w:spacing w:line="480" w:lineRule="exact"/>
        <w:ind w:left="709"/>
        <w:rPr>
          <w:rFonts w:ascii="標楷體" w:eastAsia="標楷體" w:hAnsi="標楷體"/>
          <w:color w:val="000000"/>
          <w:sz w:val="28"/>
          <w:szCs w:val="28"/>
        </w:rPr>
      </w:pPr>
    </w:p>
    <w:p w:rsidR="00CE771D" w:rsidRDefault="00CE771D" w:rsidP="001B0562">
      <w:pPr>
        <w:pStyle w:val="a3"/>
        <w:numPr>
          <w:ilvl w:val="2"/>
          <w:numId w:val="7"/>
        </w:numPr>
        <w:spacing w:line="480" w:lineRule="exact"/>
        <w:ind w:left="1134" w:hanging="425"/>
        <w:rPr>
          <w:rFonts w:ascii="標楷體" w:eastAsia="標楷體" w:hAnsi="標楷體"/>
          <w:color w:val="000000"/>
          <w:sz w:val="28"/>
          <w:szCs w:val="28"/>
        </w:rPr>
      </w:pPr>
      <w:r>
        <w:rPr>
          <w:rFonts w:ascii="標楷體" w:eastAsia="標楷體" w:hAnsi="標楷體" w:hint="eastAsia"/>
          <w:color w:val="000000"/>
          <w:sz w:val="28"/>
          <w:szCs w:val="28"/>
        </w:rPr>
        <w:lastRenderedPageBreak/>
        <w:t>業務成本與費用</w:t>
      </w:r>
      <w:r w:rsidRPr="00CE771D">
        <w:rPr>
          <w:rFonts w:ascii="標楷體" w:eastAsia="標楷體" w:hAnsi="標楷體" w:hint="eastAsia"/>
          <w:color w:val="000000"/>
          <w:sz w:val="28"/>
          <w:szCs w:val="28"/>
        </w:rPr>
        <w:t>：本年度決算數</w:t>
      </w:r>
      <w:r w:rsidR="001F5AD0" w:rsidRPr="001F5AD0">
        <w:rPr>
          <w:rFonts w:ascii="標楷體" w:eastAsia="標楷體" w:hAnsi="標楷體" w:hint="eastAsia"/>
          <w:color w:val="000000"/>
          <w:sz w:val="28"/>
          <w:szCs w:val="28"/>
        </w:rPr>
        <w:t>3</w:t>
      </w:r>
      <w:r w:rsidRPr="001F5AD0">
        <w:rPr>
          <w:rFonts w:ascii="標楷體" w:eastAsia="標楷體" w:hAnsi="標楷體" w:hint="eastAsia"/>
          <w:color w:val="000000"/>
          <w:sz w:val="28"/>
          <w:szCs w:val="28"/>
        </w:rPr>
        <w:t>億4</w:t>
      </w:r>
      <w:r w:rsidR="001F5AD0" w:rsidRPr="001F5AD0">
        <w:rPr>
          <w:rFonts w:ascii="標楷體" w:eastAsia="標楷體" w:hAnsi="標楷體"/>
          <w:color w:val="000000"/>
          <w:sz w:val="28"/>
          <w:szCs w:val="28"/>
        </w:rPr>
        <w:t>60</w:t>
      </w:r>
      <w:r w:rsidRPr="001F5AD0">
        <w:rPr>
          <w:rFonts w:ascii="標楷體" w:eastAsia="標楷體" w:hAnsi="標楷體" w:hint="eastAsia"/>
          <w:color w:val="000000"/>
          <w:sz w:val="28"/>
          <w:szCs w:val="28"/>
        </w:rPr>
        <w:t>萬6,</w:t>
      </w:r>
      <w:r w:rsidR="001F5AD0" w:rsidRPr="001F5AD0">
        <w:rPr>
          <w:rFonts w:ascii="標楷體" w:eastAsia="標楷體" w:hAnsi="標楷體"/>
          <w:color w:val="000000"/>
          <w:sz w:val="28"/>
          <w:szCs w:val="28"/>
        </w:rPr>
        <w:t>856</w:t>
      </w:r>
      <w:r w:rsidRPr="001F5AD0">
        <w:rPr>
          <w:rFonts w:ascii="標楷體" w:eastAsia="標楷體" w:hAnsi="標楷體" w:hint="eastAsia"/>
          <w:color w:val="000000"/>
          <w:sz w:val="28"/>
          <w:szCs w:val="28"/>
        </w:rPr>
        <w:t>元</w:t>
      </w:r>
      <w:r w:rsidRPr="00CE771D">
        <w:rPr>
          <w:rFonts w:ascii="標楷體" w:eastAsia="標楷體" w:hAnsi="標楷體" w:hint="eastAsia"/>
          <w:color w:val="000000"/>
          <w:sz w:val="28"/>
          <w:szCs w:val="28"/>
        </w:rPr>
        <w:t>，較預算數2億3,696萬9,000元，增加</w:t>
      </w:r>
      <w:r w:rsidR="001F5AD0">
        <w:rPr>
          <w:rFonts w:ascii="標楷體" w:eastAsia="標楷體" w:hAnsi="標楷體" w:hint="eastAsia"/>
          <w:color w:val="000000"/>
          <w:sz w:val="28"/>
          <w:szCs w:val="28"/>
        </w:rPr>
        <w:t>6</w:t>
      </w:r>
      <w:r w:rsidRPr="00CE771D">
        <w:rPr>
          <w:rFonts w:ascii="標楷體" w:eastAsia="標楷體" w:hAnsi="標楷體" w:hint="eastAsia"/>
          <w:color w:val="000000"/>
          <w:sz w:val="28"/>
          <w:szCs w:val="28"/>
        </w:rPr>
        <w:t>,</w:t>
      </w:r>
      <w:r w:rsidR="001F5AD0">
        <w:rPr>
          <w:rFonts w:ascii="標楷體" w:eastAsia="標楷體" w:hAnsi="標楷體"/>
          <w:color w:val="000000"/>
          <w:sz w:val="28"/>
          <w:szCs w:val="28"/>
        </w:rPr>
        <w:t>763</w:t>
      </w:r>
      <w:r w:rsidRPr="00CE771D">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7</w:t>
      </w:r>
      <w:r w:rsidRPr="00CE771D">
        <w:rPr>
          <w:rFonts w:ascii="標楷體" w:eastAsia="標楷體" w:hAnsi="標楷體" w:hint="eastAsia"/>
          <w:color w:val="000000"/>
          <w:sz w:val="28"/>
          <w:szCs w:val="28"/>
        </w:rPr>
        <w:t>,</w:t>
      </w:r>
      <w:r w:rsidR="001F5AD0">
        <w:rPr>
          <w:rFonts w:ascii="標楷體" w:eastAsia="標楷體" w:hAnsi="標楷體"/>
          <w:color w:val="000000"/>
          <w:sz w:val="28"/>
          <w:szCs w:val="28"/>
        </w:rPr>
        <w:t>856</w:t>
      </w:r>
      <w:r w:rsidRPr="00CE771D">
        <w:rPr>
          <w:rFonts w:ascii="標楷體" w:eastAsia="標楷體" w:hAnsi="標楷體" w:hint="eastAsia"/>
          <w:color w:val="000000"/>
          <w:sz w:val="28"/>
          <w:szCs w:val="28"/>
        </w:rPr>
        <w:t>元，約</w:t>
      </w:r>
      <w:r w:rsidR="001F5AD0">
        <w:rPr>
          <w:rFonts w:ascii="標楷體" w:eastAsia="標楷體" w:hAnsi="標楷體" w:hint="eastAsia"/>
          <w:color w:val="000000"/>
          <w:sz w:val="28"/>
          <w:szCs w:val="28"/>
        </w:rPr>
        <w:t>28</w:t>
      </w:r>
      <w:r w:rsidRPr="00CE771D">
        <w:rPr>
          <w:rFonts w:ascii="標楷體" w:eastAsia="標楷體" w:hAnsi="標楷體" w:hint="eastAsia"/>
          <w:color w:val="000000"/>
          <w:sz w:val="28"/>
          <w:szCs w:val="28"/>
        </w:rPr>
        <w:t>.</w:t>
      </w:r>
      <w:r w:rsidR="001F5AD0">
        <w:rPr>
          <w:rFonts w:ascii="標楷體" w:eastAsia="標楷體" w:hAnsi="標楷體"/>
          <w:color w:val="000000"/>
          <w:sz w:val="28"/>
          <w:szCs w:val="28"/>
        </w:rPr>
        <w:t>54</w:t>
      </w:r>
      <w:r w:rsidRPr="00CE771D">
        <w:rPr>
          <w:rFonts w:ascii="標楷體" w:eastAsia="標楷體" w:hAnsi="標楷體" w:hint="eastAsia"/>
          <w:color w:val="000000"/>
          <w:sz w:val="28"/>
          <w:szCs w:val="28"/>
        </w:rPr>
        <w:t>％</w:t>
      </w:r>
      <w:r>
        <w:rPr>
          <w:rFonts w:ascii="標楷體" w:eastAsia="標楷體" w:hAnsi="標楷體" w:hint="eastAsia"/>
          <w:color w:val="000000"/>
          <w:sz w:val="28"/>
          <w:szCs w:val="28"/>
        </w:rPr>
        <w:t>，</w:t>
      </w:r>
      <w:r w:rsidRPr="00CE771D">
        <w:rPr>
          <w:rFonts w:ascii="標楷體" w:eastAsia="標楷體" w:hAnsi="標楷體" w:hint="eastAsia"/>
          <w:color w:val="000000"/>
          <w:sz w:val="28"/>
          <w:szCs w:val="28"/>
        </w:rPr>
        <w:t>主要原因分析如下：</w:t>
      </w:r>
    </w:p>
    <w:p w:rsidR="00E738EB" w:rsidRDefault="00E738EB" w:rsidP="001B0562">
      <w:pPr>
        <w:pStyle w:val="a3"/>
        <w:numPr>
          <w:ilvl w:val="3"/>
          <w:numId w:val="7"/>
        </w:numPr>
        <w:spacing w:line="480" w:lineRule="exact"/>
        <w:ind w:left="1560" w:hanging="426"/>
        <w:rPr>
          <w:rFonts w:ascii="標楷體" w:eastAsia="標楷體" w:hAnsi="標楷體"/>
          <w:color w:val="000000"/>
          <w:sz w:val="28"/>
          <w:szCs w:val="28"/>
        </w:rPr>
      </w:pPr>
      <w:r w:rsidRPr="00E738EB">
        <w:rPr>
          <w:rFonts w:ascii="標楷體" w:eastAsia="標楷體" w:hAnsi="標楷體" w:hint="eastAsia"/>
          <w:color w:val="000000"/>
          <w:sz w:val="28"/>
          <w:szCs w:val="28"/>
        </w:rPr>
        <w:t>勞務成本：本年度決算數</w:t>
      </w:r>
      <w:r w:rsidRPr="00CE771D">
        <w:rPr>
          <w:rFonts w:ascii="標楷體" w:eastAsia="標楷體" w:hAnsi="標楷體" w:hint="eastAsia"/>
          <w:color w:val="000000"/>
          <w:sz w:val="28"/>
          <w:szCs w:val="28"/>
        </w:rPr>
        <w:t>1億3,</w:t>
      </w:r>
      <w:r w:rsidR="001F5AD0">
        <w:rPr>
          <w:rFonts w:ascii="標楷體" w:eastAsia="標楷體" w:hAnsi="標楷體"/>
          <w:color w:val="000000"/>
          <w:sz w:val="28"/>
          <w:szCs w:val="28"/>
        </w:rPr>
        <w:t>248</w:t>
      </w:r>
      <w:r w:rsidRPr="00CE771D">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1</w:t>
      </w:r>
      <w:r w:rsidRPr="00CE771D">
        <w:rPr>
          <w:rFonts w:ascii="標楷體" w:eastAsia="標楷體" w:hAnsi="標楷體" w:hint="eastAsia"/>
          <w:color w:val="000000"/>
          <w:sz w:val="28"/>
          <w:szCs w:val="28"/>
        </w:rPr>
        <w:t>,4</w:t>
      </w:r>
      <w:r w:rsidR="001F5AD0">
        <w:rPr>
          <w:rFonts w:ascii="標楷體" w:eastAsia="標楷體" w:hAnsi="標楷體"/>
          <w:color w:val="000000"/>
          <w:sz w:val="28"/>
          <w:szCs w:val="28"/>
        </w:rPr>
        <w:t>90</w:t>
      </w:r>
      <w:r w:rsidRPr="00CE771D">
        <w:rPr>
          <w:rFonts w:ascii="標楷體" w:eastAsia="標楷體" w:hAnsi="標楷體" w:hint="eastAsia"/>
          <w:color w:val="000000"/>
          <w:sz w:val="28"/>
          <w:szCs w:val="28"/>
        </w:rPr>
        <w:t>元，</w:t>
      </w:r>
      <w:r w:rsidRPr="00E738EB">
        <w:rPr>
          <w:rFonts w:ascii="標楷體" w:eastAsia="標楷體" w:hAnsi="標楷體" w:hint="eastAsia"/>
          <w:color w:val="000000"/>
          <w:sz w:val="28"/>
          <w:szCs w:val="28"/>
        </w:rPr>
        <w:t>較預算數</w:t>
      </w:r>
      <w:r w:rsidR="001F5AD0">
        <w:rPr>
          <w:rFonts w:ascii="標楷體" w:eastAsia="標楷體" w:hAnsi="標楷體" w:hint="eastAsia"/>
          <w:color w:val="000000"/>
          <w:sz w:val="28"/>
          <w:szCs w:val="28"/>
        </w:rPr>
        <w:t>6</w:t>
      </w:r>
      <w:r w:rsidRPr="00E738EB">
        <w:rPr>
          <w:rFonts w:ascii="標楷體" w:eastAsia="標楷體" w:hAnsi="標楷體" w:hint="eastAsia"/>
          <w:color w:val="000000"/>
          <w:sz w:val="28"/>
          <w:szCs w:val="28"/>
        </w:rPr>
        <w:t>,</w:t>
      </w:r>
      <w:r w:rsidR="001F5AD0">
        <w:rPr>
          <w:rFonts w:ascii="標楷體" w:eastAsia="標楷體" w:hAnsi="標楷體"/>
          <w:color w:val="000000"/>
          <w:sz w:val="28"/>
          <w:szCs w:val="28"/>
        </w:rPr>
        <w:t>663</w:t>
      </w:r>
      <w:r w:rsidRPr="00E738EB">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5</w:t>
      </w:r>
      <w:r w:rsidRPr="00E738EB">
        <w:rPr>
          <w:rFonts w:ascii="標楷體" w:eastAsia="標楷體" w:hAnsi="標楷體" w:hint="eastAsia"/>
          <w:color w:val="000000"/>
          <w:sz w:val="28"/>
          <w:szCs w:val="28"/>
        </w:rPr>
        <w:t>,000元，</w:t>
      </w:r>
      <w:r w:rsidRPr="00CE771D">
        <w:rPr>
          <w:rFonts w:ascii="標楷體" w:eastAsia="標楷體" w:hAnsi="標楷體" w:hint="eastAsia"/>
          <w:color w:val="000000"/>
          <w:sz w:val="28"/>
          <w:szCs w:val="28"/>
        </w:rPr>
        <w:t>增加</w:t>
      </w:r>
      <w:r w:rsidR="001F5AD0">
        <w:rPr>
          <w:rFonts w:ascii="標楷體" w:eastAsia="標楷體" w:hAnsi="標楷體" w:hint="eastAsia"/>
          <w:color w:val="000000"/>
          <w:sz w:val="28"/>
          <w:szCs w:val="28"/>
        </w:rPr>
        <w:t>6</w:t>
      </w:r>
      <w:r w:rsidRPr="00CE771D">
        <w:rPr>
          <w:rFonts w:ascii="標楷體" w:eastAsia="標楷體" w:hAnsi="標楷體" w:hint="eastAsia"/>
          <w:color w:val="000000"/>
          <w:sz w:val="28"/>
          <w:szCs w:val="28"/>
        </w:rPr>
        <w:t>,</w:t>
      </w:r>
      <w:r w:rsidR="001F5AD0">
        <w:rPr>
          <w:rFonts w:ascii="標楷體" w:eastAsia="標楷體" w:hAnsi="標楷體"/>
          <w:color w:val="000000"/>
          <w:sz w:val="28"/>
          <w:szCs w:val="28"/>
        </w:rPr>
        <w:t>584</w:t>
      </w:r>
      <w:r w:rsidRPr="00CE771D">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6</w:t>
      </w:r>
      <w:r w:rsidRPr="00CE771D">
        <w:rPr>
          <w:rFonts w:ascii="標楷體" w:eastAsia="標楷體" w:hAnsi="標楷體" w:hint="eastAsia"/>
          <w:color w:val="000000"/>
          <w:sz w:val="28"/>
          <w:szCs w:val="28"/>
        </w:rPr>
        <w:t>,4</w:t>
      </w:r>
      <w:r w:rsidR="001F5AD0">
        <w:rPr>
          <w:rFonts w:ascii="標楷體" w:eastAsia="標楷體" w:hAnsi="標楷體"/>
          <w:color w:val="000000"/>
          <w:sz w:val="28"/>
          <w:szCs w:val="28"/>
        </w:rPr>
        <w:t>90</w:t>
      </w:r>
      <w:r w:rsidRPr="00CE771D">
        <w:rPr>
          <w:rFonts w:ascii="標楷體" w:eastAsia="標楷體" w:hAnsi="標楷體" w:hint="eastAsia"/>
          <w:color w:val="000000"/>
          <w:sz w:val="28"/>
          <w:szCs w:val="28"/>
        </w:rPr>
        <w:t>元，約</w:t>
      </w:r>
      <w:r w:rsidR="001F5AD0">
        <w:rPr>
          <w:rFonts w:ascii="標楷體" w:eastAsia="標楷體" w:hAnsi="標楷體" w:hint="eastAsia"/>
          <w:color w:val="000000"/>
          <w:sz w:val="28"/>
          <w:szCs w:val="28"/>
        </w:rPr>
        <w:t>98</w:t>
      </w:r>
      <w:r w:rsidRPr="00CE771D">
        <w:rPr>
          <w:rFonts w:ascii="標楷體" w:eastAsia="標楷體" w:hAnsi="標楷體" w:hint="eastAsia"/>
          <w:color w:val="000000"/>
          <w:sz w:val="28"/>
          <w:szCs w:val="28"/>
        </w:rPr>
        <w:t>.</w:t>
      </w:r>
      <w:r w:rsidR="001F5AD0">
        <w:rPr>
          <w:rFonts w:ascii="標楷體" w:eastAsia="標楷體" w:hAnsi="標楷體"/>
          <w:color w:val="000000"/>
          <w:sz w:val="28"/>
          <w:szCs w:val="28"/>
        </w:rPr>
        <w:t>82</w:t>
      </w:r>
      <w:r w:rsidRPr="00CE771D">
        <w:rPr>
          <w:rFonts w:ascii="標楷體" w:eastAsia="標楷體" w:hAnsi="標楷體" w:hint="eastAsia"/>
          <w:color w:val="000000"/>
          <w:sz w:val="28"/>
          <w:szCs w:val="28"/>
        </w:rPr>
        <w:t>％，</w:t>
      </w:r>
      <w:r w:rsidRPr="00E738EB">
        <w:rPr>
          <w:rFonts w:ascii="標楷體" w:eastAsia="標楷體" w:hAnsi="標楷體" w:hint="eastAsia"/>
          <w:color w:val="000000"/>
          <w:sz w:val="28"/>
          <w:szCs w:val="28"/>
        </w:rPr>
        <w:t>主要係多元文化交織‧古蹟風華再現─中正紀念堂服務升級計畫</w:t>
      </w:r>
      <w:r w:rsidR="001F5AD0">
        <w:rPr>
          <w:rFonts w:ascii="標楷體" w:eastAsia="標楷體" w:hAnsi="標楷體" w:hint="eastAsia"/>
          <w:color w:val="000000"/>
          <w:sz w:val="28"/>
          <w:szCs w:val="28"/>
        </w:rPr>
        <w:t>修護</w:t>
      </w:r>
      <w:r w:rsidRPr="00E738EB">
        <w:rPr>
          <w:rFonts w:ascii="標楷體" w:eastAsia="標楷體" w:hAnsi="標楷體" w:hint="eastAsia"/>
          <w:color w:val="000000"/>
          <w:sz w:val="28"/>
          <w:szCs w:val="28"/>
        </w:rPr>
        <w:t>費，依實際</w:t>
      </w:r>
      <w:r w:rsidR="001F5AD0">
        <w:rPr>
          <w:rFonts w:ascii="標楷體" w:eastAsia="標楷體" w:hAnsi="標楷體" w:hint="eastAsia"/>
          <w:color w:val="000000"/>
          <w:sz w:val="28"/>
          <w:szCs w:val="28"/>
        </w:rPr>
        <w:t>執行</w:t>
      </w:r>
      <w:r w:rsidRPr="00E738EB">
        <w:rPr>
          <w:rFonts w:ascii="標楷體" w:eastAsia="標楷體" w:hAnsi="標楷體" w:hint="eastAsia"/>
          <w:color w:val="000000"/>
          <w:sz w:val="28"/>
          <w:szCs w:val="28"/>
        </w:rPr>
        <w:t>情形辦理，實際數較預算數增加所致。</w:t>
      </w:r>
    </w:p>
    <w:p w:rsidR="00E738EB" w:rsidRDefault="00E738EB" w:rsidP="001B0562">
      <w:pPr>
        <w:pStyle w:val="a3"/>
        <w:numPr>
          <w:ilvl w:val="3"/>
          <w:numId w:val="7"/>
        </w:numPr>
        <w:spacing w:line="480" w:lineRule="exact"/>
        <w:ind w:left="1560" w:hanging="426"/>
        <w:rPr>
          <w:rFonts w:ascii="標楷體" w:eastAsia="標楷體" w:hAnsi="標楷體"/>
          <w:color w:val="000000"/>
          <w:sz w:val="28"/>
          <w:szCs w:val="28"/>
        </w:rPr>
      </w:pPr>
      <w:r w:rsidRPr="002B3A29">
        <w:rPr>
          <w:rFonts w:ascii="標楷體" w:eastAsia="標楷體" w:hAnsi="標楷體" w:hint="eastAsia"/>
          <w:color w:val="000000"/>
          <w:sz w:val="28"/>
          <w:szCs w:val="28"/>
        </w:rPr>
        <w:t>教學成本：本年度決算數</w:t>
      </w:r>
      <w:r w:rsidRPr="00CE771D">
        <w:rPr>
          <w:rFonts w:ascii="標楷體" w:eastAsia="標楷體" w:hAnsi="標楷體"/>
          <w:color w:val="000000"/>
          <w:sz w:val="28"/>
          <w:szCs w:val="28"/>
        </w:rPr>
        <w:t>1</w:t>
      </w:r>
      <w:r w:rsidRPr="00CE771D">
        <w:rPr>
          <w:rFonts w:ascii="標楷體" w:eastAsia="標楷體" w:hAnsi="標楷體" w:hint="eastAsia"/>
          <w:color w:val="000000"/>
          <w:sz w:val="28"/>
          <w:szCs w:val="28"/>
        </w:rPr>
        <w:t>,</w:t>
      </w:r>
      <w:r w:rsidR="001F5AD0">
        <w:rPr>
          <w:rFonts w:ascii="標楷體" w:eastAsia="標楷體" w:hAnsi="標楷體" w:hint="eastAsia"/>
          <w:color w:val="000000"/>
          <w:sz w:val="28"/>
          <w:szCs w:val="28"/>
        </w:rPr>
        <w:t>483</w:t>
      </w:r>
      <w:r w:rsidRPr="00CE771D">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7</w:t>
      </w:r>
      <w:r w:rsidRPr="00CE771D">
        <w:rPr>
          <w:rFonts w:ascii="標楷體" w:eastAsia="標楷體" w:hAnsi="標楷體" w:hint="eastAsia"/>
          <w:color w:val="000000"/>
          <w:sz w:val="28"/>
          <w:szCs w:val="28"/>
        </w:rPr>
        <w:t>,</w:t>
      </w:r>
      <w:r w:rsidR="001F5AD0">
        <w:rPr>
          <w:rFonts w:ascii="標楷體" w:eastAsia="標楷體" w:hAnsi="標楷體" w:hint="eastAsia"/>
          <w:color w:val="000000"/>
          <w:sz w:val="28"/>
          <w:szCs w:val="28"/>
        </w:rPr>
        <w:t>8</w:t>
      </w:r>
      <w:r w:rsidRPr="00CE771D">
        <w:rPr>
          <w:rFonts w:ascii="標楷體" w:eastAsia="標楷體" w:hAnsi="標楷體" w:hint="eastAsia"/>
          <w:color w:val="000000"/>
          <w:sz w:val="28"/>
          <w:szCs w:val="28"/>
        </w:rPr>
        <w:t>1</w:t>
      </w:r>
      <w:r w:rsidR="001F5AD0">
        <w:rPr>
          <w:rFonts w:ascii="標楷體" w:eastAsia="標楷體" w:hAnsi="標楷體" w:hint="eastAsia"/>
          <w:color w:val="000000"/>
          <w:sz w:val="28"/>
          <w:szCs w:val="28"/>
        </w:rPr>
        <w:t>2</w:t>
      </w:r>
      <w:r w:rsidRPr="00CE771D">
        <w:rPr>
          <w:rFonts w:ascii="標楷體" w:eastAsia="標楷體" w:hAnsi="標楷體" w:hint="eastAsia"/>
          <w:color w:val="000000"/>
          <w:sz w:val="28"/>
          <w:szCs w:val="28"/>
        </w:rPr>
        <w:t>元</w:t>
      </w:r>
      <w:r w:rsidRPr="002B3A29">
        <w:rPr>
          <w:rFonts w:ascii="標楷體" w:eastAsia="標楷體" w:hAnsi="標楷體" w:hint="eastAsia"/>
          <w:color w:val="000000"/>
          <w:sz w:val="28"/>
          <w:szCs w:val="28"/>
        </w:rPr>
        <w:t>，較預算數</w:t>
      </w:r>
      <w:r w:rsidR="001F5AD0">
        <w:rPr>
          <w:rFonts w:ascii="標楷體" w:eastAsia="標楷體" w:hAnsi="標楷體" w:hint="eastAsia"/>
          <w:color w:val="000000"/>
          <w:sz w:val="28"/>
          <w:szCs w:val="28"/>
        </w:rPr>
        <w:t>1,471</w:t>
      </w:r>
      <w:r w:rsidRPr="002B3A29">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8</w:t>
      </w:r>
      <w:r w:rsidRPr="002B3A29">
        <w:rPr>
          <w:rFonts w:ascii="標楷體" w:eastAsia="標楷體" w:hAnsi="標楷體" w:hint="eastAsia"/>
          <w:color w:val="000000"/>
          <w:sz w:val="28"/>
          <w:szCs w:val="28"/>
        </w:rPr>
        <w:t>,000元，</w:t>
      </w:r>
      <w:r w:rsidR="001F5AD0">
        <w:rPr>
          <w:rFonts w:ascii="標楷體" w:eastAsia="標楷體" w:hAnsi="標楷體" w:hint="eastAsia"/>
          <w:color w:val="000000"/>
          <w:sz w:val="28"/>
          <w:szCs w:val="28"/>
        </w:rPr>
        <w:t>增加11</w:t>
      </w:r>
      <w:r w:rsidRPr="00CE771D">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9</w:t>
      </w:r>
      <w:r w:rsidRPr="00CE771D">
        <w:rPr>
          <w:rFonts w:ascii="標楷體" w:eastAsia="標楷體" w:hAnsi="標楷體" w:hint="eastAsia"/>
          <w:color w:val="000000"/>
          <w:sz w:val="28"/>
          <w:szCs w:val="28"/>
        </w:rPr>
        <w:t>,</w:t>
      </w:r>
      <w:r w:rsidR="001F5AD0">
        <w:rPr>
          <w:rFonts w:ascii="標楷體" w:eastAsia="標楷體" w:hAnsi="標楷體" w:hint="eastAsia"/>
          <w:color w:val="000000"/>
          <w:sz w:val="28"/>
          <w:szCs w:val="28"/>
        </w:rPr>
        <w:t>812</w:t>
      </w:r>
      <w:r w:rsidRPr="00CE771D">
        <w:rPr>
          <w:rFonts w:ascii="標楷體" w:eastAsia="標楷體" w:hAnsi="標楷體" w:hint="eastAsia"/>
          <w:color w:val="000000"/>
          <w:sz w:val="28"/>
          <w:szCs w:val="28"/>
        </w:rPr>
        <w:t>元，約</w:t>
      </w:r>
      <w:r w:rsidR="001F5AD0">
        <w:rPr>
          <w:rFonts w:ascii="標楷體" w:eastAsia="標楷體" w:hAnsi="標楷體" w:hint="eastAsia"/>
          <w:color w:val="000000"/>
          <w:sz w:val="28"/>
          <w:szCs w:val="28"/>
        </w:rPr>
        <w:t>0</w:t>
      </w:r>
      <w:r w:rsidRPr="00CE771D">
        <w:rPr>
          <w:rFonts w:ascii="標楷體" w:eastAsia="標楷體" w:hAnsi="標楷體" w:hint="eastAsia"/>
          <w:color w:val="000000"/>
          <w:sz w:val="28"/>
          <w:szCs w:val="28"/>
        </w:rPr>
        <w:t>.</w:t>
      </w:r>
      <w:r w:rsidR="001F5AD0">
        <w:rPr>
          <w:rFonts w:ascii="標楷體" w:eastAsia="標楷體" w:hAnsi="標楷體" w:hint="eastAsia"/>
          <w:color w:val="000000"/>
          <w:sz w:val="28"/>
          <w:szCs w:val="28"/>
        </w:rPr>
        <w:t>81</w:t>
      </w:r>
      <w:r w:rsidRPr="00CE771D">
        <w:rPr>
          <w:rFonts w:ascii="標楷體" w:eastAsia="標楷體" w:hAnsi="標楷體" w:hint="eastAsia"/>
          <w:color w:val="000000"/>
          <w:sz w:val="28"/>
          <w:szCs w:val="28"/>
        </w:rPr>
        <w:t>％，</w:t>
      </w:r>
      <w:r w:rsidRPr="002B3A29">
        <w:rPr>
          <w:rFonts w:ascii="標楷體" w:eastAsia="標楷體" w:hAnsi="標楷體" w:hint="eastAsia"/>
          <w:color w:val="000000"/>
          <w:sz w:val="28"/>
          <w:szCs w:val="28"/>
        </w:rPr>
        <w:t>主要係</w:t>
      </w:r>
      <w:r w:rsidR="001F5AD0" w:rsidRPr="001F5AD0">
        <w:rPr>
          <w:rFonts w:ascii="標楷體" w:eastAsia="標楷體" w:hAnsi="標楷體" w:hint="eastAsia"/>
          <w:color w:val="000000"/>
          <w:sz w:val="28"/>
          <w:szCs w:val="28"/>
        </w:rPr>
        <w:t>增開「文化藝術及文化創意研習班」致講師授課鐘點費實際數較預算數增加。</w:t>
      </w:r>
    </w:p>
    <w:p w:rsidR="00E738EB" w:rsidRDefault="00E738EB" w:rsidP="001B0562">
      <w:pPr>
        <w:pStyle w:val="a3"/>
        <w:numPr>
          <w:ilvl w:val="3"/>
          <w:numId w:val="7"/>
        </w:numPr>
        <w:spacing w:line="480" w:lineRule="exact"/>
        <w:ind w:left="1560" w:hanging="426"/>
        <w:rPr>
          <w:rFonts w:ascii="標楷體" w:eastAsia="標楷體" w:hAnsi="標楷體"/>
          <w:color w:val="000000"/>
          <w:sz w:val="28"/>
          <w:szCs w:val="28"/>
        </w:rPr>
      </w:pPr>
      <w:r w:rsidRPr="002B3A29">
        <w:rPr>
          <w:rFonts w:ascii="標楷體" w:eastAsia="標楷體" w:hAnsi="標楷體" w:hint="eastAsia"/>
          <w:color w:val="000000"/>
          <w:sz w:val="28"/>
          <w:szCs w:val="28"/>
        </w:rPr>
        <w:t>管理及總務費用：本年度決算數</w:t>
      </w:r>
      <w:r w:rsidRPr="00CE771D">
        <w:rPr>
          <w:rFonts w:ascii="標楷體" w:eastAsia="標楷體" w:hAnsi="標楷體"/>
          <w:color w:val="000000"/>
          <w:sz w:val="28"/>
          <w:szCs w:val="28"/>
        </w:rPr>
        <w:t>1</w:t>
      </w:r>
      <w:r w:rsidRPr="00CE771D">
        <w:rPr>
          <w:rFonts w:ascii="標楷體" w:eastAsia="標楷體" w:hAnsi="標楷體" w:hint="eastAsia"/>
          <w:color w:val="000000"/>
          <w:sz w:val="28"/>
          <w:szCs w:val="28"/>
        </w:rPr>
        <w:t>億5,</w:t>
      </w:r>
      <w:r w:rsidR="001F5AD0">
        <w:rPr>
          <w:rFonts w:ascii="標楷體" w:eastAsia="標楷體" w:hAnsi="標楷體" w:hint="eastAsia"/>
          <w:color w:val="000000"/>
          <w:sz w:val="28"/>
          <w:szCs w:val="28"/>
        </w:rPr>
        <w:t>728</w:t>
      </w:r>
      <w:r w:rsidRPr="00CE771D">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7</w:t>
      </w:r>
      <w:r w:rsidRPr="00CE771D">
        <w:rPr>
          <w:rFonts w:ascii="標楷體" w:eastAsia="標楷體" w:hAnsi="標楷體" w:hint="eastAsia"/>
          <w:color w:val="000000"/>
          <w:sz w:val="28"/>
          <w:szCs w:val="28"/>
        </w:rPr>
        <w:t>,</w:t>
      </w:r>
      <w:r w:rsidR="001F5AD0">
        <w:rPr>
          <w:rFonts w:ascii="標楷體" w:eastAsia="標楷體" w:hAnsi="標楷體" w:hint="eastAsia"/>
          <w:color w:val="000000"/>
          <w:sz w:val="28"/>
          <w:szCs w:val="28"/>
        </w:rPr>
        <w:t>554</w:t>
      </w:r>
      <w:r w:rsidRPr="00CE771D">
        <w:rPr>
          <w:rFonts w:ascii="標楷體" w:eastAsia="標楷體" w:hAnsi="標楷體" w:hint="eastAsia"/>
          <w:color w:val="000000"/>
          <w:sz w:val="28"/>
          <w:szCs w:val="28"/>
        </w:rPr>
        <w:t>元，</w:t>
      </w:r>
      <w:r w:rsidRPr="002B3A29">
        <w:rPr>
          <w:rFonts w:ascii="標楷體" w:eastAsia="標楷體" w:hAnsi="標楷體" w:hint="eastAsia"/>
          <w:color w:val="000000"/>
          <w:sz w:val="28"/>
          <w:szCs w:val="28"/>
        </w:rPr>
        <w:t>較預算數</w:t>
      </w:r>
      <w:r w:rsidRPr="002B3A29">
        <w:rPr>
          <w:rFonts w:ascii="標楷體" w:eastAsia="標楷體" w:hAnsi="標楷體"/>
          <w:color w:val="000000"/>
          <w:sz w:val="28"/>
          <w:szCs w:val="28"/>
        </w:rPr>
        <w:t>1</w:t>
      </w:r>
      <w:r w:rsidRPr="002B3A29">
        <w:rPr>
          <w:rFonts w:ascii="標楷體" w:eastAsia="標楷體" w:hAnsi="標楷體" w:hint="eastAsia"/>
          <w:color w:val="000000"/>
          <w:sz w:val="28"/>
          <w:szCs w:val="28"/>
        </w:rPr>
        <w:t>億</w:t>
      </w:r>
      <w:r w:rsidR="001F5AD0">
        <w:rPr>
          <w:rFonts w:ascii="標楷體" w:eastAsia="標楷體" w:hAnsi="標楷體" w:hint="eastAsia"/>
          <w:color w:val="000000"/>
          <w:sz w:val="28"/>
          <w:szCs w:val="28"/>
        </w:rPr>
        <w:t>5</w:t>
      </w:r>
      <w:r w:rsidRPr="002B3A29">
        <w:rPr>
          <w:rFonts w:ascii="標楷體" w:eastAsia="標楷體" w:hAnsi="標楷體" w:hint="eastAsia"/>
          <w:color w:val="000000"/>
          <w:sz w:val="28"/>
          <w:szCs w:val="28"/>
        </w:rPr>
        <w:t>,</w:t>
      </w:r>
      <w:r w:rsidR="001F5AD0">
        <w:rPr>
          <w:rFonts w:ascii="標楷體" w:eastAsia="標楷體" w:hAnsi="標楷體" w:hint="eastAsia"/>
          <w:color w:val="000000"/>
          <w:sz w:val="28"/>
          <w:szCs w:val="28"/>
        </w:rPr>
        <w:t>561</w:t>
      </w:r>
      <w:r w:rsidRPr="002B3A29">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6</w:t>
      </w:r>
      <w:r w:rsidR="001F5AD0">
        <w:rPr>
          <w:rFonts w:ascii="標楷體" w:eastAsia="標楷體" w:hAnsi="標楷體"/>
          <w:color w:val="000000"/>
          <w:sz w:val="28"/>
          <w:szCs w:val="28"/>
        </w:rPr>
        <w:t>,000</w:t>
      </w:r>
      <w:r w:rsidRPr="002B3A29">
        <w:rPr>
          <w:rFonts w:ascii="標楷體" w:eastAsia="標楷體" w:hAnsi="標楷體" w:hint="eastAsia"/>
          <w:color w:val="000000"/>
          <w:sz w:val="28"/>
          <w:szCs w:val="28"/>
        </w:rPr>
        <w:t>元，</w:t>
      </w:r>
      <w:r w:rsidR="001F5AD0">
        <w:rPr>
          <w:rFonts w:ascii="標楷體" w:eastAsia="標楷體" w:hAnsi="標楷體" w:hint="eastAsia"/>
          <w:color w:val="000000"/>
          <w:sz w:val="28"/>
          <w:szCs w:val="28"/>
        </w:rPr>
        <w:t>增加167</w:t>
      </w:r>
      <w:r w:rsidRPr="00CE771D">
        <w:rPr>
          <w:rFonts w:ascii="標楷體" w:eastAsia="標楷體" w:hAnsi="標楷體" w:hint="eastAsia"/>
          <w:color w:val="000000"/>
          <w:sz w:val="28"/>
          <w:szCs w:val="28"/>
        </w:rPr>
        <w:t>萬</w:t>
      </w:r>
      <w:r w:rsidR="001F5AD0">
        <w:rPr>
          <w:rFonts w:ascii="標楷體" w:eastAsia="標楷體" w:hAnsi="標楷體" w:hint="eastAsia"/>
          <w:color w:val="000000"/>
          <w:sz w:val="28"/>
          <w:szCs w:val="28"/>
        </w:rPr>
        <w:t>1</w:t>
      </w:r>
      <w:r w:rsidR="003F6537">
        <w:rPr>
          <w:rFonts w:ascii="標楷體" w:eastAsia="標楷體" w:hAnsi="標楷體"/>
          <w:color w:val="000000"/>
          <w:sz w:val="28"/>
          <w:szCs w:val="28"/>
        </w:rPr>
        <w:t>,55</w:t>
      </w:r>
      <w:r w:rsidRPr="00CE771D">
        <w:rPr>
          <w:rFonts w:ascii="標楷體" w:eastAsia="標楷體" w:hAnsi="標楷體" w:hint="eastAsia"/>
          <w:color w:val="000000"/>
          <w:sz w:val="28"/>
          <w:szCs w:val="28"/>
        </w:rPr>
        <w:t>4元，約</w:t>
      </w:r>
      <w:r w:rsidR="001F5AD0">
        <w:rPr>
          <w:rFonts w:ascii="標楷體" w:eastAsia="標楷體" w:hAnsi="標楷體" w:hint="eastAsia"/>
          <w:color w:val="000000"/>
          <w:sz w:val="28"/>
          <w:szCs w:val="28"/>
        </w:rPr>
        <w:t>1</w:t>
      </w:r>
      <w:r w:rsidRPr="00CE771D">
        <w:rPr>
          <w:rFonts w:ascii="標楷體" w:eastAsia="標楷體" w:hAnsi="標楷體" w:hint="eastAsia"/>
          <w:color w:val="000000"/>
          <w:sz w:val="28"/>
          <w:szCs w:val="28"/>
        </w:rPr>
        <w:t>.0</w:t>
      </w:r>
      <w:r w:rsidR="001F5AD0">
        <w:rPr>
          <w:rFonts w:ascii="標楷體" w:eastAsia="標楷體" w:hAnsi="標楷體"/>
          <w:color w:val="000000"/>
          <w:sz w:val="28"/>
          <w:szCs w:val="28"/>
        </w:rPr>
        <w:t>7</w:t>
      </w:r>
      <w:r w:rsidRPr="00CE771D">
        <w:rPr>
          <w:rFonts w:ascii="標楷體" w:eastAsia="標楷體" w:hAnsi="標楷體" w:hint="eastAsia"/>
          <w:color w:val="000000"/>
          <w:sz w:val="28"/>
          <w:szCs w:val="28"/>
        </w:rPr>
        <w:t>％，</w:t>
      </w:r>
      <w:r w:rsidRPr="002B3A29">
        <w:rPr>
          <w:rFonts w:ascii="標楷體" w:eastAsia="標楷體" w:hAnsi="標楷體" w:hint="eastAsia"/>
          <w:color w:val="000000"/>
          <w:sz w:val="28"/>
          <w:szCs w:val="28"/>
        </w:rPr>
        <w:t>主要係</w:t>
      </w:r>
      <w:r w:rsidR="001F5AD0" w:rsidRPr="001F5AD0">
        <w:rPr>
          <w:rFonts w:ascii="標楷體" w:eastAsia="標楷體" w:hAnsi="標楷體" w:hint="eastAsia"/>
          <w:color w:val="000000"/>
          <w:sz w:val="28"/>
          <w:szCs w:val="28"/>
        </w:rPr>
        <w:t>折舊及攤銷與修繕費用，實際數較預算數增加所致</w:t>
      </w:r>
      <w:r w:rsidRPr="002B3A29">
        <w:rPr>
          <w:rFonts w:ascii="標楷體" w:eastAsia="標楷體" w:hAnsi="標楷體" w:hint="eastAsia"/>
          <w:color w:val="000000"/>
          <w:sz w:val="28"/>
          <w:szCs w:val="28"/>
        </w:rPr>
        <w:t>。</w:t>
      </w:r>
    </w:p>
    <w:p w:rsidR="00CE771D" w:rsidRDefault="00CE771D" w:rsidP="001B0562">
      <w:pPr>
        <w:pStyle w:val="a3"/>
        <w:numPr>
          <w:ilvl w:val="2"/>
          <w:numId w:val="7"/>
        </w:num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業務外費用</w:t>
      </w:r>
      <w:r w:rsidRPr="00CE771D">
        <w:rPr>
          <w:rFonts w:ascii="標楷體" w:eastAsia="標楷體" w:hAnsi="標楷體" w:hint="eastAsia"/>
          <w:color w:val="000000"/>
          <w:sz w:val="28"/>
          <w:szCs w:val="28"/>
        </w:rPr>
        <w:t>：</w:t>
      </w:r>
      <w:r>
        <w:rPr>
          <w:rFonts w:ascii="標楷體" w:eastAsia="標楷體" w:hAnsi="標楷體" w:hint="eastAsia"/>
          <w:color w:val="000000"/>
          <w:sz w:val="28"/>
          <w:szCs w:val="28"/>
        </w:rPr>
        <w:t>本年度決算數</w:t>
      </w:r>
      <w:r w:rsidRPr="00CE771D">
        <w:rPr>
          <w:rFonts w:ascii="標楷體" w:eastAsia="標楷體" w:hAnsi="標楷體" w:hint="eastAsia"/>
          <w:color w:val="000000"/>
          <w:sz w:val="28"/>
          <w:szCs w:val="28"/>
        </w:rPr>
        <w:t>4,</w:t>
      </w:r>
      <w:r w:rsidR="00EF44B3">
        <w:rPr>
          <w:rFonts w:ascii="標楷體" w:eastAsia="標楷體" w:hAnsi="標楷體"/>
          <w:color w:val="000000"/>
          <w:sz w:val="28"/>
          <w:szCs w:val="28"/>
        </w:rPr>
        <w:t>724</w:t>
      </w:r>
      <w:r w:rsidRPr="00CE771D">
        <w:rPr>
          <w:rFonts w:ascii="標楷體" w:eastAsia="標楷體" w:hAnsi="標楷體" w:hint="eastAsia"/>
          <w:color w:val="000000"/>
          <w:sz w:val="28"/>
          <w:szCs w:val="28"/>
        </w:rPr>
        <w:t>萬</w:t>
      </w:r>
      <w:r w:rsidR="00EF44B3">
        <w:rPr>
          <w:rFonts w:ascii="標楷體" w:eastAsia="標楷體" w:hAnsi="標楷體" w:hint="eastAsia"/>
          <w:color w:val="000000"/>
          <w:sz w:val="28"/>
          <w:szCs w:val="28"/>
        </w:rPr>
        <w:t>2</w:t>
      </w:r>
      <w:r w:rsidRPr="00CE771D">
        <w:rPr>
          <w:rFonts w:ascii="標楷體" w:eastAsia="標楷體" w:hAnsi="標楷體" w:hint="eastAsia"/>
          <w:color w:val="000000"/>
          <w:sz w:val="28"/>
          <w:szCs w:val="28"/>
        </w:rPr>
        <w:t>,</w:t>
      </w:r>
      <w:r w:rsidR="00EF44B3">
        <w:rPr>
          <w:rFonts w:ascii="標楷體" w:eastAsia="標楷體" w:hAnsi="標楷體"/>
          <w:color w:val="000000"/>
          <w:sz w:val="28"/>
          <w:szCs w:val="28"/>
        </w:rPr>
        <w:t>440</w:t>
      </w:r>
      <w:r w:rsidRPr="00CE771D">
        <w:rPr>
          <w:rFonts w:ascii="標楷體" w:eastAsia="標楷體" w:hAnsi="標楷體" w:hint="eastAsia"/>
          <w:color w:val="000000"/>
          <w:sz w:val="28"/>
          <w:szCs w:val="28"/>
        </w:rPr>
        <w:t>元</w:t>
      </w:r>
      <w:r>
        <w:rPr>
          <w:rFonts w:ascii="標楷體" w:eastAsia="標楷體" w:hAnsi="標楷體" w:hint="eastAsia"/>
          <w:color w:val="000000"/>
          <w:sz w:val="28"/>
          <w:szCs w:val="28"/>
        </w:rPr>
        <w:t>，</w:t>
      </w:r>
      <w:r w:rsidRPr="00CE771D">
        <w:rPr>
          <w:rFonts w:ascii="標楷體" w:eastAsia="標楷體" w:hAnsi="標楷體" w:hint="eastAsia"/>
          <w:color w:val="000000"/>
          <w:sz w:val="28"/>
          <w:szCs w:val="28"/>
        </w:rPr>
        <w:t>原</w:t>
      </w:r>
      <w:r>
        <w:rPr>
          <w:rFonts w:ascii="標楷體" w:eastAsia="標楷體" w:hAnsi="標楷體" w:hint="eastAsia"/>
          <w:color w:val="000000"/>
          <w:sz w:val="28"/>
          <w:szCs w:val="28"/>
        </w:rPr>
        <w:t>無</w:t>
      </w:r>
      <w:r w:rsidRPr="00CE771D">
        <w:rPr>
          <w:rFonts w:ascii="標楷體" w:eastAsia="標楷體" w:hAnsi="標楷體" w:hint="eastAsia"/>
          <w:color w:val="000000"/>
          <w:sz w:val="28"/>
          <w:szCs w:val="28"/>
        </w:rPr>
        <w:t>預算數，係以前年度或有負債經法院判決，給付優鑫室內裝修股份有限公司工程訴訟案賠償金2,972萬4,920元與訴訟費用99萬4,109 元，計3,071萬9,029元，以及給付藍之光建築師事務所監造服務費訴訟案145萬2,155元，另補提列以前年度折舊1,507萬1,256元所致。</w:t>
      </w:r>
    </w:p>
    <w:p w:rsidR="00E738EB" w:rsidRPr="00E738EB" w:rsidRDefault="00E738EB" w:rsidP="001B0562">
      <w:pPr>
        <w:pStyle w:val="a3"/>
        <w:numPr>
          <w:ilvl w:val="1"/>
          <w:numId w:val="7"/>
        </w:numPr>
        <w:spacing w:line="480" w:lineRule="exact"/>
        <w:ind w:left="709" w:hanging="567"/>
        <w:rPr>
          <w:rFonts w:ascii="標楷體" w:eastAsia="標楷體" w:hAnsi="標楷體"/>
          <w:color w:val="000000"/>
          <w:sz w:val="28"/>
          <w:szCs w:val="28"/>
        </w:rPr>
      </w:pPr>
      <w:r w:rsidRPr="002B3A29">
        <w:rPr>
          <w:rFonts w:ascii="標楷體" w:eastAsia="標楷體" w:hAnsi="標楷體" w:hint="eastAsia"/>
          <w:color w:val="000000"/>
          <w:sz w:val="28"/>
          <w:szCs w:val="28"/>
        </w:rPr>
        <w:t>決算與預算餘絀比較情形</w:t>
      </w:r>
      <w:r w:rsidRPr="00E738EB">
        <w:rPr>
          <w:rFonts w:ascii="標楷體" w:eastAsia="標楷體" w:hAnsi="標楷體" w:hint="eastAsia"/>
          <w:color w:val="000000"/>
          <w:sz w:val="28"/>
          <w:szCs w:val="28"/>
        </w:rPr>
        <w:t>：</w:t>
      </w:r>
    </w:p>
    <w:p w:rsidR="00E738EB" w:rsidRDefault="00E738EB" w:rsidP="00E738EB">
      <w:pPr>
        <w:pStyle w:val="a3"/>
        <w:spacing w:line="480" w:lineRule="exact"/>
        <w:ind w:left="709"/>
        <w:rPr>
          <w:rFonts w:ascii="標楷體" w:eastAsia="標楷體" w:hAnsi="標楷體"/>
          <w:color w:val="000000"/>
          <w:sz w:val="28"/>
          <w:szCs w:val="28"/>
        </w:rPr>
      </w:pPr>
      <w:r w:rsidRPr="00E738EB">
        <w:rPr>
          <w:rFonts w:ascii="標楷體" w:eastAsia="標楷體" w:hAnsi="標楷體" w:hint="eastAsia"/>
          <w:color w:val="000000"/>
          <w:sz w:val="28"/>
          <w:szCs w:val="28"/>
        </w:rPr>
        <w:t>本年度決算</w:t>
      </w:r>
      <w:r w:rsidR="000A78E5">
        <w:rPr>
          <w:rFonts w:ascii="標楷體" w:eastAsia="標楷體" w:hAnsi="標楷體" w:hint="eastAsia"/>
          <w:color w:val="000000"/>
          <w:sz w:val="28"/>
          <w:szCs w:val="28"/>
        </w:rPr>
        <w:t>短絀</w:t>
      </w:r>
      <w:r w:rsidRPr="00E738EB">
        <w:rPr>
          <w:rFonts w:ascii="標楷體" w:eastAsia="標楷體" w:hAnsi="標楷體" w:hint="eastAsia"/>
          <w:color w:val="000000"/>
          <w:sz w:val="28"/>
          <w:szCs w:val="28"/>
        </w:rPr>
        <w:t>數計</w:t>
      </w:r>
      <w:r w:rsidR="006C18EC" w:rsidRPr="00EE12CF">
        <w:rPr>
          <w:rFonts w:ascii="標楷體" w:eastAsia="標楷體" w:hAnsi="標楷體" w:hint="eastAsia"/>
          <w:color w:val="000000"/>
          <w:sz w:val="28"/>
          <w:szCs w:val="28"/>
        </w:rPr>
        <w:t>8</w:t>
      </w:r>
      <w:r w:rsidRPr="00EE12CF">
        <w:rPr>
          <w:rFonts w:ascii="標楷體" w:eastAsia="標楷體" w:hAnsi="標楷體" w:hint="eastAsia"/>
          <w:color w:val="000000"/>
          <w:sz w:val="28"/>
          <w:szCs w:val="28"/>
        </w:rPr>
        <w:t>,</w:t>
      </w:r>
      <w:r w:rsidR="006C18EC" w:rsidRPr="00EE12CF">
        <w:rPr>
          <w:rFonts w:ascii="標楷體" w:eastAsia="標楷體" w:hAnsi="標楷體" w:hint="eastAsia"/>
          <w:color w:val="000000"/>
          <w:sz w:val="28"/>
          <w:szCs w:val="28"/>
        </w:rPr>
        <w:t>666</w:t>
      </w:r>
      <w:r w:rsidRPr="00EE12CF">
        <w:rPr>
          <w:rFonts w:ascii="標楷體" w:eastAsia="標楷體" w:hAnsi="標楷體" w:hint="eastAsia"/>
          <w:color w:val="000000"/>
          <w:sz w:val="28"/>
          <w:szCs w:val="28"/>
        </w:rPr>
        <w:t>萬</w:t>
      </w:r>
      <w:r w:rsidR="006C18EC" w:rsidRPr="00EE12CF">
        <w:rPr>
          <w:rFonts w:ascii="標楷體" w:eastAsia="標楷體" w:hAnsi="標楷體" w:hint="eastAsia"/>
          <w:color w:val="000000"/>
          <w:sz w:val="28"/>
          <w:szCs w:val="28"/>
        </w:rPr>
        <w:t>2</w:t>
      </w:r>
      <w:r w:rsidRPr="00EE12CF">
        <w:rPr>
          <w:rFonts w:ascii="標楷體" w:eastAsia="標楷體" w:hAnsi="標楷體" w:hint="eastAsia"/>
          <w:color w:val="000000"/>
          <w:sz w:val="28"/>
          <w:szCs w:val="28"/>
        </w:rPr>
        <w:t>,</w:t>
      </w:r>
      <w:r w:rsidR="006C18EC" w:rsidRPr="00EE12CF">
        <w:rPr>
          <w:rFonts w:ascii="標楷體" w:eastAsia="標楷體" w:hAnsi="標楷體" w:hint="eastAsia"/>
          <w:color w:val="000000"/>
          <w:sz w:val="28"/>
          <w:szCs w:val="28"/>
        </w:rPr>
        <w:t>66</w:t>
      </w:r>
      <w:r w:rsidRPr="00EE12CF">
        <w:rPr>
          <w:rFonts w:ascii="標楷體" w:eastAsia="標楷體" w:hAnsi="標楷體" w:hint="eastAsia"/>
          <w:color w:val="000000"/>
          <w:sz w:val="28"/>
          <w:szCs w:val="28"/>
        </w:rPr>
        <w:t>4元，與本年度預算</w:t>
      </w:r>
      <w:r w:rsidR="000A78E5" w:rsidRPr="00EE12CF">
        <w:rPr>
          <w:rFonts w:ascii="標楷體" w:eastAsia="標楷體" w:hAnsi="標楷體" w:hint="eastAsia"/>
          <w:color w:val="000000"/>
          <w:sz w:val="28"/>
          <w:szCs w:val="28"/>
        </w:rPr>
        <w:t>賸餘數1</w:t>
      </w:r>
      <w:r w:rsidR="000A78E5" w:rsidRPr="00EE12CF">
        <w:rPr>
          <w:rFonts w:ascii="標楷體" w:eastAsia="標楷體" w:hAnsi="標楷體"/>
          <w:color w:val="000000"/>
          <w:sz w:val="28"/>
          <w:szCs w:val="28"/>
        </w:rPr>
        <w:t>,</w:t>
      </w:r>
      <w:r w:rsidR="000A78E5" w:rsidRPr="00EE12CF">
        <w:rPr>
          <w:rFonts w:ascii="標楷體" w:eastAsia="標楷體" w:hAnsi="標楷體" w:hint="eastAsia"/>
          <w:color w:val="000000"/>
          <w:sz w:val="28"/>
          <w:szCs w:val="28"/>
        </w:rPr>
        <w:t>186</w:t>
      </w:r>
      <w:r w:rsidRPr="00EE12CF">
        <w:rPr>
          <w:rFonts w:ascii="標楷體" w:eastAsia="標楷體" w:hAnsi="標楷體" w:hint="eastAsia"/>
          <w:color w:val="000000"/>
          <w:sz w:val="28"/>
          <w:szCs w:val="28"/>
        </w:rPr>
        <w:t>萬</w:t>
      </w:r>
      <w:r w:rsidR="000A78E5" w:rsidRPr="00EE12CF">
        <w:rPr>
          <w:rFonts w:ascii="標楷體" w:eastAsia="標楷體" w:hAnsi="標楷體" w:hint="eastAsia"/>
          <w:color w:val="000000"/>
          <w:sz w:val="28"/>
          <w:szCs w:val="28"/>
        </w:rPr>
        <w:t>5</w:t>
      </w:r>
      <w:r w:rsidRPr="00EE12CF">
        <w:rPr>
          <w:rFonts w:ascii="標楷體" w:eastAsia="標楷體" w:hAnsi="標楷體" w:hint="eastAsia"/>
          <w:color w:val="000000"/>
          <w:sz w:val="28"/>
          <w:szCs w:val="28"/>
        </w:rPr>
        <w:t>,000元比較，由賸餘</w:t>
      </w:r>
      <w:r w:rsidR="000A78E5" w:rsidRPr="00EE12CF">
        <w:rPr>
          <w:rFonts w:ascii="標楷體" w:eastAsia="標楷體" w:hAnsi="標楷體" w:hint="eastAsia"/>
          <w:color w:val="000000"/>
          <w:sz w:val="28"/>
          <w:szCs w:val="28"/>
        </w:rPr>
        <w:t>轉為短絀</w:t>
      </w:r>
      <w:r w:rsidRPr="00EE12CF">
        <w:rPr>
          <w:rFonts w:ascii="標楷體" w:eastAsia="標楷體" w:hAnsi="標楷體" w:hint="eastAsia"/>
          <w:color w:val="000000"/>
          <w:sz w:val="28"/>
          <w:szCs w:val="28"/>
        </w:rPr>
        <w:t>，計</w:t>
      </w:r>
      <w:r w:rsidR="00EE12CF" w:rsidRPr="00EE12CF">
        <w:rPr>
          <w:rFonts w:ascii="標楷體" w:eastAsia="標楷體" w:hAnsi="標楷體" w:hint="eastAsia"/>
          <w:color w:val="000000"/>
          <w:sz w:val="28"/>
          <w:szCs w:val="28"/>
        </w:rPr>
        <w:t>9</w:t>
      </w:r>
      <w:r w:rsidRPr="00EE12CF">
        <w:rPr>
          <w:rFonts w:ascii="標楷體" w:eastAsia="標楷體" w:hAnsi="標楷體" w:hint="eastAsia"/>
          <w:color w:val="000000"/>
          <w:sz w:val="28"/>
          <w:szCs w:val="28"/>
        </w:rPr>
        <w:t>,</w:t>
      </w:r>
      <w:r w:rsidR="00EE12CF" w:rsidRPr="00EE12CF">
        <w:rPr>
          <w:rFonts w:ascii="標楷體" w:eastAsia="標楷體" w:hAnsi="標楷體" w:hint="eastAsia"/>
          <w:color w:val="000000"/>
          <w:sz w:val="28"/>
          <w:szCs w:val="28"/>
        </w:rPr>
        <w:t>852</w:t>
      </w:r>
      <w:r w:rsidRPr="00EE12CF">
        <w:rPr>
          <w:rFonts w:ascii="標楷體" w:eastAsia="標楷體" w:hAnsi="標楷體" w:hint="eastAsia"/>
          <w:color w:val="000000"/>
          <w:sz w:val="28"/>
          <w:szCs w:val="28"/>
        </w:rPr>
        <w:t>萬</w:t>
      </w:r>
      <w:r w:rsidR="00EE12CF" w:rsidRPr="00EE12CF">
        <w:rPr>
          <w:rFonts w:ascii="標楷體" w:eastAsia="標楷體" w:hAnsi="標楷體" w:hint="eastAsia"/>
          <w:color w:val="000000"/>
          <w:sz w:val="28"/>
          <w:szCs w:val="28"/>
        </w:rPr>
        <w:t>7</w:t>
      </w:r>
      <w:r w:rsidRPr="00EE12CF">
        <w:rPr>
          <w:rFonts w:ascii="標楷體" w:eastAsia="標楷體" w:hAnsi="標楷體" w:hint="eastAsia"/>
          <w:color w:val="000000"/>
          <w:sz w:val="28"/>
          <w:szCs w:val="28"/>
        </w:rPr>
        <w:t>,</w:t>
      </w:r>
      <w:r w:rsidR="00EE12CF" w:rsidRPr="00EE12CF">
        <w:rPr>
          <w:rFonts w:ascii="標楷體" w:eastAsia="標楷體" w:hAnsi="標楷體" w:hint="eastAsia"/>
          <w:color w:val="000000"/>
          <w:sz w:val="28"/>
          <w:szCs w:val="28"/>
        </w:rPr>
        <w:t>664</w:t>
      </w:r>
      <w:r w:rsidRPr="00EE12CF">
        <w:rPr>
          <w:rFonts w:ascii="標楷體" w:eastAsia="標楷體" w:hAnsi="標楷體" w:hint="eastAsia"/>
          <w:color w:val="000000"/>
          <w:sz w:val="28"/>
          <w:szCs w:val="28"/>
        </w:rPr>
        <w:t>元，約</w:t>
      </w:r>
      <w:r w:rsidR="00EE12CF" w:rsidRPr="00EE12CF">
        <w:rPr>
          <w:rFonts w:ascii="標楷體" w:eastAsia="標楷體" w:hAnsi="標楷體" w:hint="eastAsia"/>
          <w:color w:val="000000"/>
          <w:sz w:val="28"/>
          <w:szCs w:val="28"/>
        </w:rPr>
        <w:t>830</w:t>
      </w:r>
      <w:r w:rsidRPr="00EE12CF">
        <w:rPr>
          <w:rFonts w:ascii="標楷體" w:eastAsia="標楷體" w:hAnsi="標楷體" w:hint="eastAsia"/>
          <w:color w:val="000000"/>
          <w:sz w:val="28"/>
          <w:szCs w:val="28"/>
        </w:rPr>
        <w:t>.</w:t>
      </w:r>
      <w:r w:rsidR="00EE12CF" w:rsidRPr="00EE12CF">
        <w:rPr>
          <w:rFonts w:ascii="標楷體" w:eastAsia="標楷體" w:hAnsi="標楷體" w:hint="eastAsia"/>
          <w:color w:val="000000"/>
          <w:sz w:val="28"/>
          <w:szCs w:val="28"/>
        </w:rPr>
        <w:t>41</w:t>
      </w:r>
      <w:r w:rsidRPr="00EE12CF">
        <w:rPr>
          <w:rFonts w:ascii="標楷體" w:eastAsia="標楷體" w:hAnsi="標楷體" w:hint="eastAsia"/>
          <w:color w:val="000000"/>
          <w:sz w:val="28"/>
          <w:szCs w:val="28"/>
        </w:rPr>
        <w:t>％，分述如</w:t>
      </w:r>
      <w:r w:rsidRPr="00E738EB">
        <w:rPr>
          <w:rFonts w:ascii="標楷體" w:eastAsia="標楷體" w:hAnsi="標楷體" w:hint="eastAsia"/>
          <w:color w:val="000000"/>
          <w:sz w:val="28"/>
          <w:szCs w:val="28"/>
        </w:rPr>
        <w:t>下：</w:t>
      </w:r>
    </w:p>
    <w:p w:rsidR="00E738EB" w:rsidRDefault="00E738EB" w:rsidP="001B0562">
      <w:pPr>
        <w:pStyle w:val="a3"/>
        <w:numPr>
          <w:ilvl w:val="2"/>
          <w:numId w:val="7"/>
        </w:numPr>
        <w:spacing w:line="480" w:lineRule="exact"/>
        <w:ind w:left="1134" w:hanging="425"/>
        <w:rPr>
          <w:rFonts w:ascii="標楷體" w:eastAsia="標楷體" w:hAnsi="標楷體"/>
          <w:color w:val="000000"/>
          <w:sz w:val="28"/>
          <w:szCs w:val="28"/>
        </w:rPr>
      </w:pPr>
      <w:r w:rsidRPr="002B3A29">
        <w:rPr>
          <w:rFonts w:ascii="標楷體" w:eastAsia="標楷體" w:hAnsi="標楷體" w:hint="eastAsia"/>
          <w:color w:val="000000"/>
          <w:sz w:val="28"/>
          <w:szCs w:val="28"/>
        </w:rPr>
        <w:t>業務短絀：本年度決</w:t>
      </w:r>
      <w:r w:rsidRPr="00EE12CF">
        <w:rPr>
          <w:rFonts w:ascii="標楷體" w:eastAsia="標楷體" w:hAnsi="標楷體" w:hint="eastAsia"/>
          <w:color w:val="000000"/>
          <w:sz w:val="28"/>
          <w:szCs w:val="28"/>
        </w:rPr>
        <w:t>算短絀數</w:t>
      </w:r>
      <w:r w:rsidR="00EE12CF" w:rsidRPr="00EE12CF">
        <w:rPr>
          <w:rFonts w:ascii="標楷體" w:eastAsia="標楷體" w:hAnsi="標楷體" w:hint="eastAsia"/>
          <w:color w:val="000000"/>
          <w:sz w:val="28"/>
          <w:szCs w:val="28"/>
        </w:rPr>
        <w:t>8</w:t>
      </w:r>
      <w:r w:rsidR="00EE12CF" w:rsidRPr="00EE12CF">
        <w:rPr>
          <w:rFonts w:ascii="標楷體" w:eastAsia="標楷體" w:hAnsi="標楷體"/>
          <w:color w:val="000000"/>
          <w:sz w:val="28"/>
          <w:szCs w:val="28"/>
        </w:rPr>
        <w:t>,707</w:t>
      </w:r>
      <w:r w:rsidRPr="00EE12CF">
        <w:rPr>
          <w:rFonts w:ascii="標楷體" w:eastAsia="標楷體" w:hAnsi="標楷體" w:hint="eastAsia"/>
          <w:color w:val="000000"/>
          <w:sz w:val="28"/>
          <w:szCs w:val="28"/>
        </w:rPr>
        <w:t>萬</w:t>
      </w:r>
      <w:r w:rsidR="00EE12CF" w:rsidRPr="00EE12CF">
        <w:rPr>
          <w:rFonts w:ascii="標楷體" w:eastAsia="標楷體" w:hAnsi="標楷體" w:hint="eastAsia"/>
          <w:color w:val="000000"/>
          <w:sz w:val="28"/>
          <w:szCs w:val="28"/>
        </w:rPr>
        <w:t>2,</w:t>
      </w:r>
      <w:r w:rsidR="00EE12CF" w:rsidRPr="00EE12CF">
        <w:rPr>
          <w:rFonts w:ascii="標楷體" w:eastAsia="標楷體" w:hAnsi="標楷體"/>
          <w:color w:val="000000"/>
          <w:sz w:val="28"/>
          <w:szCs w:val="28"/>
        </w:rPr>
        <w:t>838</w:t>
      </w:r>
      <w:r w:rsidRPr="00EE12CF">
        <w:rPr>
          <w:rFonts w:ascii="標楷體" w:eastAsia="標楷體" w:hAnsi="標楷體" w:hint="eastAsia"/>
          <w:color w:val="000000"/>
          <w:sz w:val="28"/>
          <w:szCs w:val="28"/>
        </w:rPr>
        <w:t>元，較</w:t>
      </w:r>
      <w:r w:rsidRPr="002B3A29">
        <w:rPr>
          <w:rFonts w:ascii="標楷體" w:eastAsia="標楷體" w:hAnsi="標楷體" w:hint="eastAsia"/>
          <w:color w:val="000000"/>
          <w:sz w:val="28"/>
          <w:szCs w:val="28"/>
        </w:rPr>
        <w:t>預算短絀數</w:t>
      </w:r>
      <w:r w:rsidR="000A78E5">
        <w:rPr>
          <w:rFonts w:ascii="標楷體" w:eastAsia="標楷體" w:hAnsi="標楷體" w:hint="eastAsia"/>
          <w:color w:val="000000"/>
          <w:sz w:val="28"/>
          <w:szCs w:val="28"/>
        </w:rPr>
        <w:t>2</w:t>
      </w:r>
      <w:r w:rsidRPr="002B3A29">
        <w:rPr>
          <w:rFonts w:ascii="標楷體" w:eastAsia="標楷體" w:hAnsi="標楷體" w:hint="eastAsia"/>
          <w:color w:val="000000"/>
          <w:sz w:val="28"/>
          <w:szCs w:val="28"/>
        </w:rPr>
        <w:t>,</w:t>
      </w:r>
      <w:r w:rsidR="000A78E5">
        <w:rPr>
          <w:rFonts w:ascii="標楷體" w:eastAsia="標楷體" w:hAnsi="標楷體"/>
          <w:color w:val="000000"/>
          <w:sz w:val="28"/>
          <w:szCs w:val="28"/>
        </w:rPr>
        <w:t>895</w:t>
      </w:r>
      <w:r w:rsidRPr="002B3A29">
        <w:rPr>
          <w:rFonts w:ascii="標楷體" w:eastAsia="標楷體" w:hAnsi="標楷體" w:hint="eastAsia"/>
          <w:color w:val="000000"/>
          <w:sz w:val="28"/>
          <w:szCs w:val="28"/>
        </w:rPr>
        <w:t>萬</w:t>
      </w:r>
      <w:r w:rsidR="000A78E5">
        <w:rPr>
          <w:rFonts w:ascii="標楷體" w:eastAsia="標楷體" w:hAnsi="標楷體" w:hint="eastAsia"/>
          <w:color w:val="000000"/>
          <w:sz w:val="28"/>
          <w:szCs w:val="28"/>
        </w:rPr>
        <w:t>5</w:t>
      </w:r>
      <w:r w:rsidRPr="002B3A29">
        <w:rPr>
          <w:rFonts w:ascii="標楷體" w:eastAsia="標楷體" w:hAnsi="標楷體" w:hint="eastAsia"/>
          <w:color w:val="000000"/>
          <w:sz w:val="28"/>
          <w:szCs w:val="28"/>
        </w:rPr>
        <w:t>,</w:t>
      </w:r>
      <w:r w:rsidRPr="002B3A29">
        <w:rPr>
          <w:rFonts w:ascii="標楷體" w:eastAsia="標楷體" w:hAnsi="標楷體"/>
          <w:color w:val="000000"/>
          <w:sz w:val="28"/>
          <w:szCs w:val="28"/>
        </w:rPr>
        <w:t>000</w:t>
      </w:r>
      <w:r w:rsidRPr="002B3A29">
        <w:rPr>
          <w:rFonts w:ascii="標楷體" w:eastAsia="標楷體" w:hAnsi="標楷體" w:hint="eastAsia"/>
          <w:color w:val="000000"/>
          <w:sz w:val="28"/>
          <w:szCs w:val="28"/>
        </w:rPr>
        <w:t>元，</w:t>
      </w:r>
      <w:r w:rsidR="00EE12CF">
        <w:rPr>
          <w:rFonts w:ascii="標楷體" w:eastAsia="標楷體" w:hAnsi="標楷體" w:hint="eastAsia"/>
          <w:color w:val="000000"/>
          <w:sz w:val="28"/>
          <w:szCs w:val="28"/>
        </w:rPr>
        <w:t>增加</w:t>
      </w:r>
      <w:r w:rsidRPr="00EE12CF">
        <w:rPr>
          <w:rFonts w:ascii="標楷體" w:eastAsia="標楷體" w:hAnsi="標楷體" w:hint="eastAsia"/>
          <w:color w:val="000000"/>
          <w:sz w:val="28"/>
          <w:szCs w:val="28"/>
        </w:rPr>
        <w:t>短絀</w:t>
      </w:r>
      <w:r w:rsidR="00EE12CF" w:rsidRPr="00EE12CF">
        <w:rPr>
          <w:rFonts w:ascii="標楷體" w:eastAsia="標楷體" w:hAnsi="標楷體" w:hint="eastAsia"/>
          <w:color w:val="000000"/>
          <w:sz w:val="28"/>
          <w:szCs w:val="28"/>
        </w:rPr>
        <w:t>5</w:t>
      </w:r>
      <w:r w:rsidRPr="00EE12CF">
        <w:rPr>
          <w:rFonts w:ascii="標楷體" w:eastAsia="標楷體" w:hAnsi="標楷體" w:hint="eastAsia"/>
          <w:color w:val="000000"/>
          <w:sz w:val="28"/>
          <w:szCs w:val="28"/>
        </w:rPr>
        <w:t>,</w:t>
      </w:r>
      <w:r w:rsidR="00EE12CF" w:rsidRPr="00EE12CF">
        <w:rPr>
          <w:rFonts w:ascii="標楷體" w:eastAsia="標楷體" w:hAnsi="標楷體"/>
          <w:color w:val="000000"/>
          <w:sz w:val="28"/>
          <w:szCs w:val="28"/>
        </w:rPr>
        <w:t>811</w:t>
      </w:r>
      <w:r w:rsidRPr="00EE12CF">
        <w:rPr>
          <w:rFonts w:ascii="標楷體" w:eastAsia="標楷體" w:hAnsi="標楷體" w:hint="eastAsia"/>
          <w:color w:val="000000"/>
          <w:sz w:val="28"/>
          <w:szCs w:val="28"/>
        </w:rPr>
        <w:t>萬</w:t>
      </w:r>
      <w:r w:rsidR="00EE12CF" w:rsidRPr="00EE12CF">
        <w:rPr>
          <w:rFonts w:ascii="標楷體" w:eastAsia="標楷體" w:hAnsi="標楷體" w:hint="eastAsia"/>
          <w:color w:val="000000"/>
          <w:sz w:val="28"/>
          <w:szCs w:val="28"/>
        </w:rPr>
        <w:t>7</w:t>
      </w:r>
      <w:r w:rsidRPr="00EE12CF">
        <w:rPr>
          <w:rFonts w:ascii="標楷體" w:eastAsia="標楷體" w:hAnsi="標楷體" w:hint="eastAsia"/>
          <w:color w:val="000000"/>
          <w:sz w:val="28"/>
          <w:szCs w:val="28"/>
        </w:rPr>
        <w:t>,</w:t>
      </w:r>
      <w:r w:rsidR="00EE12CF" w:rsidRPr="00EE12CF">
        <w:rPr>
          <w:rFonts w:ascii="標楷體" w:eastAsia="標楷體" w:hAnsi="標楷體"/>
          <w:color w:val="000000"/>
          <w:sz w:val="28"/>
          <w:szCs w:val="28"/>
        </w:rPr>
        <w:t>838</w:t>
      </w:r>
      <w:r w:rsidRPr="00EE12CF">
        <w:rPr>
          <w:rFonts w:ascii="標楷體" w:eastAsia="標楷體" w:hAnsi="標楷體" w:hint="eastAsia"/>
          <w:color w:val="000000"/>
          <w:sz w:val="28"/>
          <w:szCs w:val="28"/>
        </w:rPr>
        <w:t>元，約</w:t>
      </w:r>
      <w:r w:rsidR="00EE12CF" w:rsidRPr="00EE12CF">
        <w:rPr>
          <w:rFonts w:ascii="標楷體" w:eastAsia="標楷體" w:hAnsi="標楷體" w:hint="eastAsia"/>
          <w:color w:val="000000"/>
          <w:sz w:val="28"/>
          <w:szCs w:val="28"/>
        </w:rPr>
        <w:t>200</w:t>
      </w:r>
      <w:r w:rsidRPr="00EE12CF">
        <w:rPr>
          <w:rFonts w:ascii="標楷體" w:eastAsia="標楷體" w:hAnsi="標楷體" w:hint="eastAsia"/>
          <w:color w:val="000000"/>
          <w:sz w:val="28"/>
          <w:szCs w:val="28"/>
        </w:rPr>
        <w:t>.</w:t>
      </w:r>
      <w:r w:rsidR="00EE12CF" w:rsidRPr="00EE12CF">
        <w:rPr>
          <w:rFonts w:ascii="標楷體" w:eastAsia="標楷體" w:hAnsi="標楷體"/>
          <w:color w:val="000000"/>
          <w:sz w:val="28"/>
          <w:szCs w:val="28"/>
        </w:rPr>
        <w:t>72</w:t>
      </w:r>
      <w:r w:rsidRPr="00EE12CF">
        <w:rPr>
          <w:rFonts w:ascii="標楷體" w:eastAsia="標楷體" w:hAnsi="標楷體" w:hint="eastAsia"/>
          <w:color w:val="000000"/>
          <w:sz w:val="28"/>
          <w:szCs w:val="28"/>
        </w:rPr>
        <w:t>％，</w:t>
      </w:r>
      <w:r w:rsidRPr="002B3A29">
        <w:rPr>
          <w:rFonts w:ascii="標楷體" w:eastAsia="標楷體" w:hAnsi="標楷體" w:hint="eastAsia"/>
          <w:color w:val="000000"/>
          <w:sz w:val="28"/>
          <w:szCs w:val="28"/>
        </w:rPr>
        <w:lastRenderedPageBreak/>
        <w:t>主要係多元文化交織‧古蹟風華再現─中正紀念堂服務升級計畫</w:t>
      </w:r>
      <w:r w:rsidR="00EE12CF">
        <w:rPr>
          <w:rFonts w:ascii="標楷體" w:eastAsia="標楷體" w:hAnsi="標楷體" w:hint="eastAsia"/>
          <w:color w:val="000000"/>
          <w:sz w:val="28"/>
          <w:szCs w:val="28"/>
        </w:rPr>
        <w:t>修護</w:t>
      </w:r>
      <w:r w:rsidR="00EE12CF" w:rsidRPr="00E738EB">
        <w:rPr>
          <w:rFonts w:ascii="標楷體" w:eastAsia="標楷體" w:hAnsi="標楷體" w:hint="eastAsia"/>
          <w:color w:val="000000"/>
          <w:sz w:val="28"/>
          <w:szCs w:val="28"/>
        </w:rPr>
        <w:t>費</w:t>
      </w:r>
      <w:r w:rsidR="00EE12CF">
        <w:rPr>
          <w:rFonts w:ascii="標楷體" w:eastAsia="標楷體" w:hAnsi="標楷體" w:hint="eastAsia"/>
          <w:color w:val="000000"/>
          <w:sz w:val="28"/>
          <w:szCs w:val="28"/>
        </w:rPr>
        <w:t>，</w:t>
      </w:r>
      <w:r w:rsidR="00EE12CF" w:rsidRPr="00E738EB">
        <w:rPr>
          <w:rFonts w:ascii="標楷體" w:eastAsia="標楷體" w:hAnsi="標楷體" w:hint="eastAsia"/>
          <w:color w:val="000000"/>
          <w:sz w:val="28"/>
          <w:szCs w:val="28"/>
        </w:rPr>
        <w:t>依實際</w:t>
      </w:r>
      <w:r w:rsidR="00EE12CF">
        <w:rPr>
          <w:rFonts w:ascii="標楷體" w:eastAsia="標楷體" w:hAnsi="標楷體" w:hint="eastAsia"/>
          <w:color w:val="000000"/>
          <w:sz w:val="28"/>
          <w:szCs w:val="28"/>
        </w:rPr>
        <w:t>執行</w:t>
      </w:r>
      <w:r w:rsidR="00EE12CF" w:rsidRPr="00E738EB">
        <w:rPr>
          <w:rFonts w:ascii="標楷體" w:eastAsia="標楷體" w:hAnsi="標楷體" w:hint="eastAsia"/>
          <w:color w:val="000000"/>
          <w:sz w:val="28"/>
          <w:szCs w:val="28"/>
        </w:rPr>
        <w:t>情形辦理</w:t>
      </w:r>
      <w:r w:rsidR="00EE12CF">
        <w:rPr>
          <w:rFonts w:ascii="標楷體" w:eastAsia="標楷體" w:hAnsi="標楷體" w:hint="eastAsia"/>
          <w:color w:val="000000"/>
          <w:sz w:val="28"/>
          <w:szCs w:val="28"/>
        </w:rPr>
        <w:t>，</w:t>
      </w:r>
      <w:r w:rsidR="00EE12CF" w:rsidRPr="00E738EB">
        <w:rPr>
          <w:rFonts w:ascii="標楷體" w:eastAsia="標楷體" w:hAnsi="標楷體" w:hint="eastAsia"/>
          <w:color w:val="000000"/>
          <w:sz w:val="28"/>
          <w:szCs w:val="28"/>
        </w:rPr>
        <w:t>實際數較預算數增加</w:t>
      </w:r>
      <w:r w:rsidRPr="002B3A29">
        <w:rPr>
          <w:rFonts w:ascii="標楷體" w:eastAsia="標楷體" w:hAnsi="標楷體" w:hint="eastAsia"/>
          <w:color w:val="000000"/>
          <w:sz w:val="28"/>
          <w:szCs w:val="28"/>
        </w:rPr>
        <w:t>所致</w:t>
      </w:r>
      <w:r w:rsidRPr="00E738EB">
        <w:rPr>
          <w:rFonts w:ascii="標楷體" w:eastAsia="標楷體" w:hAnsi="標楷體" w:hint="eastAsia"/>
          <w:color w:val="000000"/>
          <w:sz w:val="28"/>
          <w:szCs w:val="28"/>
        </w:rPr>
        <w:t>。</w:t>
      </w:r>
    </w:p>
    <w:p w:rsidR="00E738EB" w:rsidRDefault="00E738EB" w:rsidP="001B0562">
      <w:pPr>
        <w:pStyle w:val="a3"/>
        <w:numPr>
          <w:ilvl w:val="2"/>
          <w:numId w:val="7"/>
        </w:numPr>
        <w:spacing w:line="480" w:lineRule="exact"/>
        <w:ind w:left="1134" w:hanging="425"/>
        <w:rPr>
          <w:rFonts w:ascii="標楷體" w:eastAsia="標楷體" w:hAnsi="標楷體"/>
          <w:color w:val="000000"/>
          <w:sz w:val="28"/>
          <w:szCs w:val="28"/>
        </w:rPr>
      </w:pPr>
      <w:r w:rsidRPr="00E738EB">
        <w:rPr>
          <w:rFonts w:ascii="標楷體" w:eastAsia="標楷體" w:hAnsi="標楷體" w:hint="eastAsia"/>
          <w:color w:val="000000"/>
          <w:sz w:val="28"/>
          <w:szCs w:val="28"/>
        </w:rPr>
        <w:t>業務外賸餘：本年度決算</w:t>
      </w:r>
      <w:r w:rsidR="00EE12CF">
        <w:rPr>
          <w:rFonts w:ascii="標楷體" w:eastAsia="標楷體" w:hAnsi="標楷體" w:hint="eastAsia"/>
          <w:color w:val="000000"/>
          <w:sz w:val="28"/>
          <w:szCs w:val="28"/>
        </w:rPr>
        <w:t>賸餘</w:t>
      </w:r>
      <w:r w:rsidRPr="000A78E5">
        <w:rPr>
          <w:rFonts w:ascii="標楷體" w:eastAsia="標楷體" w:hAnsi="標楷體" w:hint="eastAsia"/>
          <w:color w:val="000000"/>
          <w:sz w:val="28"/>
          <w:szCs w:val="28"/>
        </w:rPr>
        <w:t>數</w:t>
      </w:r>
      <w:r w:rsidR="00EE12CF">
        <w:rPr>
          <w:rFonts w:ascii="標楷體" w:eastAsia="標楷體" w:hAnsi="標楷體" w:hint="eastAsia"/>
          <w:color w:val="000000"/>
          <w:sz w:val="28"/>
          <w:szCs w:val="28"/>
        </w:rPr>
        <w:t>41</w:t>
      </w:r>
      <w:r w:rsidRPr="00EE12CF">
        <w:rPr>
          <w:rFonts w:ascii="標楷體" w:eastAsia="標楷體" w:hAnsi="標楷體" w:hint="eastAsia"/>
          <w:color w:val="000000"/>
          <w:sz w:val="28"/>
          <w:szCs w:val="28"/>
        </w:rPr>
        <w:t>萬</w:t>
      </w:r>
      <w:r w:rsidR="00EE12CF" w:rsidRPr="00EE12CF">
        <w:rPr>
          <w:rFonts w:ascii="標楷體" w:eastAsia="標楷體" w:hAnsi="標楷體" w:hint="eastAsia"/>
          <w:color w:val="000000"/>
          <w:sz w:val="28"/>
          <w:szCs w:val="28"/>
        </w:rPr>
        <w:t>174</w:t>
      </w:r>
      <w:r w:rsidRPr="00EE12CF">
        <w:rPr>
          <w:rFonts w:ascii="標楷體" w:eastAsia="標楷體" w:hAnsi="標楷體" w:hint="eastAsia"/>
          <w:color w:val="000000"/>
          <w:sz w:val="28"/>
          <w:szCs w:val="28"/>
        </w:rPr>
        <w:t>元，較預算賸餘數4,0</w:t>
      </w:r>
      <w:r w:rsidR="000A78E5" w:rsidRPr="00EE12CF">
        <w:rPr>
          <w:rFonts w:ascii="標楷體" w:eastAsia="標楷體" w:hAnsi="標楷體"/>
          <w:color w:val="000000"/>
          <w:sz w:val="28"/>
          <w:szCs w:val="28"/>
        </w:rPr>
        <w:t>82</w:t>
      </w:r>
      <w:r w:rsidRPr="00EE12CF">
        <w:rPr>
          <w:rFonts w:ascii="標楷體" w:eastAsia="標楷體" w:hAnsi="標楷體" w:hint="eastAsia"/>
          <w:color w:val="000000"/>
          <w:sz w:val="28"/>
          <w:szCs w:val="28"/>
        </w:rPr>
        <w:t>萬元，</w:t>
      </w:r>
      <w:r w:rsidR="00EE12CF" w:rsidRPr="00EE12CF">
        <w:rPr>
          <w:rFonts w:ascii="標楷體" w:eastAsia="標楷體" w:hAnsi="標楷體" w:hint="eastAsia"/>
          <w:color w:val="000000"/>
          <w:sz w:val="28"/>
          <w:szCs w:val="28"/>
        </w:rPr>
        <w:t>減少賸餘4</w:t>
      </w:r>
      <w:r w:rsidR="00EE12CF" w:rsidRPr="00EE12CF">
        <w:rPr>
          <w:rFonts w:ascii="標楷體" w:eastAsia="標楷體" w:hAnsi="標楷體"/>
          <w:color w:val="000000"/>
          <w:sz w:val="28"/>
          <w:szCs w:val="28"/>
        </w:rPr>
        <w:t>,</w:t>
      </w:r>
      <w:r w:rsidR="00EE12CF" w:rsidRPr="00EE12CF">
        <w:rPr>
          <w:rFonts w:ascii="標楷體" w:eastAsia="標楷體" w:hAnsi="標楷體" w:hint="eastAsia"/>
          <w:color w:val="000000"/>
          <w:sz w:val="28"/>
          <w:szCs w:val="28"/>
        </w:rPr>
        <w:t>0</w:t>
      </w:r>
      <w:r w:rsidR="00EE12CF" w:rsidRPr="00EE12CF">
        <w:rPr>
          <w:rFonts w:ascii="標楷體" w:eastAsia="標楷體" w:hAnsi="標楷體"/>
          <w:color w:val="000000"/>
          <w:sz w:val="28"/>
          <w:szCs w:val="28"/>
        </w:rPr>
        <w:t>40</w:t>
      </w:r>
      <w:r w:rsidRPr="00EE12CF">
        <w:rPr>
          <w:rFonts w:ascii="標楷體" w:eastAsia="標楷體" w:hAnsi="標楷體" w:hint="eastAsia"/>
          <w:color w:val="000000"/>
          <w:sz w:val="28"/>
          <w:szCs w:val="28"/>
        </w:rPr>
        <w:t>萬</w:t>
      </w:r>
      <w:r w:rsidR="00EE12CF" w:rsidRPr="00EE12CF">
        <w:rPr>
          <w:rFonts w:ascii="標楷體" w:eastAsia="標楷體" w:hAnsi="標楷體" w:hint="eastAsia"/>
          <w:color w:val="000000"/>
          <w:sz w:val="28"/>
          <w:szCs w:val="28"/>
        </w:rPr>
        <w:t>9</w:t>
      </w:r>
      <w:r w:rsidRPr="00EE12CF">
        <w:rPr>
          <w:rFonts w:ascii="標楷體" w:eastAsia="標楷體" w:hAnsi="標楷體" w:hint="eastAsia"/>
          <w:color w:val="000000"/>
          <w:sz w:val="28"/>
          <w:szCs w:val="28"/>
        </w:rPr>
        <w:t>,8</w:t>
      </w:r>
      <w:r w:rsidR="00EE12CF" w:rsidRPr="00EE12CF">
        <w:rPr>
          <w:rFonts w:ascii="標楷體" w:eastAsia="標楷體" w:hAnsi="標楷體"/>
          <w:color w:val="000000"/>
          <w:sz w:val="28"/>
          <w:szCs w:val="28"/>
        </w:rPr>
        <w:t>26</w:t>
      </w:r>
      <w:r w:rsidRPr="00EE12CF">
        <w:rPr>
          <w:rFonts w:ascii="標楷體" w:eastAsia="標楷體" w:hAnsi="標楷體" w:hint="eastAsia"/>
          <w:color w:val="000000"/>
          <w:sz w:val="28"/>
          <w:szCs w:val="28"/>
        </w:rPr>
        <w:t>元，約</w:t>
      </w:r>
      <w:r w:rsidR="00EE12CF" w:rsidRPr="00EE12CF">
        <w:rPr>
          <w:rFonts w:ascii="標楷體" w:eastAsia="標楷體" w:hAnsi="標楷體" w:hint="eastAsia"/>
          <w:color w:val="000000"/>
          <w:sz w:val="28"/>
          <w:szCs w:val="28"/>
        </w:rPr>
        <w:t>99</w:t>
      </w:r>
      <w:r w:rsidRPr="00EE12CF">
        <w:rPr>
          <w:rFonts w:ascii="標楷體" w:eastAsia="標楷體" w:hAnsi="標楷體" w:hint="eastAsia"/>
          <w:color w:val="000000"/>
          <w:sz w:val="28"/>
          <w:szCs w:val="28"/>
        </w:rPr>
        <w:t>％，</w:t>
      </w:r>
      <w:r w:rsidRPr="00E738EB">
        <w:rPr>
          <w:rFonts w:ascii="標楷體" w:eastAsia="標楷體" w:hAnsi="標楷體" w:hint="eastAsia"/>
          <w:color w:val="000000"/>
          <w:sz w:val="28"/>
          <w:szCs w:val="28"/>
        </w:rPr>
        <w:t>主要</w:t>
      </w:r>
      <w:r w:rsidR="00EE12CF" w:rsidRPr="00CE771D">
        <w:rPr>
          <w:rFonts w:ascii="標楷體" w:eastAsia="標楷體" w:hAnsi="標楷體" w:hint="eastAsia"/>
          <w:color w:val="000000"/>
          <w:sz w:val="28"/>
          <w:szCs w:val="28"/>
        </w:rPr>
        <w:t>係以前年度或有負債經法院判決，給付工程訴訟案賠償金</w:t>
      </w:r>
      <w:r w:rsidR="00EE12CF">
        <w:rPr>
          <w:rFonts w:ascii="標楷體" w:eastAsia="標楷體" w:hAnsi="標楷體" w:hint="eastAsia"/>
          <w:color w:val="000000"/>
          <w:sz w:val="28"/>
          <w:szCs w:val="28"/>
        </w:rPr>
        <w:t>、</w:t>
      </w:r>
      <w:r w:rsidR="00EE12CF" w:rsidRPr="00CE771D">
        <w:rPr>
          <w:rFonts w:ascii="標楷體" w:eastAsia="標楷體" w:hAnsi="標楷體" w:hint="eastAsia"/>
          <w:color w:val="000000"/>
          <w:sz w:val="28"/>
          <w:szCs w:val="28"/>
        </w:rPr>
        <w:t>訴訟費用</w:t>
      </w:r>
      <w:r w:rsidR="00EE12CF">
        <w:rPr>
          <w:rFonts w:ascii="標楷體" w:eastAsia="標楷體" w:hAnsi="標楷體" w:hint="eastAsia"/>
          <w:color w:val="000000"/>
          <w:sz w:val="28"/>
          <w:szCs w:val="28"/>
        </w:rPr>
        <w:t>及</w:t>
      </w:r>
      <w:r w:rsidR="00EE12CF" w:rsidRPr="00CE771D">
        <w:rPr>
          <w:rFonts w:ascii="標楷體" w:eastAsia="標楷體" w:hAnsi="標楷體" w:hint="eastAsia"/>
          <w:color w:val="000000"/>
          <w:sz w:val="28"/>
          <w:szCs w:val="28"/>
        </w:rPr>
        <w:t>監造服務費</w:t>
      </w:r>
      <w:r w:rsidR="00EE12CF">
        <w:rPr>
          <w:rFonts w:ascii="標楷體" w:eastAsia="標楷體" w:hAnsi="標楷體" w:hint="eastAsia"/>
          <w:color w:val="000000"/>
          <w:sz w:val="28"/>
          <w:szCs w:val="28"/>
        </w:rPr>
        <w:t>與</w:t>
      </w:r>
      <w:r w:rsidR="00EE12CF" w:rsidRPr="00CE771D">
        <w:rPr>
          <w:rFonts w:ascii="標楷體" w:eastAsia="標楷體" w:hAnsi="標楷體" w:hint="eastAsia"/>
          <w:color w:val="000000"/>
          <w:sz w:val="28"/>
          <w:szCs w:val="28"/>
        </w:rPr>
        <w:t>補提列以前年度折舊</w:t>
      </w:r>
      <w:r w:rsidRPr="00E738EB">
        <w:rPr>
          <w:rFonts w:ascii="標楷體" w:eastAsia="標楷體" w:hAnsi="標楷體" w:hint="eastAsia"/>
          <w:color w:val="000000"/>
          <w:sz w:val="28"/>
          <w:szCs w:val="28"/>
        </w:rPr>
        <w:t>所致。</w:t>
      </w:r>
    </w:p>
    <w:p w:rsidR="001B6B5A" w:rsidRDefault="001B6B5A" w:rsidP="001B0562">
      <w:pPr>
        <w:pStyle w:val="a3"/>
        <w:numPr>
          <w:ilvl w:val="0"/>
          <w:numId w:val="7"/>
        </w:numPr>
        <w:spacing w:line="480" w:lineRule="exact"/>
        <w:ind w:left="567" w:hanging="567"/>
        <w:rPr>
          <w:rFonts w:ascii="標楷體" w:eastAsia="標楷體" w:hAnsi="標楷體"/>
          <w:b/>
          <w:color w:val="000000"/>
          <w:sz w:val="28"/>
          <w:szCs w:val="28"/>
        </w:rPr>
      </w:pPr>
      <w:r w:rsidRPr="001B6B5A">
        <w:rPr>
          <w:rFonts w:ascii="標楷體" w:eastAsia="標楷體" w:hAnsi="標楷體" w:hint="eastAsia"/>
          <w:b/>
          <w:color w:val="000000"/>
          <w:sz w:val="28"/>
          <w:szCs w:val="28"/>
        </w:rPr>
        <w:t>餘絀撥補實況</w:t>
      </w:r>
      <w:r w:rsidRPr="00E738EB">
        <w:rPr>
          <w:rFonts w:ascii="標楷體" w:eastAsia="標楷體" w:hAnsi="標楷體" w:hint="eastAsia"/>
          <w:b/>
          <w:color w:val="000000"/>
          <w:sz w:val="28"/>
          <w:szCs w:val="28"/>
        </w:rPr>
        <w:t>：</w:t>
      </w:r>
    </w:p>
    <w:p w:rsidR="00E738EB" w:rsidRDefault="001B6B5A" w:rsidP="001B0562">
      <w:pPr>
        <w:pStyle w:val="a3"/>
        <w:numPr>
          <w:ilvl w:val="1"/>
          <w:numId w:val="7"/>
        </w:numPr>
        <w:spacing w:line="480" w:lineRule="exact"/>
        <w:ind w:left="709" w:hanging="567"/>
        <w:rPr>
          <w:rFonts w:ascii="標楷體" w:eastAsia="標楷體" w:hAnsi="標楷體"/>
          <w:color w:val="000000"/>
          <w:sz w:val="28"/>
          <w:szCs w:val="28"/>
        </w:rPr>
      </w:pPr>
      <w:r w:rsidRPr="001135BF">
        <w:rPr>
          <w:rFonts w:ascii="標楷體" w:eastAsia="標楷體" w:hAnsi="標楷體" w:hint="eastAsia"/>
          <w:color w:val="000000"/>
          <w:sz w:val="28"/>
          <w:szCs w:val="28"/>
        </w:rPr>
        <w:t>賸餘之部：前期未分配賸餘2億6萬1,976元，</w:t>
      </w:r>
      <w:r w:rsidR="001135BF" w:rsidRPr="001135BF">
        <w:rPr>
          <w:rFonts w:ascii="標楷體" w:eastAsia="標楷體" w:hAnsi="標楷體" w:hint="eastAsia"/>
          <w:color w:val="000000"/>
          <w:sz w:val="28"/>
          <w:szCs w:val="28"/>
        </w:rPr>
        <w:t>扣除</w:t>
      </w:r>
      <w:r w:rsidR="00A36C92">
        <w:rPr>
          <w:rFonts w:ascii="標楷體" w:eastAsia="標楷體" w:hAnsi="標楷體" w:hint="eastAsia"/>
          <w:color w:val="000000"/>
          <w:sz w:val="28"/>
          <w:szCs w:val="28"/>
        </w:rPr>
        <w:t>填補</w:t>
      </w:r>
      <w:r w:rsidR="001135BF" w:rsidRPr="001135BF">
        <w:rPr>
          <w:rFonts w:ascii="標楷體" w:eastAsia="標楷體" w:hAnsi="標楷體" w:hint="eastAsia"/>
          <w:color w:val="000000"/>
          <w:sz w:val="28"/>
          <w:szCs w:val="28"/>
        </w:rPr>
        <w:t>累積短絀8</w:t>
      </w:r>
      <w:r w:rsidR="001135BF" w:rsidRPr="001135BF">
        <w:rPr>
          <w:rFonts w:ascii="標楷體" w:eastAsia="標楷體" w:hAnsi="標楷體"/>
          <w:color w:val="000000"/>
          <w:sz w:val="28"/>
          <w:szCs w:val="28"/>
        </w:rPr>
        <w:t>,</w:t>
      </w:r>
      <w:r w:rsidR="001135BF" w:rsidRPr="001135BF">
        <w:rPr>
          <w:rFonts w:ascii="標楷體" w:eastAsia="標楷體" w:hAnsi="標楷體" w:hint="eastAsia"/>
          <w:color w:val="000000"/>
          <w:sz w:val="28"/>
          <w:szCs w:val="28"/>
        </w:rPr>
        <w:t>666萬2</w:t>
      </w:r>
      <w:r w:rsidR="001135BF" w:rsidRPr="001135BF">
        <w:rPr>
          <w:rFonts w:ascii="標楷體" w:eastAsia="標楷體" w:hAnsi="標楷體"/>
          <w:color w:val="000000"/>
          <w:sz w:val="28"/>
          <w:szCs w:val="28"/>
        </w:rPr>
        <w:t>,</w:t>
      </w:r>
      <w:r w:rsidR="001135BF" w:rsidRPr="001135BF">
        <w:rPr>
          <w:rFonts w:ascii="標楷體" w:eastAsia="標楷體" w:hAnsi="標楷體" w:hint="eastAsia"/>
          <w:color w:val="000000"/>
          <w:sz w:val="28"/>
          <w:szCs w:val="28"/>
        </w:rPr>
        <w:t>664元，尚餘1億1</w:t>
      </w:r>
      <w:r w:rsidR="001135BF" w:rsidRPr="001135BF">
        <w:rPr>
          <w:rFonts w:ascii="標楷體" w:eastAsia="標楷體" w:hAnsi="標楷體"/>
          <w:color w:val="000000"/>
          <w:sz w:val="28"/>
          <w:szCs w:val="28"/>
        </w:rPr>
        <w:t>,</w:t>
      </w:r>
      <w:r w:rsidR="001135BF" w:rsidRPr="001135BF">
        <w:rPr>
          <w:rFonts w:ascii="標楷體" w:eastAsia="標楷體" w:hAnsi="標楷體" w:hint="eastAsia"/>
          <w:color w:val="000000"/>
          <w:sz w:val="28"/>
          <w:szCs w:val="28"/>
        </w:rPr>
        <w:t>339萬9</w:t>
      </w:r>
      <w:r w:rsidR="001135BF" w:rsidRPr="001135BF">
        <w:rPr>
          <w:rFonts w:ascii="標楷體" w:eastAsia="標楷體" w:hAnsi="標楷體"/>
          <w:color w:val="000000"/>
          <w:sz w:val="28"/>
          <w:szCs w:val="28"/>
        </w:rPr>
        <w:t>,</w:t>
      </w:r>
      <w:r w:rsidR="001135BF" w:rsidRPr="001135BF">
        <w:rPr>
          <w:rFonts w:ascii="標楷體" w:eastAsia="標楷體" w:hAnsi="標楷體" w:hint="eastAsia"/>
          <w:color w:val="000000"/>
          <w:sz w:val="28"/>
          <w:szCs w:val="28"/>
        </w:rPr>
        <w:t>312</w:t>
      </w:r>
      <w:r w:rsidR="002B4667">
        <w:rPr>
          <w:rFonts w:ascii="標楷體" w:eastAsia="標楷體" w:hAnsi="標楷體" w:hint="eastAsia"/>
          <w:color w:val="000000"/>
          <w:sz w:val="28"/>
          <w:szCs w:val="28"/>
        </w:rPr>
        <w:t>元</w:t>
      </w:r>
      <w:r w:rsidR="001135BF" w:rsidRPr="001135BF">
        <w:rPr>
          <w:rFonts w:ascii="標楷體" w:eastAsia="標楷體" w:hAnsi="標楷體" w:hint="eastAsia"/>
          <w:color w:val="000000"/>
          <w:sz w:val="28"/>
          <w:szCs w:val="28"/>
        </w:rPr>
        <w:t>，</w:t>
      </w:r>
      <w:r w:rsidRPr="001135BF">
        <w:rPr>
          <w:rFonts w:ascii="標楷體" w:eastAsia="標楷體" w:hAnsi="標楷體" w:hint="eastAsia"/>
          <w:color w:val="000000"/>
          <w:sz w:val="28"/>
          <w:szCs w:val="28"/>
        </w:rPr>
        <w:t>較預算數1億</w:t>
      </w:r>
      <w:r w:rsidR="00912CEF" w:rsidRPr="001135BF">
        <w:rPr>
          <w:rFonts w:ascii="標楷體" w:eastAsia="標楷體" w:hAnsi="標楷體" w:hint="eastAsia"/>
          <w:color w:val="000000"/>
          <w:sz w:val="28"/>
          <w:szCs w:val="28"/>
        </w:rPr>
        <w:t>7</w:t>
      </w:r>
      <w:r w:rsidRPr="001135BF">
        <w:rPr>
          <w:rFonts w:ascii="標楷體" w:eastAsia="標楷體" w:hAnsi="標楷體" w:hint="eastAsia"/>
          <w:color w:val="000000"/>
          <w:sz w:val="28"/>
          <w:szCs w:val="28"/>
        </w:rPr>
        <w:t>,</w:t>
      </w:r>
      <w:r w:rsidR="0017766E" w:rsidRPr="001135BF">
        <w:rPr>
          <w:rFonts w:ascii="標楷體" w:eastAsia="標楷體" w:hAnsi="標楷體" w:hint="eastAsia"/>
          <w:color w:val="000000"/>
          <w:sz w:val="28"/>
          <w:szCs w:val="28"/>
        </w:rPr>
        <w:t>256</w:t>
      </w:r>
      <w:r w:rsidRPr="001135BF">
        <w:rPr>
          <w:rFonts w:ascii="標楷體" w:eastAsia="標楷體" w:hAnsi="標楷體" w:hint="eastAsia"/>
          <w:color w:val="000000"/>
          <w:sz w:val="28"/>
          <w:szCs w:val="28"/>
        </w:rPr>
        <w:t>萬</w:t>
      </w:r>
      <w:r w:rsidR="00912CEF" w:rsidRPr="001135BF">
        <w:rPr>
          <w:rFonts w:ascii="標楷體" w:eastAsia="標楷體" w:hAnsi="標楷體" w:hint="eastAsia"/>
          <w:color w:val="000000"/>
          <w:sz w:val="28"/>
          <w:szCs w:val="28"/>
        </w:rPr>
        <w:t>7</w:t>
      </w:r>
      <w:r w:rsidRPr="001135BF">
        <w:rPr>
          <w:rFonts w:ascii="標楷體" w:eastAsia="標楷體" w:hAnsi="標楷體" w:hint="eastAsia"/>
          <w:color w:val="000000"/>
          <w:sz w:val="28"/>
          <w:szCs w:val="28"/>
        </w:rPr>
        <w:t>,000元，</w:t>
      </w:r>
      <w:r w:rsidR="001135BF" w:rsidRPr="001135BF">
        <w:rPr>
          <w:rFonts w:ascii="標楷體" w:eastAsia="標楷體" w:hAnsi="標楷體" w:hint="eastAsia"/>
          <w:color w:val="000000"/>
          <w:sz w:val="28"/>
          <w:szCs w:val="28"/>
        </w:rPr>
        <w:t>減少</w:t>
      </w:r>
      <w:r w:rsidRPr="001135BF">
        <w:rPr>
          <w:rFonts w:ascii="標楷體" w:eastAsia="標楷體" w:hAnsi="標楷體" w:hint="eastAsia"/>
          <w:color w:val="000000"/>
          <w:sz w:val="28"/>
          <w:szCs w:val="28"/>
        </w:rPr>
        <w:t>5,</w:t>
      </w:r>
      <w:r w:rsidR="001135BF" w:rsidRPr="001135BF">
        <w:rPr>
          <w:rFonts w:ascii="標楷體" w:eastAsia="標楷體" w:hAnsi="標楷體" w:hint="eastAsia"/>
          <w:color w:val="000000"/>
          <w:sz w:val="28"/>
          <w:szCs w:val="28"/>
        </w:rPr>
        <w:t>916</w:t>
      </w:r>
      <w:r w:rsidRPr="001135BF">
        <w:rPr>
          <w:rFonts w:ascii="標楷體" w:eastAsia="標楷體" w:hAnsi="標楷體" w:hint="eastAsia"/>
          <w:color w:val="000000"/>
          <w:sz w:val="28"/>
          <w:szCs w:val="28"/>
        </w:rPr>
        <w:t>萬</w:t>
      </w:r>
      <w:r w:rsidR="001135BF" w:rsidRPr="001135BF">
        <w:rPr>
          <w:rFonts w:ascii="標楷體" w:eastAsia="標楷體" w:hAnsi="標楷體" w:hint="eastAsia"/>
          <w:color w:val="000000"/>
          <w:sz w:val="28"/>
          <w:szCs w:val="28"/>
        </w:rPr>
        <w:t>7</w:t>
      </w:r>
      <w:r w:rsidRPr="001135BF">
        <w:rPr>
          <w:rFonts w:ascii="標楷體" w:eastAsia="標楷體" w:hAnsi="標楷體" w:hint="eastAsia"/>
          <w:color w:val="000000"/>
          <w:sz w:val="28"/>
          <w:szCs w:val="28"/>
        </w:rPr>
        <w:t>,</w:t>
      </w:r>
      <w:r w:rsidR="001135BF" w:rsidRPr="001135BF">
        <w:rPr>
          <w:rFonts w:ascii="標楷體" w:eastAsia="標楷體" w:hAnsi="標楷體" w:hint="eastAsia"/>
          <w:color w:val="000000"/>
          <w:sz w:val="28"/>
          <w:szCs w:val="28"/>
        </w:rPr>
        <w:t>688</w:t>
      </w:r>
      <w:r w:rsidRPr="001135BF">
        <w:rPr>
          <w:rFonts w:ascii="標楷體" w:eastAsia="標楷體" w:hAnsi="標楷體" w:hint="eastAsia"/>
          <w:color w:val="000000"/>
          <w:sz w:val="28"/>
          <w:szCs w:val="28"/>
        </w:rPr>
        <w:t>元，約3</w:t>
      </w:r>
      <w:r w:rsidR="001135BF" w:rsidRPr="001135BF">
        <w:rPr>
          <w:rFonts w:ascii="標楷體" w:eastAsia="標楷體" w:hAnsi="標楷體" w:hint="eastAsia"/>
          <w:color w:val="000000"/>
          <w:sz w:val="28"/>
          <w:szCs w:val="28"/>
        </w:rPr>
        <w:t>4</w:t>
      </w:r>
      <w:r w:rsidRPr="001135BF">
        <w:rPr>
          <w:rFonts w:ascii="標楷體" w:eastAsia="標楷體" w:hAnsi="標楷體" w:hint="eastAsia"/>
          <w:color w:val="000000"/>
          <w:sz w:val="28"/>
          <w:szCs w:val="28"/>
        </w:rPr>
        <w:t>.</w:t>
      </w:r>
      <w:r w:rsidR="001135BF" w:rsidRPr="001135BF">
        <w:rPr>
          <w:rFonts w:ascii="標楷體" w:eastAsia="標楷體" w:hAnsi="標楷體" w:hint="eastAsia"/>
          <w:color w:val="000000"/>
          <w:sz w:val="28"/>
          <w:szCs w:val="28"/>
        </w:rPr>
        <w:t>29</w:t>
      </w:r>
      <w:r w:rsidRPr="001135BF">
        <w:rPr>
          <w:rFonts w:ascii="標楷體" w:eastAsia="標楷體" w:hAnsi="標楷體" w:hint="eastAsia"/>
          <w:color w:val="000000"/>
          <w:sz w:val="28"/>
          <w:szCs w:val="28"/>
        </w:rPr>
        <w:t>％。</w:t>
      </w:r>
    </w:p>
    <w:p w:rsidR="001135BF" w:rsidRPr="001135BF" w:rsidRDefault="001135BF" w:rsidP="001B0562">
      <w:pPr>
        <w:pStyle w:val="a3"/>
        <w:numPr>
          <w:ilvl w:val="1"/>
          <w:numId w:val="7"/>
        </w:numPr>
        <w:spacing w:line="480" w:lineRule="exact"/>
        <w:ind w:left="709" w:hanging="567"/>
        <w:rPr>
          <w:rFonts w:ascii="標楷體" w:eastAsia="標楷體" w:hAnsi="標楷體"/>
          <w:color w:val="000000"/>
          <w:sz w:val="28"/>
          <w:szCs w:val="28"/>
        </w:rPr>
      </w:pPr>
      <w:r>
        <w:rPr>
          <w:rFonts w:ascii="標楷體" w:eastAsia="標楷體" w:hAnsi="標楷體" w:hint="eastAsia"/>
          <w:color w:val="000000"/>
          <w:sz w:val="28"/>
          <w:szCs w:val="28"/>
        </w:rPr>
        <w:t>短</w:t>
      </w:r>
      <w:proofErr w:type="gramStart"/>
      <w:r>
        <w:rPr>
          <w:rFonts w:ascii="標楷體" w:eastAsia="標楷體" w:hAnsi="標楷體" w:hint="eastAsia"/>
          <w:color w:val="000000"/>
          <w:sz w:val="28"/>
          <w:szCs w:val="28"/>
        </w:rPr>
        <w:t>絀</w:t>
      </w:r>
      <w:proofErr w:type="gramEnd"/>
      <w:r>
        <w:rPr>
          <w:rFonts w:ascii="標楷體" w:eastAsia="標楷體" w:hAnsi="標楷體" w:hint="eastAsia"/>
          <w:color w:val="000000"/>
          <w:sz w:val="28"/>
          <w:szCs w:val="28"/>
        </w:rPr>
        <w:t>之部：本期短</w:t>
      </w:r>
      <w:proofErr w:type="gramStart"/>
      <w:r>
        <w:rPr>
          <w:rFonts w:ascii="標楷體" w:eastAsia="標楷體" w:hAnsi="標楷體" w:hint="eastAsia"/>
          <w:color w:val="000000"/>
          <w:sz w:val="28"/>
          <w:szCs w:val="28"/>
        </w:rPr>
        <w:t>絀</w:t>
      </w:r>
      <w:proofErr w:type="gramEnd"/>
      <w:r>
        <w:rPr>
          <w:rFonts w:ascii="標楷體" w:eastAsia="標楷體" w:hAnsi="標楷體" w:hint="eastAsia"/>
          <w:color w:val="000000"/>
          <w:sz w:val="28"/>
          <w:szCs w:val="28"/>
        </w:rPr>
        <w:t>決算數</w:t>
      </w:r>
      <w:r w:rsidRPr="001135BF">
        <w:rPr>
          <w:rFonts w:ascii="標楷體" w:eastAsia="標楷體" w:hAnsi="標楷體" w:hint="eastAsia"/>
          <w:color w:val="000000"/>
          <w:sz w:val="28"/>
          <w:szCs w:val="28"/>
        </w:rPr>
        <w:t>8</w:t>
      </w:r>
      <w:r w:rsidRPr="001135BF">
        <w:rPr>
          <w:rFonts w:ascii="標楷體" w:eastAsia="標楷體" w:hAnsi="標楷體"/>
          <w:color w:val="000000"/>
          <w:sz w:val="28"/>
          <w:szCs w:val="28"/>
        </w:rPr>
        <w:t>,</w:t>
      </w:r>
      <w:r w:rsidRPr="001135BF">
        <w:rPr>
          <w:rFonts w:ascii="標楷體" w:eastAsia="標楷體" w:hAnsi="標楷體" w:hint="eastAsia"/>
          <w:color w:val="000000"/>
          <w:sz w:val="28"/>
          <w:szCs w:val="28"/>
        </w:rPr>
        <w:t>666萬2</w:t>
      </w:r>
      <w:r w:rsidRPr="001135BF">
        <w:rPr>
          <w:rFonts w:ascii="標楷體" w:eastAsia="標楷體" w:hAnsi="標楷體"/>
          <w:color w:val="000000"/>
          <w:sz w:val="28"/>
          <w:szCs w:val="28"/>
        </w:rPr>
        <w:t>,</w:t>
      </w:r>
      <w:r w:rsidRPr="001135BF">
        <w:rPr>
          <w:rFonts w:ascii="標楷體" w:eastAsia="標楷體" w:hAnsi="標楷體" w:hint="eastAsia"/>
          <w:color w:val="000000"/>
          <w:sz w:val="28"/>
          <w:szCs w:val="28"/>
        </w:rPr>
        <w:t>664元</w:t>
      </w:r>
      <w:r>
        <w:rPr>
          <w:rFonts w:ascii="標楷體" w:eastAsia="標楷體" w:hAnsi="標楷體" w:hint="eastAsia"/>
          <w:color w:val="000000"/>
          <w:sz w:val="28"/>
          <w:szCs w:val="28"/>
        </w:rPr>
        <w:t>，無前期待填補之短</w:t>
      </w:r>
      <w:proofErr w:type="gramStart"/>
      <w:r>
        <w:rPr>
          <w:rFonts w:ascii="標楷體" w:eastAsia="標楷體" w:hAnsi="標楷體" w:hint="eastAsia"/>
          <w:color w:val="000000"/>
          <w:sz w:val="28"/>
          <w:szCs w:val="28"/>
        </w:rPr>
        <w:t>絀</w:t>
      </w:r>
      <w:proofErr w:type="gramEnd"/>
      <w:r>
        <w:rPr>
          <w:rFonts w:ascii="標楷體" w:eastAsia="標楷體" w:hAnsi="標楷體" w:hint="eastAsia"/>
          <w:color w:val="000000"/>
          <w:sz w:val="28"/>
          <w:szCs w:val="28"/>
        </w:rPr>
        <w:t>，撥用賸餘填補後無待填補之短</w:t>
      </w:r>
      <w:proofErr w:type="gramStart"/>
      <w:r>
        <w:rPr>
          <w:rFonts w:ascii="標楷體" w:eastAsia="標楷體" w:hAnsi="標楷體" w:hint="eastAsia"/>
          <w:color w:val="000000"/>
          <w:sz w:val="28"/>
          <w:szCs w:val="28"/>
        </w:rPr>
        <w:t>絀</w:t>
      </w:r>
      <w:proofErr w:type="gramEnd"/>
      <w:r>
        <w:rPr>
          <w:rFonts w:ascii="標楷體" w:eastAsia="標楷體" w:hAnsi="標楷體" w:hint="eastAsia"/>
          <w:color w:val="000000"/>
          <w:sz w:val="28"/>
          <w:szCs w:val="28"/>
        </w:rPr>
        <w:t>。</w:t>
      </w:r>
    </w:p>
    <w:p w:rsidR="001B6B5A" w:rsidRDefault="001B6B5A" w:rsidP="001B0562">
      <w:pPr>
        <w:pStyle w:val="a3"/>
        <w:numPr>
          <w:ilvl w:val="0"/>
          <w:numId w:val="7"/>
        </w:numPr>
        <w:spacing w:line="480" w:lineRule="exact"/>
        <w:ind w:left="567" w:hanging="567"/>
        <w:rPr>
          <w:rFonts w:ascii="標楷體" w:eastAsia="標楷體" w:hAnsi="標楷體"/>
          <w:b/>
          <w:color w:val="000000"/>
          <w:sz w:val="28"/>
          <w:szCs w:val="28"/>
        </w:rPr>
      </w:pPr>
      <w:r w:rsidRPr="001B6B5A">
        <w:rPr>
          <w:rFonts w:ascii="標楷體" w:eastAsia="標楷體" w:hAnsi="標楷體" w:hint="eastAsia"/>
          <w:b/>
          <w:color w:val="000000"/>
          <w:sz w:val="28"/>
          <w:szCs w:val="28"/>
        </w:rPr>
        <w:t>現金流量結果</w:t>
      </w:r>
      <w:r w:rsidRPr="00E738EB">
        <w:rPr>
          <w:rFonts w:ascii="標楷體" w:eastAsia="標楷體" w:hAnsi="標楷體" w:hint="eastAsia"/>
          <w:b/>
          <w:color w:val="000000"/>
          <w:sz w:val="28"/>
          <w:szCs w:val="28"/>
        </w:rPr>
        <w:t>：</w:t>
      </w:r>
    </w:p>
    <w:p w:rsidR="001B6B5A" w:rsidRDefault="001B6B5A" w:rsidP="001B0562">
      <w:pPr>
        <w:pStyle w:val="a3"/>
        <w:numPr>
          <w:ilvl w:val="1"/>
          <w:numId w:val="7"/>
        </w:numPr>
        <w:spacing w:line="480" w:lineRule="exact"/>
        <w:ind w:left="709" w:hanging="567"/>
        <w:rPr>
          <w:rFonts w:ascii="標楷體" w:eastAsia="標楷體" w:hAnsi="標楷體"/>
          <w:color w:val="000000"/>
          <w:sz w:val="28"/>
          <w:szCs w:val="28"/>
        </w:rPr>
      </w:pPr>
      <w:r w:rsidRPr="001B6B5A">
        <w:rPr>
          <w:rFonts w:ascii="標楷體" w:eastAsia="標楷體" w:hAnsi="標楷體" w:hint="eastAsia"/>
          <w:color w:val="000000"/>
          <w:sz w:val="28"/>
          <w:szCs w:val="28"/>
        </w:rPr>
        <w:t>業務活動之淨現金流</w:t>
      </w:r>
      <w:r w:rsidR="00EF44B3">
        <w:rPr>
          <w:rFonts w:ascii="標楷體" w:eastAsia="標楷體" w:hAnsi="標楷體" w:hint="eastAsia"/>
          <w:color w:val="000000"/>
          <w:sz w:val="28"/>
          <w:szCs w:val="28"/>
        </w:rPr>
        <w:t>出</w:t>
      </w:r>
      <w:r w:rsidRPr="00E738EB">
        <w:rPr>
          <w:rFonts w:ascii="標楷體" w:eastAsia="標楷體" w:hAnsi="標楷體" w:hint="eastAsia"/>
          <w:color w:val="000000"/>
          <w:sz w:val="28"/>
          <w:szCs w:val="28"/>
        </w:rPr>
        <w:t>：</w:t>
      </w:r>
    </w:p>
    <w:p w:rsidR="001B6B5A" w:rsidRDefault="001B6B5A" w:rsidP="001B6B5A">
      <w:pPr>
        <w:pStyle w:val="a3"/>
        <w:spacing w:line="480" w:lineRule="exact"/>
        <w:ind w:left="709"/>
        <w:rPr>
          <w:rFonts w:ascii="標楷體" w:eastAsia="標楷體" w:hAnsi="標楷體"/>
          <w:color w:val="000000"/>
          <w:sz w:val="28"/>
          <w:szCs w:val="28"/>
        </w:rPr>
      </w:pPr>
      <w:r w:rsidRPr="001B6B5A">
        <w:rPr>
          <w:rFonts w:ascii="標楷體" w:eastAsia="標楷體" w:hAnsi="標楷體" w:hint="eastAsia"/>
          <w:color w:val="000000"/>
          <w:sz w:val="28"/>
          <w:szCs w:val="28"/>
        </w:rPr>
        <w:t>本年度業務活動之淨現金流</w:t>
      </w:r>
      <w:r w:rsidR="00DF0650">
        <w:rPr>
          <w:rFonts w:ascii="標楷體" w:eastAsia="標楷體" w:hAnsi="標楷體" w:hint="eastAsia"/>
          <w:color w:val="000000"/>
          <w:sz w:val="28"/>
          <w:szCs w:val="28"/>
        </w:rPr>
        <w:t>出</w:t>
      </w:r>
      <w:r w:rsidRPr="001B6B5A">
        <w:rPr>
          <w:rFonts w:ascii="標楷體" w:eastAsia="標楷體" w:hAnsi="標楷體" w:hint="eastAsia"/>
          <w:color w:val="000000"/>
          <w:sz w:val="28"/>
          <w:szCs w:val="28"/>
        </w:rPr>
        <w:t>決算數</w:t>
      </w:r>
      <w:r w:rsidR="00DF0650" w:rsidRPr="006D7A3A">
        <w:rPr>
          <w:rFonts w:ascii="標楷體" w:eastAsia="標楷體" w:hAnsi="標楷體" w:hint="eastAsia"/>
          <w:color w:val="000000"/>
          <w:sz w:val="28"/>
          <w:szCs w:val="28"/>
        </w:rPr>
        <w:t>4</w:t>
      </w:r>
      <w:r w:rsidRPr="006D7A3A">
        <w:rPr>
          <w:rFonts w:ascii="標楷體" w:eastAsia="標楷體" w:hAnsi="標楷體" w:hint="eastAsia"/>
          <w:color w:val="000000"/>
          <w:sz w:val="28"/>
          <w:szCs w:val="28"/>
        </w:rPr>
        <w:t>,</w:t>
      </w:r>
      <w:r w:rsidR="00566138">
        <w:rPr>
          <w:rFonts w:ascii="標楷體" w:eastAsia="標楷體" w:hAnsi="標楷體"/>
          <w:color w:val="000000"/>
          <w:sz w:val="28"/>
          <w:szCs w:val="28"/>
        </w:rPr>
        <w:t>179</w:t>
      </w:r>
      <w:r w:rsidRPr="006D7A3A">
        <w:rPr>
          <w:rFonts w:ascii="標楷體" w:eastAsia="標楷體" w:hAnsi="標楷體" w:hint="eastAsia"/>
          <w:color w:val="000000"/>
          <w:sz w:val="28"/>
          <w:szCs w:val="28"/>
        </w:rPr>
        <w:t>萬</w:t>
      </w:r>
      <w:r w:rsidR="00566138">
        <w:rPr>
          <w:rFonts w:ascii="標楷體" w:eastAsia="標楷體" w:hAnsi="標楷體" w:hint="eastAsia"/>
          <w:color w:val="000000"/>
          <w:sz w:val="28"/>
          <w:szCs w:val="28"/>
        </w:rPr>
        <w:t>2</w:t>
      </w:r>
      <w:r w:rsidRPr="006D7A3A">
        <w:rPr>
          <w:rFonts w:ascii="標楷體" w:eastAsia="標楷體" w:hAnsi="標楷體" w:hint="eastAsia"/>
          <w:color w:val="000000"/>
          <w:sz w:val="28"/>
          <w:szCs w:val="28"/>
        </w:rPr>
        <w:t>,</w:t>
      </w:r>
      <w:r w:rsidR="00566138">
        <w:rPr>
          <w:rFonts w:ascii="標楷體" w:eastAsia="標楷體" w:hAnsi="標楷體"/>
          <w:color w:val="000000"/>
          <w:sz w:val="28"/>
          <w:szCs w:val="28"/>
        </w:rPr>
        <w:t>618</w:t>
      </w:r>
      <w:r w:rsidRPr="006D7A3A">
        <w:rPr>
          <w:rFonts w:ascii="標楷體" w:eastAsia="標楷體" w:hAnsi="標楷體" w:hint="eastAsia"/>
          <w:color w:val="000000"/>
          <w:sz w:val="28"/>
          <w:szCs w:val="28"/>
        </w:rPr>
        <w:t>元，較</w:t>
      </w:r>
      <w:proofErr w:type="gramStart"/>
      <w:r w:rsidRPr="006D7A3A">
        <w:rPr>
          <w:rFonts w:ascii="標楷體" w:eastAsia="標楷體" w:hAnsi="標楷體" w:hint="eastAsia"/>
          <w:color w:val="000000"/>
          <w:sz w:val="28"/>
          <w:szCs w:val="28"/>
        </w:rPr>
        <w:t>預算數淨流</w:t>
      </w:r>
      <w:r w:rsidR="00DF0650" w:rsidRPr="006D7A3A">
        <w:rPr>
          <w:rFonts w:ascii="標楷體" w:eastAsia="標楷體" w:hAnsi="標楷體" w:hint="eastAsia"/>
          <w:color w:val="000000"/>
          <w:sz w:val="28"/>
          <w:szCs w:val="28"/>
        </w:rPr>
        <w:t>入</w:t>
      </w:r>
      <w:proofErr w:type="gramEnd"/>
      <w:r w:rsidRPr="006D7A3A">
        <w:rPr>
          <w:rFonts w:ascii="標楷體" w:eastAsia="標楷體" w:hAnsi="標楷體" w:hint="eastAsia"/>
          <w:color w:val="000000"/>
          <w:sz w:val="28"/>
          <w:szCs w:val="28"/>
        </w:rPr>
        <w:t>1,</w:t>
      </w:r>
      <w:r w:rsidR="006C2B68" w:rsidRPr="006D7A3A">
        <w:rPr>
          <w:rFonts w:ascii="標楷體" w:eastAsia="標楷體" w:hAnsi="標楷體" w:hint="eastAsia"/>
          <w:color w:val="000000"/>
          <w:sz w:val="28"/>
          <w:szCs w:val="28"/>
        </w:rPr>
        <w:t>84</w:t>
      </w:r>
      <w:r w:rsidR="00DF0650" w:rsidRPr="006D7A3A">
        <w:rPr>
          <w:rFonts w:ascii="標楷體" w:eastAsia="標楷體" w:hAnsi="標楷體" w:hint="eastAsia"/>
          <w:color w:val="000000"/>
          <w:sz w:val="28"/>
          <w:szCs w:val="28"/>
        </w:rPr>
        <w:t>3</w:t>
      </w:r>
      <w:r w:rsidRPr="006D7A3A">
        <w:rPr>
          <w:rFonts w:ascii="標楷體" w:eastAsia="標楷體" w:hAnsi="標楷體" w:hint="eastAsia"/>
          <w:color w:val="000000"/>
          <w:sz w:val="28"/>
          <w:szCs w:val="28"/>
        </w:rPr>
        <w:t>萬</w:t>
      </w:r>
      <w:r w:rsidR="00DF0650" w:rsidRPr="006D7A3A">
        <w:rPr>
          <w:rFonts w:ascii="標楷體" w:eastAsia="標楷體" w:hAnsi="標楷體" w:hint="eastAsia"/>
          <w:color w:val="000000"/>
          <w:sz w:val="28"/>
          <w:szCs w:val="28"/>
        </w:rPr>
        <w:t>8</w:t>
      </w:r>
      <w:r w:rsidRPr="006D7A3A">
        <w:rPr>
          <w:rFonts w:ascii="標楷體" w:eastAsia="標楷體" w:hAnsi="標楷體" w:hint="eastAsia"/>
          <w:color w:val="000000"/>
          <w:sz w:val="28"/>
          <w:szCs w:val="28"/>
        </w:rPr>
        <w:t>,000元，</w:t>
      </w:r>
      <w:r w:rsidR="006D7A3A" w:rsidRPr="006D7A3A">
        <w:rPr>
          <w:rFonts w:ascii="標楷體" w:eastAsia="標楷體" w:hAnsi="標楷體" w:hint="eastAsia"/>
          <w:color w:val="000000"/>
          <w:sz w:val="28"/>
          <w:szCs w:val="28"/>
        </w:rPr>
        <w:t>減少6</w:t>
      </w:r>
      <w:r w:rsidRPr="006D7A3A">
        <w:rPr>
          <w:rFonts w:ascii="標楷體" w:eastAsia="標楷體" w:hAnsi="標楷體" w:hint="eastAsia"/>
          <w:color w:val="000000"/>
          <w:sz w:val="28"/>
          <w:szCs w:val="28"/>
        </w:rPr>
        <w:t>,</w:t>
      </w:r>
      <w:r w:rsidR="00566138">
        <w:rPr>
          <w:rFonts w:ascii="標楷體" w:eastAsia="標楷體" w:hAnsi="標楷體"/>
          <w:color w:val="000000"/>
          <w:sz w:val="28"/>
          <w:szCs w:val="28"/>
        </w:rPr>
        <w:t>023</w:t>
      </w:r>
      <w:r w:rsidRPr="006D7A3A">
        <w:rPr>
          <w:rFonts w:ascii="標楷體" w:eastAsia="標楷體" w:hAnsi="標楷體" w:hint="eastAsia"/>
          <w:color w:val="000000"/>
          <w:sz w:val="28"/>
          <w:szCs w:val="28"/>
        </w:rPr>
        <w:t>萬</w:t>
      </w:r>
      <w:r w:rsidR="00566138">
        <w:rPr>
          <w:rFonts w:ascii="標楷體" w:eastAsia="標楷體" w:hAnsi="標楷體" w:hint="eastAsia"/>
          <w:color w:val="000000"/>
          <w:sz w:val="28"/>
          <w:szCs w:val="28"/>
        </w:rPr>
        <w:t>618</w:t>
      </w:r>
      <w:r w:rsidRPr="006D7A3A">
        <w:rPr>
          <w:rFonts w:ascii="標楷體" w:eastAsia="標楷體" w:hAnsi="標楷體" w:hint="eastAsia"/>
          <w:color w:val="000000"/>
          <w:sz w:val="28"/>
          <w:szCs w:val="28"/>
        </w:rPr>
        <w:t>元，約3</w:t>
      </w:r>
      <w:r w:rsidR="00566138">
        <w:rPr>
          <w:rFonts w:ascii="標楷體" w:eastAsia="標楷體" w:hAnsi="標楷體"/>
          <w:color w:val="000000"/>
          <w:sz w:val="28"/>
          <w:szCs w:val="28"/>
        </w:rPr>
        <w:t>26</w:t>
      </w:r>
      <w:r w:rsidRPr="006D7A3A">
        <w:rPr>
          <w:rFonts w:ascii="標楷體" w:eastAsia="標楷體" w:hAnsi="標楷體" w:hint="eastAsia"/>
          <w:color w:val="000000"/>
          <w:sz w:val="28"/>
          <w:szCs w:val="28"/>
        </w:rPr>
        <w:t>.</w:t>
      </w:r>
      <w:r w:rsidR="00566138">
        <w:rPr>
          <w:rFonts w:ascii="標楷體" w:eastAsia="標楷體" w:hAnsi="標楷體"/>
          <w:color w:val="000000"/>
          <w:sz w:val="28"/>
          <w:szCs w:val="28"/>
        </w:rPr>
        <w:t>67</w:t>
      </w:r>
      <w:r w:rsidRPr="006D7A3A">
        <w:rPr>
          <w:rFonts w:ascii="標楷體" w:eastAsia="標楷體" w:hAnsi="標楷體" w:hint="eastAsia"/>
          <w:color w:val="000000"/>
          <w:sz w:val="28"/>
          <w:szCs w:val="28"/>
        </w:rPr>
        <w:t>％，分述如下：</w:t>
      </w:r>
    </w:p>
    <w:p w:rsidR="001B6B5A" w:rsidRPr="001B6B5A" w:rsidRDefault="001B6B5A" w:rsidP="001B0562">
      <w:pPr>
        <w:pStyle w:val="a3"/>
        <w:numPr>
          <w:ilvl w:val="2"/>
          <w:numId w:val="7"/>
        </w:numPr>
        <w:spacing w:line="480" w:lineRule="exact"/>
        <w:ind w:left="1134" w:hanging="425"/>
        <w:rPr>
          <w:rFonts w:ascii="標楷體" w:eastAsia="標楷體" w:hAnsi="標楷體"/>
          <w:color w:val="000000"/>
          <w:sz w:val="28"/>
          <w:szCs w:val="28"/>
        </w:rPr>
      </w:pPr>
      <w:r w:rsidRPr="001B6B5A">
        <w:rPr>
          <w:rFonts w:ascii="標楷體" w:eastAsia="標楷體" w:hAnsi="標楷體" w:hint="eastAsia"/>
          <w:color w:val="000000"/>
          <w:sz w:val="28"/>
          <w:szCs w:val="28"/>
        </w:rPr>
        <w:t>本期</w:t>
      </w:r>
      <w:r w:rsidR="006D7A3A">
        <w:rPr>
          <w:rFonts w:ascii="標楷體" w:eastAsia="標楷體" w:hAnsi="標楷體" w:hint="eastAsia"/>
          <w:color w:val="000000"/>
          <w:sz w:val="28"/>
          <w:szCs w:val="28"/>
        </w:rPr>
        <w:t>短</w:t>
      </w:r>
      <w:proofErr w:type="gramStart"/>
      <w:r w:rsidR="006D7A3A">
        <w:rPr>
          <w:rFonts w:ascii="標楷體" w:eastAsia="標楷體" w:hAnsi="標楷體" w:hint="eastAsia"/>
          <w:color w:val="000000"/>
          <w:sz w:val="28"/>
          <w:szCs w:val="28"/>
        </w:rPr>
        <w:t>絀</w:t>
      </w:r>
      <w:proofErr w:type="gramEnd"/>
      <w:r w:rsidRPr="001B6B5A">
        <w:rPr>
          <w:rFonts w:ascii="標楷體" w:eastAsia="標楷體" w:hAnsi="標楷體" w:hint="eastAsia"/>
          <w:color w:val="000000"/>
          <w:sz w:val="28"/>
          <w:szCs w:val="28"/>
        </w:rPr>
        <w:t>為</w:t>
      </w:r>
      <w:r w:rsidR="006D7A3A" w:rsidRPr="001135BF">
        <w:rPr>
          <w:rFonts w:ascii="標楷體" w:eastAsia="標楷體" w:hAnsi="標楷體" w:hint="eastAsia"/>
          <w:color w:val="000000"/>
          <w:sz w:val="28"/>
          <w:szCs w:val="28"/>
        </w:rPr>
        <w:t>8</w:t>
      </w:r>
      <w:r w:rsidR="006D7A3A" w:rsidRPr="001135BF">
        <w:rPr>
          <w:rFonts w:ascii="標楷體" w:eastAsia="標楷體" w:hAnsi="標楷體"/>
          <w:color w:val="000000"/>
          <w:sz w:val="28"/>
          <w:szCs w:val="28"/>
        </w:rPr>
        <w:t>,</w:t>
      </w:r>
      <w:r w:rsidR="006D7A3A" w:rsidRPr="001135BF">
        <w:rPr>
          <w:rFonts w:ascii="標楷體" w:eastAsia="標楷體" w:hAnsi="標楷體" w:hint="eastAsia"/>
          <w:color w:val="000000"/>
          <w:sz w:val="28"/>
          <w:szCs w:val="28"/>
        </w:rPr>
        <w:t>666萬2</w:t>
      </w:r>
      <w:r w:rsidR="006D7A3A" w:rsidRPr="001135BF">
        <w:rPr>
          <w:rFonts w:ascii="標楷體" w:eastAsia="標楷體" w:hAnsi="標楷體"/>
          <w:color w:val="000000"/>
          <w:sz w:val="28"/>
          <w:szCs w:val="28"/>
        </w:rPr>
        <w:t>,</w:t>
      </w:r>
      <w:r w:rsidR="006D7A3A" w:rsidRPr="001135BF">
        <w:rPr>
          <w:rFonts w:ascii="標楷體" w:eastAsia="標楷體" w:hAnsi="標楷體" w:hint="eastAsia"/>
          <w:color w:val="000000"/>
          <w:sz w:val="28"/>
          <w:szCs w:val="28"/>
        </w:rPr>
        <w:t>664元</w:t>
      </w:r>
      <w:r w:rsidRPr="001B6B5A">
        <w:rPr>
          <w:rFonts w:ascii="標楷體" w:eastAsia="標楷體" w:hAnsi="標楷體" w:hint="eastAsia"/>
          <w:color w:val="000000"/>
          <w:sz w:val="28"/>
          <w:szCs w:val="28"/>
        </w:rPr>
        <w:t>。</w:t>
      </w:r>
    </w:p>
    <w:p w:rsidR="001B6B5A" w:rsidRPr="00800BDE" w:rsidRDefault="001B6B5A" w:rsidP="001B0562">
      <w:pPr>
        <w:pStyle w:val="a3"/>
        <w:numPr>
          <w:ilvl w:val="2"/>
          <w:numId w:val="7"/>
        </w:numPr>
        <w:spacing w:line="480" w:lineRule="exact"/>
        <w:ind w:left="1134" w:hanging="425"/>
        <w:rPr>
          <w:rFonts w:ascii="標楷體" w:eastAsia="標楷體" w:hAnsi="標楷體"/>
          <w:color w:val="000000"/>
          <w:sz w:val="28"/>
          <w:szCs w:val="28"/>
        </w:rPr>
      </w:pPr>
      <w:r w:rsidRPr="002B3A29">
        <w:rPr>
          <w:rFonts w:ascii="標楷體" w:eastAsia="標楷體" w:hAnsi="標楷體" w:hint="eastAsia"/>
          <w:color w:val="000000"/>
          <w:sz w:val="28"/>
          <w:szCs w:val="28"/>
        </w:rPr>
        <w:t>利息股利之調整減少</w:t>
      </w:r>
      <w:r w:rsidR="00800BDE" w:rsidRPr="006C7F88">
        <w:rPr>
          <w:rFonts w:ascii="標楷體" w:eastAsia="標楷體" w:hAnsi="標楷體" w:hint="eastAsia"/>
          <w:color w:val="000000"/>
          <w:sz w:val="28"/>
          <w:szCs w:val="28"/>
        </w:rPr>
        <w:t>92萬2,9</w:t>
      </w:r>
      <w:r w:rsidR="00800BDE" w:rsidRPr="00800BDE">
        <w:rPr>
          <w:rFonts w:ascii="標楷體" w:eastAsia="標楷體" w:hAnsi="標楷體" w:hint="eastAsia"/>
          <w:color w:val="000000"/>
          <w:sz w:val="28"/>
          <w:szCs w:val="28"/>
        </w:rPr>
        <w:t>16</w:t>
      </w:r>
      <w:r w:rsidRPr="00800BDE">
        <w:rPr>
          <w:rFonts w:ascii="標楷體" w:eastAsia="標楷體" w:hAnsi="標楷體" w:hint="eastAsia"/>
          <w:color w:val="000000"/>
          <w:sz w:val="28"/>
          <w:szCs w:val="28"/>
        </w:rPr>
        <w:t>元。</w:t>
      </w:r>
    </w:p>
    <w:p w:rsidR="001B6B5A" w:rsidRPr="00800BDE" w:rsidRDefault="00800BDE" w:rsidP="001B0562">
      <w:pPr>
        <w:pStyle w:val="a3"/>
        <w:numPr>
          <w:ilvl w:val="2"/>
          <w:numId w:val="7"/>
        </w:numPr>
        <w:spacing w:line="480" w:lineRule="exact"/>
        <w:ind w:left="1134" w:hanging="425"/>
        <w:rPr>
          <w:rFonts w:ascii="標楷體" w:eastAsia="標楷體" w:hAnsi="標楷體"/>
          <w:color w:val="000000"/>
          <w:sz w:val="28"/>
          <w:szCs w:val="28"/>
        </w:rPr>
      </w:pPr>
      <w:r w:rsidRPr="00800BDE">
        <w:rPr>
          <w:rFonts w:ascii="標楷體" w:eastAsia="標楷體" w:hAnsi="標楷體" w:hint="eastAsia"/>
          <w:color w:val="000000"/>
          <w:sz w:val="28"/>
          <w:szCs w:val="28"/>
        </w:rPr>
        <w:t>未計利息股利之本期短</w:t>
      </w:r>
      <w:proofErr w:type="gramStart"/>
      <w:r w:rsidRPr="00800BDE">
        <w:rPr>
          <w:rFonts w:ascii="標楷體" w:eastAsia="標楷體" w:hAnsi="標楷體" w:hint="eastAsia"/>
          <w:color w:val="000000"/>
          <w:sz w:val="28"/>
          <w:szCs w:val="28"/>
        </w:rPr>
        <w:t>絀</w:t>
      </w:r>
      <w:proofErr w:type="gramEnd"/>
      <w:r w:rsidRPr="00800BDE">
        <w:rPr>
          <w:rFonts w:ascii="標楷體" w:eastAsia="標楷體" w:hAnsi="標楷體" w:hint="eastAsia"/>
          <w:color w:val="000000"/>
          <w:sz w:val="28"/>
          <w:szCs w:val="28"/>
        </w:rPr>
        <w:t>8</w:t>
      </w:r>
      <w:r w:rsidR="001B6B5A" w:rsidRPr="00800BDE">
        <w:rPr>
          <w:rFonts w:ascii="標楷體" w:eastAsia="標楷體" w:hAnsi="標楷體" w:hint="eastAsia"/>
          <w:color w:val="000000"/>
          <w:sz w:val="28"/>
          <w:szCs w:val="28"/>
        </w:rPr>
        <w:t>,7</w:t>
      </w:r>
      <w:r w:rsidRPr="00800BDE">
        <w:rPr>
          <w:rFonts w:ascii="標楷體" w:eastAsia="標楷體" w:hAnsi="標楷體" w:hint="eastAsia"/>
          <w:color w:val="000000"/>
          <w:sz w:val="28"/>
          <w:szCs w:val="28"/>
        </w:rPr>
        <w:t>58</w:t>
      </w:r>
      <w:r w:rsidR="001B6B5A" w:rsidRPr="00800BDE">
        <w:rPr>
          <w:rFonts w:ascii="標楷體" w:eastAsia="標楷體" w:hAnsi="標楷體" w:hint="eastAsia"/>
          <w:color w:val="000000"/>
          <w:sz w:val="28"/>
          <w:szCs w:val="28"/>
        </w:rPr>
        <w:t>萬</w:t>
      </w:r>
      <w:r w:rsidRPr="00800BDE">
        <w:rPr>
          <w:rFonts w:ascii="標楷體" w:eastAsia="標楷體" w:hAnsi="標楷體" w:hint="eastAsia"/>
          <w:color w:val="000000"/>
          <w:sz w:val="28"/>
          <w:szCs w:val="28"/>
        </w:rPr>
        <w:t>5</w:t>
      </w:r>
      <w:r w:rsidR="001B6B5A" w:rsidRPr="00800BDE">
        <w:rPr>
          <w:rFonts w:ascii="標楷體" w:eastAsia="標楷體" w:hAnsi="標楷體" w:hint="eastAsia"/>
          <w:color w:val="000000"/>
          <w:sz w:val="28"/>
          <w:szCs w:val="28"/>
        </w:rPr>
        <w:t>,</w:t>
      </w:r>
      <w:r w:rsidRPr="00800BDE">
        <w:rPr>
          <w:rFonts w:ascii="標楷體" w:eastAsia="標楷體" w:hAnsi="標楷體" w:hint="eastAsia"/>
          <w:color w:val="000000"/>
          <w:sz w:val="28"/>
          <w:szCs w:val="28"/>
        </w:rPr>
        <w:t>580</w:t>
      </w:r>
      <w:r w:rsidR="001B6B5A" w:rsidRPr="00800BDE">
        <w:rPr>
          <w:rFonts w:ascii="標楷體" w:eastAsia="標楷體" w:hAnsi="標楷體" w:hint="eastAsia"/>
          <w:color w:val="000000"/>
          <w:sz w:val="28"/>
          <w:szCs w:val="28"/>
        </w:rPr>
        <w:t>元。</w:t>
      </w:r>
    </w:p>
    <w:p w:rsidR="001B6B5A" w:rsidRPr="00800BDE" w:rsidRDefault="001B6B5A" w:rsidP="001B0562">
      <w:pPr>
        <w:pStyle w:val="a3"/>
        <w:numPr>
          <w:ilvl w:val="2"/>
          <w:numId w:val="7"/>
        </w:numPr>
        <w:spacing w:line="480" w:lineRule="exact"/>
        <w:ind w:left="1134" w:hanging="425"/>
        <w:rPr>
          <w:rFonts w:ascii="標楷體" w:eastAsia="標楷體" w:hAnsi="標楷體"/>
          <w:color w:val="000000"/>
          <w:sz w:val="28"/>
          <w:szCs w:val="28"/>
        </w:rPr>
      </w:pPr>
      <w:r w:rsidRPr="00800BDE">
        <w:rPr>
          <w:rFonts w:ascii="標楷體" w:eastAsia="標楷體" w:hAnsi="標楷體" w:hint="eastAsia"/>
          <w:color w:val="000000"/>
          <w:sz w:val="28"/>
          <w:szCs w:val="28"/>
        </w:rPr>
        <w:t>調整項目</w:t>
      </w:r>
      <w:r w:rsidR="00665194">
        <w:rPr>
          <w:rFonts w:ascii="標楷體" w:eastAsia="標楷體" w:hAnsi="標楷體"/>
          <w:color w:val="000000"/>
          <w:sz w:val="28"/>
          <w:szCs w:val="28"/>
        </w:rPr>
        <w:t>4</w:t>
      </w:r>
      <w:r w:rsidR="00800BDE" w:rsidRPr="00800BDE">
        <w:rPr>
          <w:rFonts w:ascii="標楷體" w:eastAsia="標楷體" w:hAnsi="標楷體"/>
          <w:color w:val="000000"/>
          <w:sz w:val="28"/>
          <w:szCs w:val="28"/>
        </w:rPr>
        <w:t>,</w:t>
      </w:r>
      <w:r w:rsidR="00665194">
        <w:rPr>
          <w:rFonts w:ascii="標楷體" w:eastAsia="標楷體" w:hAnsi="標楷體"/>
          <w:color w:val="000000"/>
          <w:sz w:val="28"/>
          <w:szCs w:val="28"/>
        </w:rPr>
        <w:t>487</w:t>
      </w:r>
      <w:r w:rsidRPr="00800BDE">
        <w:rPr>
          <w:rFonts w:ascii="標楷體" w:eastAsia="標楷體" w:hAnsi="標楷體" w:hint="eastAsia"/>
          <w:color w:val="000000"/>
          <w:sz w:val="28"/>
          <w:szCs w:val="28"/>
        </w:rPr>
        <w:t>萬</w:t>
      </w:r>
      <w:r w:rsidR="00665194">
        <w:rPr>
          <w:rFonts w:ascii="標楷體" w:eastAsia="標楷體" w:hAnsi="標楷體" w:hint="eastAsia"/>
          <w:color w:val="000000"/>
          <w:sz w:val="28"/>
          <w:szCs w:val="28"/>
        </w:rPr>
        <w:t>46</w:t>
      </w:r>
      <w:r w:rsidRPr="00800BDE">
        <w:rPr>
          <w:rFonts w:ascii="標楷體" w:eastAsia="標楷體" w:hAnsi="標楷體" w:hint="eastAsia"/>
          <w:color w:val="000000"/>
          <w:sz w:val="28"/>
          <w:szCs w:val="28"/>
        </w:rPr>
        <w:t>元，包括：</w:t>
      </w:r>
    </w:p>
    <w:p w:rsidR="001B6B5A" w:rsidRPr="00800BDE" w:rsidRDefault="001B6B5A" w:rsidP="001B0562">
      <w:pPr>
        <w:pStyle w:val="a3"/>
        <w:numPr>
          <w:ilvl w:val="3"/>
          <w:numId w:val="7"/>
        </w:numPr>
        <w:spacing w:line="480" w:lineRule="exact"/>
        <w:ind w:left="1560" w:hanging="426"/>
        <w:rPr>
          <w:rFonts w:ascii="標楷體" w:eastAsia="標楷體" w:hAnsi="標楷體"/>
          <w:color w:val="000000"/>
          <w:sz w:val="28"/>
          <w:szCs w:val="28"/>
        </w:rPr>
      </w:pPr>
      <w:r w:rsidRPr="00800BDE">
        <w:rPr>
          <w:rFonts w:ascii="標楷體" w:eastAsia="標楷體" w:hAnsi="標楷體" w:hint="eastAsia"/>
          <w:color w:val="000000"/>
          <w:sz w:val="28"/>
          <w:szCs w:val="28"/>
        </w:rPr>
        <w:t>折舊</w:t>
      </w:r>
      <w:r w:rsidR="00800BDE" w:rsidRPr="00800BDE">
        <w:rPr>
          <w:rFonts w:ascii="標楷體" w:eastAsia="標楷體" w:hAnsi="標楷體" w:hint="eastAsia"/>
          <w:color w:val="000000"/>
          <w:sz w:val="28"/>
          <w:szCs w:val="28"/>
        </w:rPr>
        <w:t>2,</w:t>
      </w:r>
      <w:r w:rsidR="00C848DC">
        <w:rPr>
          <w:rFonts w:ascii="標楷體" w:eastAsia="標楷體" w:hAnsi="標楷體" w:hint="eastAsia"/>
          <w:color w:val="000000"/>
          <w:sz w:val="28"/>
          <w:szCs w:val="28"/>
        </w:rPr>
        <w:t>522</w:t>
      </w:r>
      <w:r w:rsidRPr="00800BDE">
        <w:rPr>
          <w:rFonts w:ascii="標楷體" w:eastAsia="標楷體" w:hAnsi="標楷體" w:hint="eastAsia"/>
          <w:color w:val="000000"/>
          <w:sz w:val="28"/>
          <w:szCs w:val="28"/>
        </w:rPr>
        <w:t>萬</w:t>
      </w:r>
      <w:r w:rsidR="00C848DC">
        <w:rPr>
          <w:rFonts w:ascii="標楷體" w:eastAsia="標楷體" w:hAnsi="標楷體" w:hint="eastAsia"/>
          <w:color w:val="000000"/>
          <w:sz w:val="28"/>
          <w:szCs w:val="28"/>
        </w:rPr>
        <w:t>8</w:t>
      </w:r>
      <w:r w:rsidR="00C848DC">
        <w:rPr>
          <w:rFonts w:ascii="標楷體" w:eastAsia="標楷體" w:hAnsi="標楷體"/>
          <w:color w:val="000000"/>
          <w:sz w:val="28"/>
          <w:szCs w:val="28"/>
        </w:rPr>
        <w:t>,</w:t>
      </w:r>
      <w:r w:rsidR="00800BDE" w:rsidRPr="00800BDE">
        <w:rPr>
          <w:rFonts w:ascii="標楷體" w:eastAsia="標楷體" w:hAnsi="標楷體" w:hint="eastAsia"/>
          <w:color w:val="000000"/>
          <w:sz w:val="28"/>
          <w:szCs w:val="28"/>
        </w:rPr>
        <w:t>910</w:t>
      </w:r>
      <w:r w:rsidRPr="00800BDE">
        <w:rPr>
          <w:rFonts w:ascii="標楷體" w:eastAsia="標楷體" w:hAnsi="標楷體" w:hint="eastAsia"/>
          <w:color w:val="000000"/>
          <w:sz w:val="28"/>
          <w:szCs w:val="28"/>
        </w:rPr>
        <w:t>元。</w:t>
      </w:r>
    </w:p>
    <w:p w:rsidR="001B6B5A" w:rsidRPr="00800BDE" w:rsidRDefault="001B6B5A" w:rsidP="001B0562">
      <w:pPr>
        <w:pStyle w:val="a3"/>
        <w:numPr>
          <w:ilvl w:val="3"/>
          <w:numId w:val="7"/>
        </w:numPr>
        <w:spacing w:line="480" w:lineRule="exact"/>
        <w:ind w:left="1560" w:hanging="426"/>
        <w:rPr>
          <w:rFonts w:ascii="標楷體" w:eastAsia="標楷體" w:hAnsi="標楷體"/>
          <w:color w:val="000000"/>
          <w:sz w:val="28"/>
          <w:szCs w:val="28"/>
        </w:rPr>
      </w:pPr>
      <w:r w:rsidRPr="00800BDE">
        <w:rPr>
          <w:rFonts w:ascii="標楷體" w:eastAsia="標楷體" w:hAnsi="標楷體" w:hint="eastAsia"/>
          <w:color w:val="000000"/>
          <w:sz w:val="28"/>
          <w:szCs w:val="28"/>
        </w:rPr>
        <w:t>攤銷</w:t>
      </w:r>
      <w:r w:rsidR="00800BDE" w:rsidRPr="00800BDE">
        <w:rPr>
          <w:rFonts w:ascii="標楷體" w:eastAsia="標楷體" w:hAnsi="標楷體" w:hint="eastAsia"/>
          <w:color w:val="000000"/>
          <w:sz w:val="28"/>
          <w:szCs w:val="28"/>
        </w:rPr>
        <w:t>643</w:t>
      </w:r>
      <w:r w:rsidRPr="00800BDE">
        <w:rPr>
          <w:rFonts w:ascii="標楷體" w:eastAsia="標楷體" w:hAnsi="標楷體" w:hint="eastAsia"/>
          <w:color w:val="000000"/>
          <w:sz w:val="28"/>
          <w:szCs w:val="28"/>
        </w:rPr>
        <w:t>萬</w:t>
      </w:r>
      <w:r w:rsidR="00800BDE" w:rsidRPr="00800BDE">
        <w:rPr>
          <w:rFonts w:ascii="標楷體" w:eastAsia="標楷體" w:hAnsi="標楷體" w:hint="eastAsia"/>
          <w:color w:val="000000"/>
          <w:sz w:val="28"/>
          <w:szCs w:val="28"/>
        </w:rPr>
        <w:t>6</w:t>
      </w:r>
      <w:r w:rsidRPr="00800BDE">
        <w:rPr>
          <w:rFonts w:ascii="標楷體" w:eastAsia="標楷體" w:hAnsi="標楷體" w:hint="eastAsia"/>
          <w:color w:val="000000"/>
          <w:sz w:val="28"/>
          <w:szCs w:val="28"/>
        </w:rPr>
        <w:t>,5</w:t>
      </w:r>
      <w:r w:rsidR="00800BDE" w:rsidRPr="00800BDE">
        <w:rPr>
          <w:rFonts w:ascii="標楷體" w:eastAsia="標楷體" w:hAnsi="標楷體"/>
          <w:color w:val="000000"/>
          <w:sz w:val="28"/>
          <w:szCs w:val="28"/>
        </w:rPr>
        <w:t>97</w:t>
      </w:r>
      <w:r w:rsidRPr="00800BDE">
        <w:rPr>
          <w:rFonts w:ascii="標楷體" w:eastAsia="標楷體" w:hAnsi="標楷體" w:hint="eastAsia"/>
          <w:color w:val="000000"/>
          <w:sz w:val="28"/>
          <w:szCs w:val="28"/>
        </w:rPr>
        <w:t>元。</w:t>
      </w:r>
    </w:p>
    <w:p w:rsidR="001B6B5A" w:rsidRPr="00800BDE" w:rsidRDefault="001B6B5A" w:rsidP="001B0562">
      <w:pPr>
        <w:pStyle w:val="a3"/>
        <w:numPr>
          <w:ilvl w:val="3"/>
          <w:numId w:val="7"/>
        </w:numPr>
        <w:spacing w:line="480" w:lineRule="exact"/>
        <w:ind w:left="1560" w:hanging="426"/>
        <w:rPr>
          <w:rFonts w:ascii="標楷體" w:eastAsia="標楷體" w:hAnsi="標楷體"/>
          <w:color w:val="000000"/>
          <w:sz w:val="28"/>
          <w:szCs w:val="28"/>
        </w:rPr>
      </w:pPr>
      <w:r w:rsidRPr="00800BDE">
        <w:rPr>
          <w:rFonts w:ascii="標楷體" w:eastAsia="標楷體" w:hAnsi="標楷體" w:hint="eastAsia"/>
          <w:color w:val="000000"/>
          <w:sz w:val="28"/>
          <w:szCs w:val="28"/>
        </w:rPr>
        <w:t>其他</w:t>
      </w:r>
      <w:r w:rsidR="00C848DC">
        <w:rPr>
          <w:rFonts w:ascii="標楷體" w:eastAsia="標楷體" w:hAnsi="標楷體"/>
          <w:color w:val="000000"/>
          <w:sz w:val="28"/>
          <w:szCs w:val="28"/>
        </w:rPr>
        <w:t>234</w:t>
      </w:r>
      <w:r w:rsidRPr="00800BDE">
        <w:rPr>
          <w:rFonts w:ascii="標楷體" w:eastAsia="標楷體" w:hAnsi="標楷體" w:hint="eastAsia"/>
          <w:color w:val="000000"/>
          <w:sz w:val="28"/>
          <w:szCs w:val="28"/>
        </w:rPr>
        <w:t>萬</w:t>
      </w:r>
      <w:r w:rsidR="00C848DC">
        <w:rPr>
          <w:rFonts w:ascii="標楷體" w:eastAsia="標楷體" w:hAnsi="標楷體" w:hint="eastAsia"/>
          <w:color w:val="000000"/>
          <w:sz w:val="28"/>
          <w:szCs w:val="28"/>
        </w:rPr>
        <w:t>7</w:t>
      </w:r>
      <w:r w:rsidRPr="00800BDE">
        <w:rPr>
          <w:rFonts w:ascii="標楷體" w:eastAsia="標楷體" w:hAnsi="標楷體" w:hint="eastAsia"/>
          <w:color w:val="000000"/>
          <w:sz w:val="28"/>
          <w:szCs w:val="28"/>
        </w:rPr>
        <w:t>,</w:t>
      </w:r>
      <w:r w:rsidR="00800BDE" w:rsidRPr="00800BDE">
        <w:rPr>
          <w:rFonts w:ascii="標楷體" w:eastAsia="標楷體" w:hAnsi="標楷體"/>
          <w:color w:val="000000"/>
          <w:sz w:val="28"/>
          <w:szCs w:val="28"/>
        </w:rPr>
        <w:t>316</w:t>
      </w:r>
      <w:r w:rsidRPr="00800BDE">
        <w:rPr>
          <w:rFonts w:ascii="標楷體" w:eastAsia="標楷體" w:hAnsi="標楷體" w:hint="eastAsia"/>
          <w:color w:val="000000"/>
          <w:sz w:val="28"/>
          <w:szCs w:val="28"/>
        </w:rPr>
        <w:t>元。</w:t>
      </w:r>
    </w:p>
    <w:p w:rsidR="001B6B5A" w:rsidRPr="00800BDE" w:rsidRDefault="001B6B5A" w:rsidP="001B0562">
      <w:pPr>
        <w:pStyle w:val="a3"/>
        <w:numPr>
          <w:ilvl w:val="3"/>
          <w:numId w:val="7"/>
        </w:numPr>
        <w:spacing w:line="480" w:lineRule="exact"/>
        <w:ind w:left="1560" w:hanging="426"/>
        <w:rPr>
          <w:rFonts w:ascii="標楷體" w:eastAsia="標楷體" w:hAnsi="標楷體"/>
          <w:color w:val="000000"/>
          <w:sz w:val="28"/>
          <w:szCs w:val="28"/>
        </w:rPr>
      </w:pPr>
      <w:proofErr w:type="gramStart"/>
      <w:r w:rsidRPr="00800BDE">
        <w:rPr>
          <w:rFonts w:ascii="標楷體" w:eastAsia="標楷體" w:hAnsi="標楷體" w:hint="eastAsia"/>
          <w:color w:val="000000"/>
          <w:sz w:val="28"/>
          <w:szCs w:val="28"/>
        </w:rPr>
        <w:t>流動資產淨</w:t>
      </w:r>
      <w:r w:rsidR="00800BDE" w:rsidRPr="00800BDE">
        <w:rPr>
          <w:rFonts w:ascii="標楷體" w:eastAsia="標楷體" w:hAnsi="標楷體" w:hint="eastAsia"/>
          <w:color w:val="000000"/>
          <w:sz w:val="28"/>
          <w:szCs w:val="28"/>
        </w:rPr>
        <w:t>減667</w:t>
      </w:r>
      <w:r w:rsidRPr="00800BDE">
        <w:rPr>
          <w:rFonts w:ascii="標楷體" w:eastAsia="標楷體" w:hAnsi="標楷體" w:hint="eastAsia"/>
          <w:color w:val="000000"/>
          <w:sz w:val="28"/>
          <w:szCs w:val="28"/>
        </w:rPr>
        <w:t>萬</w:t>
      </w:r>
      <w:proofErr w:type="gramEnd"/>
      <w:r w:rsidR="00800BDE" w:rsidRPr="00800BDE">
        <w:rPr>
          <w:rFonts w:ascii="標楷體" w:eastAsia="標楷體" w:hAnsi="標楷體" w:hint="eastAsia"/>
          <w:color w:val="000000"/>
          <w:sz w:val="28"/>
          <w:szCs w:val="28"/>
        </w:rPr>
        <w:t>7</w:t>
      </w:r>
      <w:r w:rsidRPr="00800BDE">
        <w:rPr>
          <w:rFonts w:ascii="標楷體" w:eastAsia="標楷體" w:hAnsi="標楷體" w:hint="eastAsia"/>
          <w:color w:val="000000"/>
          <w:sz w:val="28"/>
          <w:szCs w:val="28"/>
        </w:rPr>
        <w:t>,</w:t>
      </w:r>
      <w:r w:rsidR="00800BDE" w:rsidRPr="00800BDE">
        <w:rPr>
          <w:rFonts w:ascii="標楷體" w:eastAsia="標楷體" w:hAnsi="標楷體"/>
          <w:color w:val="000000"/>
          <w:sz w:val="28"/>
          <w:szCs w:val="28"/>
        </w:rPr>
        <w:t>759</w:t>
      </w:r>
      <w:r w:rsidRPr="00800BDE">
        <w:rPr>
          <w:rFonts w:ascii="標楷體" w:eastAsia="標楷體" w:hAnsi="標楷體" w:hint="eastAsia"/>
          <w:color w:val="000000"/>
          <w:sz w:val="28"/>
          <w:szCs w:val="28"/>
        </w:rPr>
        <w:t>元。</w:t>
      </w:r>
    </w:p>
    <w:p w:rsidR="001B6B5A" w:rsidRPr="00800BDE" w:rsidRDefault="001B6B5A" w:rsidP="001B0562">
      <w:pPr>
        <w:pStyle w:val="a3"/>
        <w:numPr>
          <w:ilvl w:val="3"/>
          <w:numId w:val="7"/>
        </w:numPr>
        <w:spacing w:line="480" w:lineRule="exact"/>
        <w:ind w:left="1560" w:hanging="426"/>
        <w:rPr>
          <w:rFonts w:ascii="標楷體" w:eastAsia="標楷體" w:hAnsi="標楷體"/>
          <w:color w:val="000000"/>
          <w:sz w:val="28"/>
          <w:szCs w:val="28"/>
        </w:rPr>
      </w:pPr>
      <w:r w:rsidRPr="00800BDE">
        <w:rPr>
          <w:rFonts w:ascii="標楷體" w:eastAsia="標楷體" w:hAnsi="標楷體" w:hint="eastAsia"/>
          <w:color w:val="000000"/>
          <w:sz w:val="28"/>
          <w:szCs w:val="28"/>
        </w:rPr>
        <w:t>流動負債淨</w:t>
      </w:r>
      <w:r w:rsidR="00800BDE" w:rsidRPr="00800BDE">
        <w:rPr>
          <w:rFonts w:ascii="標楷體" w:eastAsia="標楷體" w:hAnsi="標楷體" w:hint="eastAsia"/>
          <w:color w:val="000000"/>
          <w:sz w:val="28"/>
          <w:szCs w:val="28"/>
        </w:rPr>
        <w:t>增</w:t>
      </w:r>
      <w:r w:rsidR="00665194">
        <w:rPr>
          <w:rFonts w:ascii="標楷體" w:eastAsia="標楷體" w:hAnsi="標楷體"/>
          <w:color w:val="000000"/>
          <w:sz w:val="28"/>
          <w:szCs w:val="28"/>
        </w:rPr>
        <w:t>887</w:t>
      </w:r>
      <w:r w:rsidRPr="00800BDE">
        <w:rPr>
          <w:rFonts w:ascii="標楷體" w:eastAsia="標楷體" w:hAnsi="標楷體" w:hint="eastAsia"/>
          <w:color w:val="000000"/>
          <w:sz w:val="28"/>
          <w:szCs w:val="28"/>
        </w:rPr>
        <w:t>萬</w:t>
      </w:r>
      <w:r w:rsidR="00665194">
        <w:rPr>
          <w:rFonts w:ascii="標楷體" w:eastAsia="標楷體" w:hAnsi="標楷體" w:hint="eastAsia"/>
          <w:color w:val="000000"/>
          <w:sz w:val="28"/>
          <w:szCs w:val="28"/>
        </w:rPr>
        <w:t>4</w:t>
      </w:r>
      <w:r w:rsidRPr="00800BDE">
        <w:rPr>
          <w:rFonts w:ascii="標楷體" w:eastAsia="標楷體" w:hAnsi="標楷體" w:hint="eastAsia"/>
          <w:color w:val="000000"/>
          <w:sz w:val="28"/>
          <w:szCs w:val="28"/>
        </w:rPr>
        <w:t>,</w:t>
      </w:r>
      <w:r w:rsidR="00665194">
        <w:rPr>
          <w:rFonts w:ascii="標楷體" w:eastAsia="標楷體" w:hAnsi="標楷體"/>
          <w:color w:val="000000"/>
          <w:sz w:val="28"/>
          <w:szCs w:val="28"/>
        </w:rPr>
        <w:t>096</w:t>
      </w:r>
      <w:r w:rsidRPr="00800BDE">
        <w:rPr>
          <w:rFonts w:ascii="標楷體" w:eastAsia="標楷體" w:hAnsi="標楷體" w:hint="eastAsia"/>
          <w:color w:val="000000"/>
          <w:sz w:val="28"/>
          <w:szCs w:val="28"/>
        </w:rPr>
        <w:t>元。</w:t>
      </w:r>
    </w:p>
    <w:p w:rsidR="001B6B5A" w:rsidRPr="00800BDE" w:rsidRDefault="001B6B5A" w:rsidP="001B0562">
      <w:pPr>
        <w:pStyle w:val="a3"/>
        <w:numPr>
          <w:ilvl w:val="2"/>
          <w:numId w:val="7"/>
        </w:numPr>
        <w:spacing w:line="480" w:lineRule="exact"/>
        <w:ind w:left="1134" w:hanging="425"/>
        <w:rPr>
          <w:rFonts w:ascii="標楷體" w:eastAsia="標楷體" w:hAnsi="標楷體"/>
          <w:color w:val="000000"/>
          <w:sz w:val="28"/>
          <w:szCs w:val="28"/>
        </w:rPr>
      </w:pPr>
      <w:r w:rsidRPr="00800BDE">
        <w:rPr>
          <w:rFonts w:ascii="標楷體" w:eastAsia="標楷體" w:hAnsi="標楷體" w:hint="eastAsia"/>
          <w:color w:val="000000"/>
          <w:sz w:val="28"/>
          <w:szCs w:val="28"/>
        </w:rPr>
        <w:t>未計利息股利之現金流</w:t>
      </w:r>
      <w:r w:rsidR="00800BDE" w:rsidRPr="00800BDE">
        <w:rPr>
          <w:rFonts w:ascii="標楷體" w:eastAsia="標楷體" w:hAnsi="標楷體" w:hint="eastAsia"/>
          <w:color w:val="000000"/>
          <w:sz w:val="28"/>
          <w:szCs w:val="28"/>
        </w:rPr>
        <w:t>出4</w:t>
      </w:r>
      <w:r w:rsidRPr="00800BDE">
        <w:rPr>
          <w:rFonts w:ascii="標楷體" w:eastAsia="標楷體" w:hAnsi="標楷體" w:hint="eastAsia"/>
          <w:color w:val="000000"/>
          <w:sz w:val="28"/>
          <w:szCs w:val="28"/>
        </w:rPr>
        <w:t>,</w:t>
      </w:r>
      <w:r w:rsidR="00D35F0D">
        <w:rPr>
          <w:rFonts w:ascii="標楷體" w:eastAsia="標楷體" w:hAnsi="標楷體"/>
          <w:color w:val="000000"/>
          <w:sz w:val="28"/>
          <w:szCs w:val="28"/>
        </w:rPr>
        <w:t>271</w:t>
      </w:r>
      <w:r w:rsidRPr="00800BDE">
        <w:rPr>
          <w:rFonts w:ascii="標楷體" w:eastAsia="標楷體" w:hAnsi="標楷體" w:hint="eastAsia"/>
          <w:color w:val="000000"/>
          <w:sz w:val="28"/>
          <w:szCs w:val="28"/>
        </w:rPr>
        <w:t>萬</w:t>
      </w:r>
      <w:r w:rsidR="00D35F0D">
        <w:rPr>
          <w:rFonts w:ascii="標楷體" w:eastAsia="標楷體" w:hAnsi="標楷體" w:hint="eastAsia"/>
          <w:color w:val="000000"/>
          <w:sz w:val="28"/>
          <w:szCs w:val="28"/>
        </w:rPr>
        <w:t>5</w:t>
      </w:r>
      <w:r w:rsidRPr="00800BDE">
        <w:rPr>
          <w:rFonts w:ascii="標楷體" w:eastAsia="標楷體" w:hAnsi="標楷體" w:hint="eastAsia"/>
          <w:color w:val="000000"/>
          <w:sz w:val="28"/>
          <w:szCs w:val="28"/>
        </w:rPr>
        <w:t>,</w:t>
      </w:r>
      <w:r w:rsidR="00D35F0D">
        <w:rPr>
          <w:rFonts w:ascii="標楷體" w:eastAsia="標楷體" w:hAnsi="標楷體"/>
          <w:color w:val="000000"/>
          <w:sz w:val="28"/>
          <w:szCs w:val="28"/>
        </w:rPr>
        <w:t>534</w:t>
      </w:r>
      <w:r w:rsidRPr="00800BDE">
        <w:rPr>
          <w:rFonts w:ascii="標楷體" w:eastAsia="標楷體" w:hAnsi="標楷體" w:hint="eastAsia"/>
          <w:color w:val="000000"/>
          <w:sz w:val="28"/>
          <w:szCs w:val="28"/>
        </w:rPr>
        <w:t>元。</w:t>
      </w:r>
    </w:p>
    <w:p w:rsidR="001B6B5A" w:rsidRPr="001B6B5A" w:rsidRDefault="001B6B5A" w:rsidP="001B0562">
      <w:pPr>
        <w:pStyle w:val="a3"/>
        <w:numPr>
          <w:ilvl w:val="2"/>
          <w:numId w:val="7"/>
        </w:numPr>
        <w:spacing w:line="480" w:lineRule="exact"/>
        <w:ind w:left="1134" w:hanging="425"/>
        <w:rPr>
          <w:rFonts w:ascii="標楷體" w:eastAsia="標楷體" w:hAnsi="標楷體"/>
          <w:color w:val="000000"/>
          <w:sz w:val="28"/>
          <w:szCs w:val="28"/>
        </w:rPr>
      </w:pPr>
      <w:r w:rsidRPr="002B3A29">
        <w:rPr>
          <w:rFonts w:ascii="標楷體" w:eastAsia="標楷體" w:hAnsi="標楷體" w:hint="eastAsia"/>
          <w:color w:val="000000"/>
          <w:sz w:val="28"/>
          <w:szCs w:val="28"/>
        </w:rPr>
        <w:t>收取利息</w:t>
      </w:r>
      <w:r w:rsidR="00422E75" w:rsidRPr="006C7F88">
        <w:rPr>
          <w:rFonts w:ascii="標楷體" w:eastAsia="標楷體" w:hAnsi="標楷體" w:hint="eastAsia"/>
          <w:color w:val="000000"/>
          <w:sz w:val="28"/>
          <w:szCs w:val="28"/>
        </w:rPr>
        <w:t>92萬2,9</w:t>
      </w:r>
      <w:r w:rsidR="00422E75" w:rsidRPr="00800BDE">
        <w:rPr>
          <w:rFonts w:ascii="標楷體" w:eastAsia="標楷體" w:hAnsi="標楷體" w:hint="eastAsia"/>
          <w:color w:val="000000"/>
          <w:sz w:val="28"/>
          <w:szCs w:val="28"/>
        </w:rPr>
        <w:t>16</w:t>
      </w:r>
      <w:r w:rsidRPr="00422E75">
        <w:rPr>
          <w:rFonts w:ascii="標楷體" w:eastAsia="標楷體" w:hAnsi="標楷體" w:hint="eastAsia"/>
          <w:color w:val="000000"/>
          <w:sz w:val="28"/>
          <w:szCs w:val="28"/>
        </w:rPr>
        <w:t>元</w:t>
      </w:r>
      <w:r w:rsidRPr="002B3A29">
        <w:rPr>
          <w:rFonts w:ascii="標楷體" w:eastAsia="標楷體" w:hAnsi="標楷體" w:hint="eastAsia"/>
          <w:color w:val="000000"/>
          <w:sz w:val="28"/>
          <w:szCs w:val="28"/>
        </w:rPr>
        <w:t>。</w:t>
      </w:r>
    </w:p>
    <w:p w:rsidR="001B6B5A" w:rsidRDefault="001B6B5A" w:rsidP="001B0562">
      <w:pPr>
        <w:pStyle w:val="a3"/>
        <w:numPr>
          <w:ilvl w:val="1"/>
          <w:numId w:val="7"/>
        </w:numPr>
        <w:spacing w:line="480" w:lineRule="exact"/>
        <w:ind w:left="709" w:hanging="567"/>
        <w:rPr>
          <w:rFonts w:ascii="標楷體" w:eastAsia="標楷體" w:hAnsi="標楷體"/>
          <w:color w:val="000000"/>
          <w:sz w:val="28"/>
          <w:szCs w:val="28"/>
        </w:rPr>
      </w:pPr>
      <w:r w:rsidRPr="001B6B5A">
        <w:rPr>
          <w:rFonts w:ascii="標楷體" w:eastAsia="標楷體" w:hAnsi="標楷體" w:hint="eastAsia"/>
          <w:color w:val="000000"/>
          <w:sz w:val="28"/>
          <w:szCs w:val="28"/>
        </w:rPr>
        <w:lastRenderedPageBreak/>
        <w:t>投資活動之淨現金流出</w:t>
      </w:r>
      <w:r w:rsidRPr="00E738EB">
        <w:rPr>
          <w:rFonts w:ascii="標楷體" w:eastAsia="標楷體" w:hAnsi="標楷體" w:hint="eastAsia"/>
          <w:color w:val="000000"/>
          <w:sz w:val="28"/>
          <w:szCs w:val="28"/>
        </w:rPr>
        <w:t>：</w:t>
      </w:r>
    </w:p>
    <w:p w:rsidR="001B6B5A" w:rsidRPr="001D770B" w:rsidRDefault="001B6B5A" w:rsidP="001B6B5A">
      <w:pPr>
        <w:pStyle w:val="a3"/>
        <w:spacing w:line="480" w:lineRule="exact"/>
        <w:ind w:left="709"/>
        <w:rPr>
          <w:rFonts w:ascii="標楷體" w:eastAsia="標楷體" w:hAnsi="標楷體"/>
          <w:color w:val="000000"/>
          <w:sz w:val="28"/>
          <w:szCs w:val="28"/>
        </w:rPr>
      </w:pPr>
      <w:r w:rsidRPr="001B6B5A">
        <w:rPr>
          <w:rFonts w:ascii="標楷體" w:eastAsia="標楷體" w:hAnsi="標楷體" w:hint="eastAsia"/>
          <w:color w:val="000000"/>
          <w:sz w:val="28"/>
          <w:szCs w:val="28"/>
        </w:rPr>
        <w:t>本年度投資活動之淨</w:t>
      </w:r>
      <w:r w:rsidRPr="001D770B">
        <w:rPr>
          <w:rFonts w:ascii="標楷體" w:eastAsia="標楷體" w:hAnsi="標楷體" w:hint="eastAsia"/>
          <w:color w:val="000000"/>
          <w:sz w:val="28"/>
          <w:szCs w:val="28"/>
        </w:rPr>
        <w:t>現金流出決算數</w:t>
      </w:r>
      <w:r w:rsidR="001D770B" w:rsidRPr="001D770B">
        <w:rPr>
          <w:rFonts w:ascii="標楷體" w:eastAsia="標楷體" w:hAnsi="標楷體" w:hint="eastAsia"/>
          <w:color w:val="000000"/>
          <w:sz w:val="28"/>
          <w:szCs w:val="28"/>
        </w:rPr>
        <w:t>2</w:t>
      </w:r>
      <w:r w:rsidRPr="001D770B">
        <w:rPr>
          <w:rFonts w:ascii="標楷體" w:eastAsia="標楷體" w:hAnsi="標楷體" w:hint="eastAsia"/>
          <w:color w:val="000000"/>
          <w:sz w:val="28"/>
          <w:szCs w:val="28"/>
        </w:rPr>
        <w:t>,</w:t>
      </w:r>
      <w:r w:rsidR="001D770B" w:rsidRPr="001D770B">
        <w:rPr>
          <w:rFonts w:ascii="標楷體" w:eastAsia="標楷體" w:hAnsi="標楷體" w:hint="eastAsia"/>
          <w:color w:val="000000"/>
          <w:sz w:val="28"/>
          <w:szCs w:val="28"/>
        </w:rPr>
        <w:t>668</w:t>
      </w:r>
      <w:r w:rsidRPr="001D770B">
        <w:rPr>
          <w:rFonts w:ascii="標楷體" w:eastAsia="標楷體" w:hAnsi="標楷體" w:hint="eastAsia"/>
          <w:color w:val="000000"/>
          <w:sz w:val="28"/>
          <w:szCs w:val="28"/>
        </w:rPr>
        <w:t>萬</w:t>
      </w:r>
      <w:r w:rsidR="001D770B" w:rsidRPr="001D770B">
        <w:rPr>
          <w:rFonts w:ascii="標楷體" w:eastAsia="標楷體" w:hAnsi="標楷體" w:hint="eastAsia"/>
          <w:color w:val="000000"/>
          <w:sz w:val="28"/>
          <w:szCs w:val="28"/>
        </w:rPr>
        <w:t>4</w:t>
      </w:r>
      <w:r w:rsidRPr="001D770B">
        <w:rPr>
          <w:rFonts w:ascii="標楷體" w:eastAsia="標楷體" w:hAnsi="標楷體" w:hint="eastAsia"/>
          <w:color w:val="000000"/>
          <w:sz w:val="28"/>
          <w:szCs w:val="28"/>
        </w:rPr>
        <w:t>,</w:t>
      </w:r>
      <w:r w:rsidR="001D770B" w:rsidRPr="001D770B">
        <w:rPr>
          <w:rFonts w:ascii="標楷體" w:eastAsia="標楷體" w:hAnsi="標楷體" w:hint="eastAsia"/>
          <w:color w:val="000000"/>
          <w:sz w:val="28"/>
          <w:szCs w:val="28"/>
        </w:rPr>
        <w:t>063</w:t>
      </w:r>
      <w:r w:rsidRPr="001D770B">
        <w:rPr>
          <w:rFonts w:ascii="標楷體" w:eastAsia="標楷體" w:hAnsi="標楷體" w:hint="eastAsia"/>
          <w:color w:val="000000"/>
          <w:sz w:val="28"/>
          <w:szCs w:val="28"/>
        </w:rPr>
        <w:t>元，較</w:t>
      </w:r>
      <w:proofErr w:type="gramStart"/>
      <w:r w:rsidRPr="001D770B">
        <w:rPr>
          <w:rFonts w:ascii="標楷體" w:eastAsia="標楷體" w:hAnsi="標楷體" w:hint="eastAsia"/>
          <w:color w:val="000000"/>
          <w:sz w:val="28"/>
          <w:szCs w:val="28"/>
        </w:rPr>
        <w:t>預算數淨流出</w:t>
      </w:r>
      <w:proofErr w:type="gramEnd"/>
      <w:r w:rsidR="006C2B68" w:rsidRPr="001D770B">
        <w:rPr>
          <w:rFonts w:ascii="標楷體" w:eastAsia="標楷體" w:hAnsi="標楷體" w:hint="eastAsia"/>
          <w:color w:val="000000"/>
          <w:sz w:val="28"/>
          <w:szCs w:val="28"/>
        </w:rPr>
        <w:t>4</w:t>
      </w:r>
      <w:r w:rsidRPr="001D770B">
        <w:rPr>
          <w:rFonts w:ascii="標楷體" w:eastAsia="標楷體" w:hAnsi="標楷體" w:hint="eastAsia"/>
          <w:color w:val="000000"/>
          <w:sz w:val="28"/>
          <w:szCs w:val="28"/>
        </w:rPr>
        <w:t>,</w:t>
      </w:r>
      <w:r w:rsidR="006C2B68" w:rsidRPr="001D770B">
        <w:rPr>
          <w:rFonts w:ascii="標楷體" w:eastAsia="標楷體" w:hAnsi="標楷體" w:hint="eastAsia"/>
          <w:color w:val="000000"/>
          <w:sz w:val="28"/>
          <w:szCs w:val="28"/>
        </w:rPr>
        <w:t>198</w:t>
      </w:r>
      <w:r w:rsidRPr="001D770B">
        <w:rPr>
          <w:rFonts w:ascii="標楷體" w:eastAsia="標楷體" w:hAnsi="標楷體" w:hint="eastAsia"/>
          <w:color w:val="000000"/>
          <w:sz w:val="28"/>
          <w:szCs w:val="28"/>
        </w:rPr>
        <w:t>萬元，減少</w:t>
      </w:r>
      <w:r w:rsidR="001D770B" w:rsidRPr="001D770B">
        <w:rPr>
          <w:rFonts w:ascii="標楷體" w:eastAsia="標楷體" w:hAnsi="標楷體" w:hint="eastAsia"/>
          <w:color w:val="000000"/>
          <w:sz w:val="28"/>
          <w:szCs w:val="28"/>
        </w:rPr>
        <w:t>1,</w:t>
      </w:r>
      <w:r w:rsidR="001D770B" w:rsidRPr="001D770B">
        <w:rPr>
          <w:rFonts w:ascii="標楷體" w:eastAsia="標楷體" w:hAnsi="標楷體"/>
          <w:color w:val="000000"/>
          <w:sz w:val="28"/>
          <w:szCs w:val="28"/>
        </w:rPr>
        <w:t>529</w:t>
      </w:r>
      <w:r w:rsidRPr="001D770B">
        <w:rPr>
          <w:rFonts w:ascii="標楷體" w:eastAsia="標楷體" w:hAnsi="標楷體" w:hint="eastAsia"/>
          <w:color w:val="000000"/>
          <w:sz w:val="28"/>
          <w:szCs w:val="28"/>
        </w:rPr>
        <w:t>萬</w:t>
      </w:r>
      <w:r w:rsidR="001D770B" w:rsidRPr="001D770B">
        <w:rPr>
          <w:rFonts w:ascii="標楷體" w:eastAsia="標楷體" w:hAnsi="標楷體" w:hint="eastAsia"/>
          <w:color w:val="000000"/>
          <w:sz w:val="28"/>
          <w:szCs w:val="28"/>
        </w:rPr>
        <w:t>5</w:t>
      </w:r>
      <w:r w:rsidRPr="001D770B">
        <w:rPr>
          <w:rFonts w:ascii="標楷體" w:eastAsia="標楷體" w:hAnsi="標楷體" w:hint="eastAsia"/>
          <w:color w:val="000000"/>
          <w:sz w:val="28"/>
          <w:szCs w:val="28"/>
        </w:rPr>
        <w:t>,</w:t>
      </w:r>
      <w:r w:rsidR="001D770B" w:rsidRPr="001D770B">
        <w:rPr>
          <w:rFonts w:ascii="標楷體" w:eastAsia="標楷體" w:hAnsi="標楷體"/>
          <w:color w:val="000000"/>
          <w:sz w:val="28"/>
          <w:szCs w:val="28"/>
        </w:rPr>
        <w:t>93</w:t>
      </w:r>
      <w:r w:rsidRPr="001D770B">
        <w:rPr>
          <w:rFonts w:ascii="標楷體" w:eastAsia="標楷體" w:hAnsi="標楷體" w:hint="eastAsia"/>
          <w:color w:val="000000"/>
          <w:sz w:val="28"/>
          <w:szCs w:val="28"/>
        </w:rPr>
        <w:t>7元，約</w:t>
      </w:r>
      <w:r w:rsidR="001D770B" w:rsidRPr="001D770B">
        <w:rPr>
          <w:rFonts w:ascii="標楷體" w:eastAsia="標楷體" w:hAnsi="標楷體" w:hint="eastAsia"/>
          <w:color w:val="000000"/>
          <w:sz w:val="28"/>
          <w:szCs w:val="28"/>
        </w:rPr>
        <w:t>36</w:t>
      </w:r>
      <w:r w:rsidRPr="001D770B">
        <w:rPr>
          <w:rFonts w:ascii="標楷體" w:eastAsia="標楷體" w:hAnsi="標楷體" w:hint="eastAsia"/>
          <w:color w:val="000000"/>
          <w:sz w:val="28"/>
          <w:szCs w:val="28"/>
        </w:rPr>
        <w:t>.</w:t>
      </w:r>
      <w:r w:rsidR="001D770B" w:rsidRPr="001D770B">
        <w:rPr>
          <w:rFonts w:ascii="標楷體" w:eastAsia="標楷體" w:hAnsi="標楷體"/>
          <w:color w:val="000000"/>
          <w:sz w:val="28"/>
          <w:szCs w:val="28"/>
        </w:rPr>
        <w:t>44</w:t>
      </w:r>
      <w:r w:rsidRPr="001D770B">
        <w:rPr>
          <w:rFonts w:ascii="標楷體" w:eastAsia="標楷體" w:hAnsi="標楷體" w:hint="eastAsia"/>
          <w:color w:val="000000"/>
          <w:sz w:val="28"/>
          <w:szCs w:val="28"/>
        </w:rPr>
        <w:t>％，分述如下：</w:t>
      </w:r>
    </w:p>
    <w:p w:rsidR="001D770B" w:rsidRPr="001D770B" w:rsidRDefault="001D770B" w:rsidP="001B0562">
      <w:pPr>
        <w:pStyle w:val="a3"/>
        <w:numPr>
          <w:ilvl w:val="2"/>
          <w:numId w:val="7"/>
        </w:numPr>
        <w:spacing w:line="480" w:lineRule="exact"/>
        <w:ind w:left="1134" w:hanging="425"/>
        <w:rPr>
          <w:rFonts w:ascii="標楷體" w:eastAsia="標楷體" w:hAnsi="標楷體"/>
          <w:color w:val="000000"/>
          <w:sz w:val="28"/>
          <w:szCs w:val="28"/>
        </w:rPr>
      </w:pPr>
      <w:r w:rsidRPr="001D770B">
        <w:rPr>
          <w:rFonts w:ascii="標楷體" w:eastAsia="標楷體" w:hAnsi="標楷體" w:hint="eastAsia"/>
          <w:color w:val="000000"/>
          <w:sz w:val="28"/>
          <w:szCs w:val="28"/>
        </w:rPr>
        <w:t>減少流動金融資產</w:t>
      </w:r>
      <w:r>
        <w:rPr>
          <w:rFonts w:ascii="標楷體" w:eastAsia="標楷體" w:hAnsi="標楷體" w:hint="eastAsia"/>
          <w:color w:val="000000"/>
          <w:sz w:val="28"/>
          <w:szCs w:val="28"/>
        </w:rPr>
        <w:t>及短</w:t>
      </w:r>
      <w:proofErr w:type="gramStart"/>
      <w:r>
        <w:rPr>
          <w:rFonts w:ascii="標楷體" w:eastAsia="標楷體" w:hAnsi="標楷體" w:hint="eastAsia"/>
          <w:color w:val="000000"/>
          <w:sz w:val="28"/>
          <w:szCs w:val="28"/>
        </w:rPr>
        <w:t>期</w:t>
      </w:r>
      <w:r w:rsidR="00150093">
        <w:rPr>
          <w:rFonts w:ascii="標楷體" w:eastAsia="標楷體" w:hAnsi="標楷體" w:hint="eastAsia"/>
          <w:color w:val="000000"/>
          <w:sz w:val="28"/>
          <w:szCs w:val="28"/>
        </w:rPr>
        <w:t>貸</w:t>
      </w:r>
      <w:proofErr w:type="gramEnd"/>
      <w:r>
        <w:rPr>
          <w:rFonts w:ascii="標楷體" w:eastAsia="標楷體" w:hAnsi="標楷體" w:hint="eastAsia"/>
          <w:color w:val="000000"/>
          <w:sz w:val="28"/>
          <w:szCs w:val="28"/>
        </w:rPr>
        <w:t>墊款</w:t>
      </w:r>
      <w:r w:rsidRPr="001D770B">
        <w:rPr>
          <w:rFonts w:ascii="標楷體" w:eastAsia="標楷體" w:hAnsi="標楷體" w:hint="eastAsia"/>
          <w:color w:val="000000"/>
          <w:sz w:val="28"/>
          <w:szCs w:val="28"/>
        </w:rPr>
        <w:t>2,000萬元</w:t>
      </w:r>
      <w:r>
        <w:rPr>
          <w:rFonts w:ascii="標楷體" w:eastAsia="標楷體" w:hAnsi="標楷體" w:hint="eastAsia"/>
          <w:color w:val="000000"/>
          <w:sz w:val="28"/>
          <w:szCs w:val="28"/>
        </w:rPr>
        <w:t>，</w:t>
      </w:r>
      <w:r w:rsidR="009E1F66">
        <w:rPr>
          <w:rFonts w:ascii="標楷體" w:eastAsia="標楷體" w:hAnsi="標楷體" w:hint="eastAsia"/>
          <w:color w:val="000000"/>
          <w:sz w:val="28"/>
          <w:szCs w:val="28"/>
        </w:rPr>
        <w:t>主要</w:t>
      </w:r>
      <w:r>
        <w:rPr>
          <w:rFonts w:ascii="標楷體" w:eastAsia="標楷體" w:hAnsi="標楷體" w:hint="eastAsia"/>
          <w:color w:val="000000"/>
          <w:sz w:val="28"/>
          <w:szCs w:val="28"/>
        </w:rPr>
        <w:t>係減少</w:t>
      </w:r>
      <w:r w:rsidRPr="001D770B">
        <w:rPr>
          <w:rFonts w:ascii="標楷體" w:eastAsia="標楷體" w:hAnsi="標楷體" w:hint="eastAsia"/>
          <w:color w:val="000000"/>
          <w:sz w:val="28"/>
          <w:szCs w:val="28"/>
        </w:rPr>
        <w:t>流動金融資產。</w:t>
      </w:r>
    </w:p>
    <w:p w:rsidR="001B6B5A" w:rsidRPr="00565F52" w:rsidRDefault="001B6B5A" w:rsidP="001B0562">
      <w:pPr>
        <w:pStyle w:val="a3"/>
        <w:numPr>
          <w:ilvl w:val="2"/>
          <w:numId w:val="7"/>
        </w:numPr>
        <w:spacing w:line="480" w:lineRule="exact"/>
        <w:ind w:left="1134" w:hanging="425"/>
        <w:rPr>
          <w:rFonts w:ascii="標楷體" w:eastAsia="標楷體" w:hAnsi="標楷體"/>
          <w:color w:val="000000"/>
          <w:sz w:val="28"/>
          <w:szCs w:val="28"/>
        </w:rPr>
      </w:pPr>
      <w:r w:rsidRPr="001D770B">
        <w:rPr>
          <w:rFonts w:ascii="標楷體" w:eastAsia="標楷體" w:hAnsi="標楷體" w:hint="eastAsia"/>
          <w:color w:val="000000"/>
          <w:sz w:val="28"/>
          <w:szCs w:val="28"/>
        </w:rPr>
        <w:t>增加</w:t>
      </w:r>
      <w:r w:rsidRPr="00565F52">
        <w:rPr>
          <w:rFonts w:ascii="標楷體" w:eastAsia="標楷體" w:hAnsi="標楷體" w:hint="eastAsia"/>
          <w:color w:val="000000"/>
          <w:sz w:val="28"/>
          <w:szCs w:val="28"/>
        </w:rPr>
        <w:t>不動產、廠房及設備</w:t>
      </w:r>
      <w:r w:rsidR="001D770B" w:rsidRPr="00565F52">
        <w:rPr>
          <w:rFonts w:ascii="標楷體" w:eastAsia="標楷體" w:hAnsi="標楷體" w:hint="eastAsia"/>
          <w:color w:val="000000"/>
          <w:sz w:val="28"/>
          <w:szCs w:val="28"/>
        </w:rPr>
        <w:t>556</w:t>
      </w:r>
      <w:r w:rsidRPr="00565F52">
        <w:rPr>
          <w:rFonts w:ascii="標楷體" w:eastAsia="標楷體" w:hAnsi="標楷體" w:hint="eastAsia"/>
          <w:color w:val="000000"/>
          <w:sz w:val="28"/>
          <w:szCs w:val="28"/>
        </w:rPr>
        <w:t>萬</w:t>
      </w:r>
      <w:r w:rsidR="001D770B" w:rsidRPr="00565F52">
        <w:rPr>
          <w:rFonts w:ascii="標楷體" w:eastAsia="標楷體" w:hAnsi="標楷體" w:hint="eastAsia"/>
          <w:color w:val="000000"/>
          <w:sz w:val="28"/>
          <w:szCs w:val="28"/>
        </w:rPr>
        <w:t>2,817</w:t>
      </w:r>
      <w:r w:rsidRPr="00565F52">
        <w:rPr>
          <w:rFonts w:ascii="標楷體" w:eastAsia="標楷體" w:hAnsi="標楷體" w:hint="eastAsia"/>
          <w:color w:val="000000"/>
          <w:sz w:val="28"/>
          <w:szCs w:val="28"/>
        </w:rPr>
        <w:t>元，包括：</w:t>
      </w:r>
    </w:p>
    <w:p w:rsidR="001B6B5A" w:rsidRPr="00565F52" w:rsidRDefault="001B6B5A" w:rsidP="001B0562">
      <w:pPr>
        <w:pStyle w:val="a3"/>
        <w:numPr>
          <w:ilvl w:val="3"/>
          <w:numId w:val="7"/>
        </w:numPr>
        <w:spacing w:line="480" w:lineRule="exact"/>
        <w:ind w:left="1560" w:hanging="426"/>
        <w:rPr>
          <w:rFonts w:ascii="標楷體" w:eastAsia="標楷體" w:hAnsi="標楷體"/>
          <w:color w:val="000000"/>
          <w:sz w:val="28"/>
          <w:szCs w:val="28"/>
        </w:rPr>
      </w:pPr>
      <w:r w:rsidRPr="00565F52">
        <w:rPr>
          <w:rFonts w:ascii="標楷體" w:eastAsia="標楷體" w:hAnsi="標楷體" w:hint="eastAsia"/>
          <w:color w:val="000000"/>
          <w:sz w:val="28"/>
          <w:szCs w:val="28"/>
        </w:rPr>
        <w:t>機械及設備</w:t>
      </w:r>
      <w:r w:rsidR="001D770B" w:rsidRPr="00565F52">
        <w:rPr>
          <w:rFonts w:ascii="標楷體" w:eastAsia="標楷體" w:hAnsi="標楷體" w:hint="eastAsia"/>
          <w:color w:val="000000"/>
          <w:sz w:val="28"/>
          <w:szCs w:val="28"/>
        </w:rPr>
        <w:t>454</w:t>
      </w:r>
      <w:r w:rsidRPr="00565F52">
        <w:rPr>
          <w:rFonts w:ascii="標楷體" w:eastAsia="標楷體" w:hAnsi="標楷體" w:hint="eastAsia"/>
          <w:color w:val="000000"/>
          <w:sz w:val="28"/>
          <w:szCs w:val="28"/>
        </w:rPr>
        <w:t>萬</w:t>
      </w:r>
      <w:r w:rsidR="001D770B" w:rsidRPr="00565F52">
        <w:rPr>
          <w:rFonts w:ascii="標楷體" w:eastAsia="標楷體" w:hAnsi="標楷體" w:hint="eastAsia"/>
          <w:color w:val="000000"/>
          <w:sz w:val="28"/>
          <w:szCs w:val="28"/>
        </w:rPr>
        <w:t>5</w:t>
      </w:r>
      <w:r w:rsidR="001D770B" w:rsidRPr="00565F52">
        <w:rPr>
          <w:rFonts w:ascii="標楷體" w:eastAsia="標楷體" w:hAnsi="標楷體"/>
          <w:color w:val="000000"/>
          <w:sz w:val="28"/>
          <w:szCs w:val="28"/>
        </w:rPr>
        <w:t>,</w:t>
      </w:r>
      <w:r w:rsidR="001D770B" w:rsidRPr="00565F52">
        <w:rPr>
          <w:rFonts w:ascii="標楷體" w:eastAsia="標楷體" w:hAnsi="標楷體" w:hint="eastAsia"/>
          <w:color w:val="000000"/>
          <w:sz w:val="28"/>
          <w:szCs w:val="28"/>
        </w:rPr>
        <w:t>562</w:t>
      </w:r>
      <w:r w:rsidRPr="00565F52">
        <w:rPr>
          <w:rFonts w:ascii="標楷體" w:eastAsia="標楷體" w:hAnsi="標楷體" w:hint="eastAsia"/>
          <w:color w:val="000000"/>
          <w:sz w:val="28"/>
          <w:szCs w:val="28"/>
        </w:rPr>
        <w:t xml:space="preserve">元。 </w:t>
      </w:r>
    </w:p>
    <w:p w:rsidR="001B6B5A" w:rsidRPr="00565F52" w:rsidRDefault="001B6B5A" w:rsidP="001B0562">
      <w:pPr>
        <w:pStyle w:val="a3"/>
        <w:numPr>
          <w:ilvl w:val="3"/>
          <w:numId w:val="7"/>
        </w:numPr>
        <w:spacing w:line="480" w:lineRule="exact"/>
        <w:ind w:left="1560" w:hanging="426"/>
        <w:rPr>
          <w:rFonts w:ascii="標楷體" w:eastAsia="標楷體" w:hAnsi="標楷體"/>
          <w:color w:val="000000"/>
          <w:sz w:val="28"/>
          <w:szCs w:val="28"/>
        </w:rPr>
      </w:pPr>
      <w:r w:rsidRPr="00565F52">
        <w:rPr>
          <w:rFonts w:ascii="標楷體" w:eastAsia="標楷體" w:hAnsi="標楷體" w:hint="eastAsia"/>
          <w:color w:val="000000"/>
          <w:sz w:val="28"/>
          <w:szCs w:val="28"/>
        </w:rPr>
        <w:t>交通及運輸設備</w:t>
      </w:r>
      <w:r w:rsidR="001D770B" w:rsidRPr="00565F52">
        <w:rPr>
          <w:rFonts w:ascii="標楷體" w:eastAsia="標楷體" w:hAnsi="標楷體" w:hint="eastAsia"/>
          <w:color w:val="000000"/>
          <w:sz w:val="28"/>
          <w:szCs w:val="28"/>
        </w:rPr>
        <w:t>48</w:t>
      </w:r>
      <w:r w:rsidRPr="00565F52">
        <w:rPr>
          <w:rFonts w:ascii="標楷體" w:eastAsia="標楷體" w:hAnsi="標楷體" w:hint="eastAsia"/>
          <w:color w:val="000000"/>
          <w:sz w:val="28"/>
          <w:szCs w:val="28"/>
        </w:rPr>
        <w:t>萬</w:t>
      </w:r>
      <w:r w:rsidR="001D770B" w:rsidRPr="00565F52">
        <w:rPr>
          <w:rFonts w:ascii="標楷體" w:eastAsia="標楷體" w:hAnsi="標楷體" w:hint="eastAsia"/>
          <w:color w:val="000000"/>
          <w:sz w:val="28"/>
          <w:szCs w:val="28"/>
        </w:rPr>
        <w:t>2</w:t>
      </w:r>
      <w:r w:rsidRPr="00565F52">
        <w:rPr>
          <w:rFonts w:ascii="標楷體" w:eastAsia="標楷體" w:hAnsi="標楷體" w:hint="eastAsia"/>
          <w:color w:val="000000"/>
          <w:sz w:val="28"/>
          <w:szCs w:val="28"/>
        </w:rPr>
        <w:t>,0</w:t>
      </w:r>
      <w:r w:rsidR="001D770B" w:rsidRPr="00565F52">
        <w:rPr>
          <w:rFonts w:ascii="標楷體" w:eastAsia="標楷體" w:hAnsi="標楷體"/>
          <w:color w:val="000000"/>
          <w:sz w:val="28"/>
          <w:szCs w:val="28"/>
        </w:rPr>
        <w:t>9</w:t>
      </w:r>
      <w:r w:rsidRPr="00565F52">
        <w:rPr>
          <w:rFonts w:ascii="標楷體" w:eastAsia="標楷體" w:hAnsi="標楷體" w:hint="eastAsia"/>
          <w:color w:val="000000"/>
          <w:sz w:val="28"/>
          <w:szCs w:val="28"/>
        </w:rPr>
        <w:t>0元。</w:t>
      </w:r>
    </w:p>
    <w:p w:rsidR="001B6B5A" w:rsidRPr="00565F52" w:rsidRDefault="001B6B5A" w:rsidP="001B0562">
      <w:pPr>
        <w:pStyle w:val="a3"/>
        <w:numPr>
          <w:ilvl w:val="3"/>
          <w:numId w:val="7"/>
        </w:numPr>
        <w:spacing w:line="480" w:lineRule="exact"/>
        <w:ind w:left="1560" w:hanging="426"/>
        <w:rPr>
          <w:rFonts w:ascii="標楷體" w:eastAsia="標楷體" w:hAnsi="標楷體"/>
          <w:color w:val="000000"/>
          <w:sz w:val="28"/>
          <w:szCs w:val="28"/>
        </w:rPr>
      </w:pPr>
      <w:r w:rsidRPr="00565F52">
        <w:rPr>
          <w:rFonts w:ascii="標楷體" w:eastAsia="標楷體" w:hAnsi="標楷體" w:hint="eastAsia"/>
          <w:color w:val="000000"/>
          <w:sz w:val="28"/>
          <w:szCs w:val="28"/>
        </w:rPr>
        <w:t>什項設備</w:t>
      </w:r>
      <w:r w:rsidR="001D770B" w:rsidRPr="00565F52">
        <w:rPr>
          <w:rFonts w:ascii="標楷體" w:eastAsia="標楷體" w:hAnsi="標楷體" w:hint="eastAsia"/>
          <w:color w:val="000000"/>
          <w:sz w:val="28"/>
          <w:szCs w:val="28"/>
        </w:rPr>
        <w:t>53</w:t>
      </w:r>
      <w:r w:rsidRPr="00565F52">
        <w:rPr>
          <w:rFonts w:ascii="標楷體" w:eastAsia="標楷體" w:hAnsi="標楷體" w:hint="eastAsia"/>
          <w:color w:val="000000"/>
          <w:sz w:val="28"/>
          <w:szCs w:val="28"/>
        </w:rPr>
        <w:t>萬</w:t>
      </w:r>
      <w:r w:rsidR="001D770B" w:rsidRPr="00565F52">
        <w:rPr>
          <w:rFonts w:ascii="標楷體" w:eastAsia="標楷體" w:hAnsi="標楷體" w:hint="eastAsia"/>
          <w:color w:val="000000"/>
          <w:sz w:val="28"/>
          <w:szCs w:val="28"/>
        </w:rPr>
        <w:t>5,</w:t>
      </w:r>
      <w:r w:rsidR="001D770B" w:rsidRPr="00565F52">
        <w:rPr>
          <w:rFonts w:ascii="標楷體" w:eastAsia="標楷體" w:hAnsi="標楷體"/>
          <w:color w:val="000000"/>
          <w:sz w:val="28"/>
          <w:szCs w:val="28"/>
        </w:rPr>
        <w:t>165</w:t>
      </w:r>
      <w:r w:rsidRPr="00565F52">
        <w:rPr>
          <w:rFonts w:ascii="標楷體" w:eastAsia="標楷體" w:hAnsi="標楷體" w:hint="eastAsia"/>
          <w:color w:val="000000"/>
          <w:sz w:val="28"/>
          <w:szCs w:val="28"/>
        </w:rPr>
        <w:t>元。</w:t>
      </w:r>
    </w:p>
    <w:p w:rsidR="001B6B5A" w:rsidRPr="00565F52" w:rsidRDefault="001B6B5A"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增加</w:t>
      </w:r>
      <w:r w:rsidR="001D770B" w:rsidRPr="00565F52">
        <w:rPr>
          <w:rFonts w:ascii="標楷體" w:eastAsia="標楷體" w:hAnsi="標楷體" w:hint="eastAsia"/>
          <w:color w:val="000000"/>
          <w:sz w:val="28"/>
          <w:szCs w:val="28"/>
        </w:rPr>
        <w:t>無形資產及</w:t>
      </w:r>
      <w:r w:rsidRPr="00565F52">
        <w:rPr>
          <w:rFonts w:ascii="標楷體" w:eastAsia="標楷體" w:hAnsi="標楷體" w:hint="eastAsia"/>
          <w:color w:val="000000"/>
          <w:sz w:val="28"/>
          <w:szCs w:val="28"/>
        </w:rPr>
        <w:t>其他資產</w:t>
      </w:r>
      <w:r w:rsidR="001D770B" w:rsidRPr="00565F52">
        <w:rPr>
          <w:rFonts w:ascii="標楷體" w:eastAsia="標楷體" w:hAnsi="標楷體" w:hint="eastAsia"/>
          <w:color w:val="000000"/>
          <w:sz w:val="28"/>
          <w:szCs w:val="28"/>
        </w:rPr>
        <w:t>4</w:t>
      </w:r>
      <w:r w:rsidRPr="00565F52">
        <w:rPr>
          <w:rFonts w:ascii="標楷體" w:eastAsia="標楷體" w:hAnsi="標楷體" w:hint="eastAsia"/>
          <w:color w:val="000000"/>
          <w:sz w:val="28"/>
          <w:szCs w:val="28"/>
        </w:rPr>
        <w:t>,</w:t>
      </w:r>
      <w:r w:rsidR="001D770B" w:rsidRPr="00565F52">
        <w:rPr>
          <w:rFonts w:ascii="標楷體" w:eastAsia="標楷體" w:hAnsi="標楷體"/>
          <w:color w:val="000000"/>
          <w:sz w:val="28"/>
          <w:szCs w:val="28"/>
        </w:rPr>
        <w:t>112</w:t>
      </w:r>
      <w:r w:rsidRPr="00565F52">
        <w:rPr>
          <w:rFonts w:ascii="標楷體" w:eastAsia="標楷體" w:hAnsi="標楷體" w:hint="eastAsia"/>
          <w:color w:val="000000"/>
          <w:sz w:val="28"/>
          <w:szCs w:val="28"/>
        </w:rPr>
        <w:t>萬</w:t>
      </w:r>
      <w:r w:rsidR="001D770B" w:rsidRPr="00565F52">
        <w:rPr>
          <w:rFonts w:ascii="標楷體" w:eastAsia="標楷體" w:hAnsi="標楷體" w:hint="eastAsia"/>
          <w:color w:val="000000"/>
          <w:sz w:val="28"/>
          <w:szCs w:val="28"/>
        </w:rPr>
        <w:t>1</w:t>
      </w:r>
      <w:r w:rsidRPr="00565F52">
        <w:rPr>
          <w:rFonts w:ascii="標楷體" w:eastAsia="標楷體" w:hAnsi="標楷體" w:hint="eastAsia"/>
          <w:color w:val="000000"/>
          <w:sz w:val="28"/>
          <w:szCs w:val="28"/>
        </w:rPr>
        <w:t>,</w:t>
      </w:r>
      <w:r w:rsidR="001D770B" w:rsidRPr="00565F52">
        <w:rPr>
          <w:rFonts w:ascii="標楷體" w:eastAsia="標楷體" w:hAnsi="標楷體"/>
          <w:color w:val="000000"/>
          <w:sz w:val="28"/>
          <w:szCs w:val="28"/>
        </w:rPr>
        <w:t>2</w:t>
      </w:r>
      <w:r w:rsidRPr="00565F52">
        <w:rPr>
          <w:rFonts w:ascii="標楷體" w:eastAsia="標楷體" w:hAnsi="標楷體" w:hint="eastAsia"/>
          <w:color w:val="000000"/>
          <w:sz w:val="28"/>
          <w:szCs w:val="28"/>
        </w:rPr>
        <w:t>4</w:t>
      </w:r>
      <w:r w:rsidR="001D770B" w:rsidRPr="00565F52">
        <w:rPr>
          <w:rFonts w:ascii="標楷體" w:eastAsia="標楷體" w:hAnsi="標楷體"/>
          <w:color w:val="000000"/>
          <w:sz w:val="28"/>
          <w:szCs w:val="28"/>
        </w:rPr>
        <w:t>6</w:t>
      </w:r>
      <w:r w:rsidRPr="00565F52">
        <w:rPr>
          <w:rFonts w:ascii="標楷體" w:eastAsia="標楷體" w:hAnsi="標楷體" w:hint="eastAsia"/>
          <w:color w:val="000000"/>
          <w:sz w:val="28"/>
          <w:szCs w:val="28"/>
        </w:rPr>
        <w:t>元</w:t>
      </w:r>
      <w:r w:rsidR="001D770B" w:rsidRPr="00565F52">
        <w:rPr>
          <w:rFonts w:ascii="標楷體" w:eastAsia="標楷體" w:hAnsi="標楷體" w:hint="eastAsia"/>
          <w:color w:val="000000"/>
          <w:sz w:val="28"/>
          <w:szCs w:val="28"/>
        </w:rPr>
        <w:t>，</w:t>
      </w:r>
      <w:r w:rsidR="009E1F66" w:rsidRPr="00565F52">
        <w:rPr>
          <w:rFonts w:ascii="標楷體" w:eastAsia="標楷體" w:hAnsi="標楷體" w:hint="eastAsia"/>
          <w:color w:val="000000"/>
          <w:sz w:val="28"/>
          <w:szCs w:val="28"/>
        </w:rPr>
        <w:t>主要</w:t>
      </w:r>
      <w:r w:rsidR="001D770B" w:rsidRPr="00565F52">
        <w:rPr>
          <w:rFonts w:ascii="標楷體" w:eastAsia="標楷體" w:hAnsi="標楷體" w:hint="eastAsia"/>
          <w:color w:val="000000"/>
          <w:sz w:val="28"/>
          <w:szCs w:val="28"/>
        </w:rPr>
        <w:t>係增加其他資產。</w:t>
      </w:r>
    </w:p>
    <w:p w:rsidR="001B6B5A" w:rsidRPr="00565F52" w:rsidRDefault="001B6B5A" w:rsidP="001B0562">
      <w:pPr>
        <w:pStyle w:val="a3"/>
        <w:numPr>
          <w:ilvl w:val="1"/>
          <w:numId w:val="7"/>
        </w:numPr>
        <w:spacing w:line="480" w:lineRule="exact"/>
        <w:ind w:left="709" w:hanging="567"/>
        <w:rPr>
          <w:rFonts w:ascii="標楷體" w:eastAsia="標楷體" w:hAnsi="標楷體"/>
          <w:color w:val="000000"/>
          <w:sz w:val="28"/>
          <w:szCs w:val="28"/>
        </w:rPr>
      </w:pPr>
      <w:r w:rsidRPr="00565F52">
        <w:rPr>
          <w:rFonts w:ascii="標楷體" w:eastAsia="標楷體" w:hAnsi="標楷體" w:hint="eastAsia"/>
          <w:color w:val="000000"/>
          <w:sz w:val="28"/>
          <w:szCs w:val="28"/>
        </w:rPr>
        <w:t>籌資活動之淨現金流入：</w:t>
      </w:r>
    </w:p>
    <w:p w:rsidR="001B6B5A" w:rsidRPr="00565F52" w:rsidRDefault="00C83E97" w:rsidP="00C83E97">
      <w:pPr>
        <w:pStyle w:val="a3"/>
        <w:spacing w:line="480" w:lineRule="exact"/>
        <w:ind w:left="709"/>
        <w:rPr>
          <w:rFonts w:ascii="標楷體" w:eastAsia="標楷體" w:hAnsi="標楷體"/>
          <w:color w:val="000000"/>
          <w:sz w:val="28"/>
          <w:szCs w:val="28"/>
        </w:rPr>
      </w:pPr>
      <w:r w:rsidRPr="00565F52">
        <w:rPr>
          <w:rFonts w:ascii="標楷體" w:eastAsia="標楷體" w:hAnsi="標楷體" w:hint="eastAsia"/>
          <w:color w:val="000000"/>
          <w:sz w:val="28"/>
          <w:szCs w:val="28"/>
        </w:rPr>
        <w:t>本年度籌資活動之淨現金流入決算數</w:t>
      </w:r>
      <w:r w:rsidR="00665194">
        <w:rPr>
          <w:rFonts w:ascii="標楷體" w:eastAsia="標楷體" w:hAnsi="標楷體" w:hint="eastAsia"/>
          <w:color w:val="000000"/>
          <w:sz w:val="28"/>
          <w:szCs w:val="28"/>
        </w:rPr>
        <w:t>2</w:t>
      </w:r>
      <w:r w:rsidRPr="00565F52">
        <w:rPr>
          <w:rFonts w:ascii="標楷體" w:eastAsia="標楷體" w:hAnsi="標楷體" w:hint="eastAsia"/>
          <w:color w:val="000000"/>
          <w:sz w:val="28"/>
          <w:szCs w:val="28"/>
        </w:rPr>
        <w:t>,</w:t>
      </w:r>
      <w:r w:rsidR="00665194">
        <w:rPr>
          <w:rFonts w:ascii="標楷體" w:eastAsia="標楷體" w:hAnsi="標楷體"/>
          <w:color w:val="000000"/>
          <w:sz w:val="28"/>
          <w:szCs w:val="28"/>
        </w:rPr>
        <w:t>462</w:t>
      </w:r>
      <w:r w:rsidRPr="00565F52">
        <w:rPr>
          <w:rFonts w:ascii="標楷體" w:eastAsia="標楷體" w:hAnsi="標楷體" w:hint="eastAsia"/>
          <w:color w:val="000000"/>
          <w:sz w:val="28"/>
          <w:szCs w:val="28"/>
        </w:rPr>
        <w:t>萬</w:t>
      </w:r>
      <w:r w:rsidR="00665194">
        <w:rPr>
          <w:rFonts w:ascii="標楷體" w:eastAsia="標楷體" w:hAnsi="標楷體" w:hint="eastAsia"/>
          <w:color w:val="000000"/>
          <w:sz w:val="28"/>
          <w:szCs w:val="28"/>
        </w:rPr>
        <w:t>3</w:t>
      </w:r>
      <w:r w:rsidRPr="00565F52">
        <w:rPr>
          <w:rFonts w:ascii="標楷體" w:eastAsia="標楷體" w:hAnsi="標楷體" w:hint="eastAsia"/>
          <w:color w:val="000000"/>
          <w:sz w:val="28"/>
          <w:szCs w:val="28"/>
        </w:rPr>
        <w:t>,</w:t>
      </w:r>
      <w:r w:rsidR="00665194">
        <w:rPr>
          <w:rFonts w:ascii="標楷體" w:eastAsia="標楷體" w:hAnsi="標楷體"/>
          <w:color w:val="000000"/>
          <w:sz w:val="28"/>
          <w:szCs w:val="28"/>
        </w:rPr>
        <w:t>548</w:t>
      </w:r>
      <w:r w:rsidRPr="00565F52">
        <w:rPr>
          <w:rFonts w:ascii="標楷體" w:eastAsia="標楷體" w:hAnsi="標楷體" w:hint="eastAsia"/>
          <w:color w:val="000000"/>
          <w:sz w:val="28"/>
          <w:szCs w:val="28"/>
        </w:rPr>
        <w:t>元，較</w:t>
      </w:r>
      <w:proofErr w:type="gramStart"/>
      <w:r w:rsidRPr="00565F52">
        <w:rPr>
          <w:rFonts w:ascii="標楷體" w:eastAsia="標楷體" w:hAnsi="標楷體" w:hint="eastAsia"/>
          <w:color w:val="000000"/>
          <w:sz w:val="28"/>
          <w:szCs w:val="28"/>
        </w:rPr>
        <w:t>預算數淨流入</w:t>
      </w:r>
      <w:proofErr w:type="gramEnd"/>
      <w:r w:rsidRPr="00565F52">
        <w:rPr>
          <w:rFonts w:ascii="標楷體" w:eastAsia="標楷體" w:hAnsi="標楷體" w:hint="eastAsia"/>
          <w:color w:val="000000"/>
          <w:sz w:val="28"/>
          <w:szCs w:val="28"/>
        </w:rPr>
        <w:t>2,</w:t>
      </w:r>
      <w:r w:rsidR="006C2B68" w:rsidRPr="00565F52">
        <w:rPr>
          <w:rFonts w:ascii="標楷體" w:eastAsia="標楷體" w:hAnsi="標楷體" w:hint="eastAsia"/>
          <w:color w:val="000000"/>
          <w:sz w:val="28"/>
          <w:szCs w:val="28"/>
        </w:rPr>
        <w:t>526</w:t>
      </w:r>
      <w:r w:rsidRPr="00565F52">
        <w:rPr>
          <w:rFonts w:ascii="標楷體" w:eastAsia="標楷體" w:hAnsi="標楷體" w:hint="eastAsia"/>
          <w:color w:val="000000"/>
          <w:sz w:val="28"/>
          <w:szCs w:val="28"/>
        </w:rPr>
        <w:t>萬</w:t>
      </w:r>
      <w:r w:rsidR="006C2B68" w:rsidRPr="00565F52">
        <w:rPr>
          <w:rFonts w:ascii="標楷體" w:eastAsia="標楷體" w:hAnsi="標楷體" w:hint="eastAsia"/>
          <w:color w:val="000000"/>
          <w:sz w:val="28"/>
          <w:szCs w:val="28"/>
        </w:rPr>
        <w:t>1</w:t>
      </w:r>
      <w:r w:rsidRPr="00565F52">
        <w:rPr>
          <w:rFonts w:ascii="標楷體" w:eastAsia="標楷體" w:hAnsi="標楷體" w:hint="eastAsia"/>
          <w:color w:val="000000"/>
          <w:sz w:val="28"/>
          <w:szCs w:val="28"/>
        </w:rPr>
        <w:t>,000元，</w:t>
      </w:r>
      <w:r w:rsidR="00665194">
        <w:rPr>
          <w:rFonts w:ascii="標楷體" w:eastAsia="標楷體" w:hAnsi="標楷體" w:hint="eastAsia"/>
          <w:color w:val="000000"/>
          <w:sz w:val="28"/>
          <w:szCs w:val="28"/>
        </w:rPr>
        <w:t>減少63</w:t>
      </w:r>
      <w:r w:rsidRPr="00565F52">
        <w:rPr>
          <w:rFonts w:ascii="標楷體" w:eastAsia="標楷體" w:hAnsi="標楷體" w:hint="eastAsia"/>
          <w:color w:val="000000"/>
          <w:sz w:val="28"/>
          <w:szCs w:val="28"/>
        </w:rPr>
        <w:t>萬</w:t>
      </w:r>
      <w:r w:rsidR="00665194">
        <w:rPr>
          <w:rFonts w:ascii="標楷體" w:eastAsia="標楷體" w:hAnsi="標楷體" w:hint="eastAsia"/>
          <w:color w:val="000000"/>
          <w:sz w:val="28"/>
          <w:szCs w:val="28"/>
        </w:rPr>
        <w:t>7</w:t>
      </w:r>
      <w:r w:rsidR="00665194">
        <w:rPr>
          <w:rFonts w:ascii="標楷體" w:eastAsia="標楷體" w:hAnsi="標楷體"/>
          <w:color w:val="000000"/>
          <w:sz w:val="28"/>
          <w:szCs w:val="28"/>
        </w:rPr>
        <w:t>,</w:t>
      </w:r>
      <w:r w:rsidR="00665194">
        <w:rPr>
          <w:rFonts w:ascii="標楷體" w:eastAsia="標楷體" w:hAnsi="標楷體" w:hint="eastAsia"/>
          <w:color w:val="000000"/>
          <w:sz w:val="28"/>
          <w:szCs w:val="28"/>
        </w:rPr>
        <w:t>4</w:t>
      </w:r>
      <w:r w:rsidR="009E1F66" w:rsidRPr="00565F52">
        <w:rPr>
          <w:rFonts w:ascii="標楷體" w:eastAsia="標楷體" w:hAnsi="標楷體" w:hint="eastAsia"/>
          <w:color w:val="000000"/>
          <w:sz w:val="28"/>
          <w:szCs w:val="28"/>
        </w:rPr>
        <w:t>52</w:t>
      </w:r>
      <w:r w:rsidRPr="00565F52">
        <w:rPr>
          <w:rFonts w:ascii="標楷體" w:eastAsia="標楷體" w:hAnsi="標楷體" w:hint="eastAsia"/>
          <w:color w:val="000000"/>
          <w:sz w:val="28"/>
          <w:szCs w:val="28"/>
        </w:rPr>
        <w:t>元，約2.</w:t>
      </w:r>
      <w:r w:rsidR="00665194">
        <w:rPr>
          <w:rFonts w:ascii="標楷體" w:eastAsia="標楷體" w:hAnsi="標楷體"/>
          <w:color w:val="000000"/>
          <w:sz w:val="28"/>
          <w:szCs w:val="28"/>
        </w:rPr>
        <w:t>52</w:t>
      </w:r>
      <w:r w:rsidRPr="00565F52">
        <w:rPr>
          <w:rFonts w:ascii="標楷體" w:eastAsia="標楷體" w:hAnsi="標楷體" w:hint="eastAsia"/>
          <w:color w:val="000000"/>
          <w:sz w:val="28"/>
          <w:szCs w:val="28"/>
        </w:rPr>
        <w:t>%，分述如下：</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增加短期債務、流動金融負債及其他負債</w:t>
      </w:r>
      <w:r w:rsidR="00665194">
        <w:rPr>
          <w:rFonts w:ascii="標楷體" w:eastAsia="標楷體" w:hAnsi="標楷體"/>
          <w:color w:val="000000"/>
          <w:sz w:val="28"/>
          <w:szCs w:val="28"/>
        </w:rPr>
        <w:t>974</w:t>
      </w:r>
      <w:r w:rsidRPr="00565F52">
        <w:rPr>
          <w:rFonts w:ascii="標楷體" w:eastAsia="標楷體" w:hAnsi="標楷體" w:hint="eastAsia"/>
          <w:color w:val="000000"/>
          <w:sz w:val="28"/>
          <w:szCs w:val="28"/>
        </w:rPr>
        <w:t>萬</w:t>
      </w:r>
      <w:r w:rsidR="00665194">
        <w:rPr>
          <w:rFonts w:ascii="標楷體" w:eastAsia="標楷體" w:hAnsi="標楷體" w:hint="eastAsia"/>
          <w:color w:val="000000"/>
          <w:sz w:val="28"/>
          <w:szCs w:val="28"/>
        </w:rPr>
        <w:t>5</w:t>
      </w:r>
      <w:r w:rsidRPr="00565F52">
        <w:rPr>
          <w:rFonts w:ascii="標楷體" w:eastAsia="標楷體" w:hAnsi="標楷體" w:hint="eastAsia"/>
          <w:color w:val="000000"/>
          <w:sz w:val="28"/>
          <w:szCs w:val="28"/>
        </w:rPr>
        <w:t>,</w:t>
      </w:r>
      <w:r w:rsidR="00665194">
        <w:rPr>
          <w:rFonts w:ascii="標楷體" w:eastAsia="標楷體" w:hAnsi="標楷體"/>
          <w:color w:val="000000"/>
          <w:sz w:val="28"/>
          <w:szCs w:val="28"/>
        </w:rPr>
        <w:t>899</w:t>
      </w:r>
      <w:r w:rsidRPr="00565F52">
        <w:rPr>
          <w:rFonts w:ascii="標楷體" w:eastAsia="標楷體" w:hAnsi="標楷體" w:hint="eastAsia"/>
          <w:color w:val="000000"/>
          <w:sz w:val="28"/>
          <w:szCs w:val="28"/>
        </w:rPr>
        <w:t>元，主要係增加其他負債。</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增加基金、公積及填補短</w:t>
      </w:r>
      <w:proofErr w:type="gramStart"/>
      <w:r w:rsidRPr="00565F52">
        <w:rPr>
          <w:rFonts w:ascii="標楷體" w:eastAsia="標楷體" w:hAnsi="標楷體" w:hint="eastAsia"/>
          <w:color w:val="000000"/>
          <w:sz w:val="28"/>
          <w:szCs w:val="28"/>
        </w:rPr>
        <w:t>絀</w:t>
      </w:r>
      <w:proofErr w:type="gramEnd"/>
      <w:r w:rsidR="00DC1515">
        <w:rPr>
          <w:rFonts w:ascii="標楷體" w:eastAsia="標楷體" w:hAnsi="標楷體"/>
          <w:color w:val="000000"/>
          <w:sz w:val="28"/>
          <w:szCs w:val="28"/>
        </w:rPr>
        <w:t>2</w:t>
      </w:r>
      <w:r w:rsidRPr="00565F52">
        <w:rPr>
          <w:rFonts w:ascii="標楷體" w:eastAsia="標楷體" w:hAnsi="標楷體" w:hint="eastAsia"/>
          <w:color w:val="000000"/>
          <w:sz w:val="28"/>
          <w:szCs w:val="28"/>
        </w:rPr>
        <w:t>,</w:t>
      </w:r>
      <w:r w:rsidR="00DC1515">
        <w:rPr>
          <w:rFonts w:ascii="標楷體" w:eastAsia="標楷體" w:hAnsi="標楷體"/>
          <w:color w:val="000000"/>
          <w:sz w:val="28"/>
          <w:szCs w:val="28"/>
        </w:rPr>
        <w:t>526</w:t>
      </w:r>
      <w:r w:rsidRPr="00565F52">
        <w:rPr>
          <w:rFonts w:ascii="標楷體" w:eastAsia="標楷體" w:hAnsi="標楷體" w:hint="eastAsia"/>
          <w:color w:val="000000"/>
          <w:sz w:val="28"/>
          <w:szCs w:val="28"/>
        </w:rPr>
        <w:t>萬</w:t>
      </w:r>
      <w:r w:rsidR="00DC1515">
        <w:rPr>
          <w:rFonts w:ascii="標楷體" w:eastAsia="標楷體" w:hAnsi="標楷體" w:hint="eastAsia"/>
          <w:color w:val="000000"/>
          <w:sz w:val="28"/>
          <w:szCs w:val="28"/>
        </w:rPr>
        <w:t>1</w:t>
      </w:r>
      <w:r w:rsidRPr="00565F52">
        <w:rPr>
          <w:rFonts w:ascii="標楷體" w:eastAsia="標楷體" w:hAnsi="標楷體" w:hint="eastAsia"/>
          <w:color w:val="000000"/>
          <w:sz w:val="28"/>
          <w:szCs w:val="28"/>
        </w:rPr>
        <w:t>,</w:t>
      </w:r>
      <w:r w:rsidR="00DC1515">
        <w:rPr>
          <w:rFonts w:ascii="標楷體" w:eastAsia="標楷體" w:hAnsi="標楷體"/>
          <w:color w:val="000000"/>
          <w:sz w:val="28"/>
          <w:szCs w:val="28"/>
        </w:rPr>
        <w:t>000</w:t>
      </w:r>
      <w:r w:rsidRPr="00565F52">
        <w:rPr>
          <w:rFonts w:ascii="標楷體" w:eastAsia="標楷體" w:hAnsi="標楷體" w:hint="eastAsia"/>
          <w:color w:val="000000"/>
          <w:sz w:val="28"/>
          <w:szCs w:val="28"/>
        </w:rPr>
        <w:t>元，主要</w:t>
      </w:r>
      <w:proofErr w:type="gramStart"/>
      <w:r w:rsidRPr="00565F52">
        <w:rPr>
          <w:rFonts w:ascii="標楷體" w:eastAsia="標楷體" w:hAnsi="標楷體" w:hint="eastAsia"/>
          <w:color w:val="000000"/>
          <w:sz w:val="28"/>
          <w:szCs w:val="28"/>
        </w:rPr>
        <w:t>係</w:t>
      </w:r>
      <w:r w:rsidR="009E1F66" w:rsidRPr="00565F52">
        <w:rPr>
          <w:rFonts w:ascii="標楷體" w:eastAsia="標楷體" w:hAnsi="標楷體" w:hint="eastAsia"/>
          <w:color w:val="000000"/>
          <w:sz w:val="28"/>
          <w:szCs w:val="28"/>
        </w:rPr>
        <w:t>公</w:t>
      </w:r>
      <w:r w:rsidRPr="00565F52">
        <w:rPr>
          <w:rFonts w:ascii="標楷體" w:eastAsia="標楷體" w:hAnsi="標楷體" w:hint="eastAsia"/>
          <w:color w:val="000000"/>
          <w:sz w:val="28"/>
          <w:szCs w:val="28"/>
        </w:rPr>
        <w:t>庫</w:t>
      </w:r>
      <w:r w:rsidR="009E1F66" w:rsidRPr="00565F52">
        <w:rPr>
          <w:rFonts w:ascii="標楷體" w:eastAsia="標楷體" w:hAnsi="標楷體" w:hint="eastAsia"/>
          <w:color w:val="000000"/>
          <w:sz w:val="28"/>
          <w:szCs w:val="28"/>
        </w:rPr>
        <w:t>增</w:t>
      </w:r>
      <w:proofErr w:type="gramEnd"/>
      <w:r w:rsidRPr="00565F52">
        <w:rPr>
          <w:rFonts w:ascii="標楷體" w:eastAsia="標楷體" w:hAnsi="標楷體" w:hint="eastAsia"/>
          <w:color w:val="000000"/>
          <w:sz w:val="28"/>
          <w:szCs w:val="28"/>
        </w:rPr>
        <w:t>撥遞延資產。</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減少短期債務、流動金融負債及其他負債1,0</w:t>
      </w:r>
      <w:r w:rsidR="00B02653" w:rsidRPr="00565F52">
        <w:rPr>
          <w:rFonts w:ascii="標楷體" w:eastAsia="標楷體" w:hAnsi="標楷體" w:hint="eastAsia"/>
          <w:color w:val="000000"/>
          <w:sz w:val="28"/>
          <w:szCs w:val="28"/>
        </w:rPr>
        <w:t>38</w:t>
      </w:r>
      <w:r w:rsidRPr="00565F52">
        <w:rPr>
          <w:rFonts w:ascii="標楷體" w:eastAsia="標楷體" w:hAnsi="標楷體" w:hint="eastAsia"/>
          <w:color w:val="000000"/>
          <w:sz w:val="28"/>
          <w:szCs w:val="28"/>
        </w:rPr>
        <w:t>萬</w:t>
      </w:r>
      <w:r w:rsidR="00B02653" w:rsidRPr="00565F52">
        <w:rPr>
          <w:rFonts w:ascii="標楷體" w:eastAsia="標楷體" w:hAnsi="標楷體" w:hint="eastAsia"/>
          <w:color w:val="000000"/>
          <w:sz w:val="28"/>
          <w:szCs w:val="28"/>
        </w:rPr>
        <w:t>3</w:t>
      </w:r>
      <w:r w:rsidR="00B02653" w:rsidRPr="00565F52">
        <w:rPr>
          <w:rFonts w:ascii="標楷體" w:eastAsia="標楷體" w:hAnsi="標楷體"/>
          <w:color w:val="000000"/>
          <w:sz w:val="28"/>
          <w:szCs w:val="28"/>
        </w:rPr>
        <w:t>,351</w:t>
      </w:r>
      <w:r w:rsidRPr="00565F52">
        <w:rPr>
          <w:rFonts w:ascii="標楷體" w:eastAsia="標楷體" w:hAnsi="標楷體" w:hint="eastAsia"/>
          <w:color w:val="000000"/>
          <w:sz w:val="28"/>
          <w:szCs w:val="28"/>
        </w:rPr>
        <w:t>元，主要係減少其他負債。</w:t>
      </w:r>
    </w:p>
    <w:p w:rsidR="00C83E97" w:rsidRPr="00565F52" w:rsidRDefault="00C83E97" w:rsidP="001B0562">
      <w:pPr>
        <w:pStyle w:val="a3"/>
        <w:numPr>
          <w:ilvl w:val="1"/>
          <w:numId w:val="7"/>
        </w:numPr>
        <w:spacing w:line="480" w:lineRule="exact"/>
        <w:ind w:left="709" w:hanging="567"/>
        <w:rPr>
          <w:rFonts w:ascii="標楷體" w:eastAsia="標楷體" w:hAnsi="標楷體"/>
          <w:color w:val="000000"/>
          <w:sz w:val="28"/>
          <w:szCs w:val="28"/>
        </w:rPr>
      </w:pPr>
      <w:r w:rsidRPr="00565F52">
        <w:rPr>
          <w:rFonts w:ascii="標楷體" w:eastAsia="標楷體" w:hAnsi="標楷體" w:hint="eastAsia"/>
          <w:color w:val="000000"/>
          <w:sz w:val="28"/>
          <w:szCs w:val="28"/>
        </w:rPr>
        <w:t>本年度現金及約當現金</w:t>
      </w:r>
      <w:proofErr w:type="gramStart"/>
      <w:r w:rsidRPr="00565F52">
        <w:rPr>
          <w:rFonts w:ascii="標楷體" w:eastAsia="標楷體" w:hAnsi="標楷體" w:hint="eastAsia"/>
          <w:color w:val="000000"/>
          <w:sz w:val="28"/>
          <w:szCs w:val="28"/>
        </w:rPr>
        <w:t>之淨</w:t>
      </w:r>
      <w:r w:rsidR="00F01CE3" w:rsidRPr="00565F52">
        <w:rPr>
          <w:rFonts w:ascii="標楷體" w:eastAsia="標楷體" w:hAnsi="標楷體" w:hint="eastAsia"/>
          <w:color w:val="000000"/>
          <w:sz w:val="28"/>
          <w:szCs w:val="28"/>
        </w:rPr>
        <w:t>減</w:t>
      </w:r>
      <w:r w:rsidRPr="00565F52">
        <w:rPr>
          <w:rFonts w:ascii="標楷體" w:eastAsia="標楷體" w:hAnsi="標楷體" w:hint="eastAsia"/>
          <w:color w:val="000000"/>
          <w:sz w:val="28"/>
          <w:szCs w:val="28"/>
        </w:rPr>
        <w:t>決算</w:t>
      </w:r>
      <w:proofErr w:type="gramEnd"/>
      <w:r w:rsidRPr="00565F52">
        <w:rPr>
          <w:rFonts w:ascii="標楷體" w:eastAsia="標楷體" w:hAnsi="標楷體" w:hint="eastAsia"/>
          <w:color w:val="000000"/>
          <w:sz w:val="28"/>
          <w:szCs w:val="28"/>
        </w:rPr>
        <w:t>數</w:t>
      </w:r>
      <w:r w:rsidR="00F01CE3" w:rsidRPr="00565F52">
        <w:rPr>
          <w:rFonts w:ascii="標楷體" w:eastAsia="標楷體" w:hAnsi="標楷體" w:hint="eastAsia"/>
          <w:color w:val="000000"/>
          <w:sz w:val="28"/>
          <w:szCs w:val="28"/>
        </w:rPr>
        <w:t>4</w:t>
      </w:r>
      <w:r w:rsidRPr="00565F52">
        <w:rPr>
          <w:rFonts w:ascii="標楷體" w:eastAsia="標楷體" w:hAnsi="標楷體" w:hint="eastAsia"/>
          <w:color w:val="000000"/>
          <w:sz w:val="28"/>
          <w:szCs w:val="28"/>
        </w:rPr>
        <w:t>,</w:t>
      </w:r>
      <w:r w:rsidR="00F01CE3" w:rsidRPr="00565F52">
        <w:rPr>
          <w:rFonts w:ascii="標楷體" w:eastAsia="標楷體" w:hAnsi="標楷體" w:hint="eastAsia"/>
          <w:color w:val="000000"/>
          <w:sz w:val="28"/>
          <w:szCs w:val="28"/>
        </w:rPr>
        <w:t>385</w:t>
      </w:r>
      <w:r w:rsidRPr="00565F52">
        <w:rPr>
          <w:rFonts w:ascii="標楷體" w:eastAsia="標楷體" w:hAnsi="標楷體" w:hint="eastAsia"/>
          <w:color w:val="000000"/>
          <w:sz w:val="28"/>
          <w:szCs w:val="28"/>
        </w:rPr>
        <w:t>萬</w:t>
      </w:r>
      <w:r w:rsidR="00F01CE3" w:rsidRPr="00565F52">
        <w:rPr>
          <w:rFonts w:ascii="標楷體" w:eastAsia="標楷體" w:hAnsi="標楷體" w:hint="eastAsia"/>
          <w:color w:val="000000"/>
          <w:sz w:val="28"/>
          <w:szCs w:val="28"/>
        </w:rPr>
        <w:t>3</w:t>
      </w:r>
      <w:r w:rsidRPr="00565F52">
        <w:rPr>
          <w:rFonts w:ascii="標楷體" w:eastAsia="標楷體" w:hAnsi="標楷體" w:hint="eastAsia"/>
          <w:color w:val="000000"/>
          <w:sz w:val="28"/>
          <w:szCs w:val="28"/>
        </w:rPr>
        <w:t>,</w:t>
      </w:r>
      <w:r w:rsidR="00F01CE3" w:rsidRPr="00565F52">
        <w:rPr>
          <w:rFonts w:ascii="標楷體" w:eastAsia="標楷體" w:hAnsi="標楷體" w:hint="eastAsia"/>
          <w:color w:val="000000"/>
          <w:sz w:val="28"/>
          <w:szCs w:val="28"/>
        </w:rPr>
        <w:t>133</w:t>
      </w:r>
      <w:r w:rsidRPr="00565F52">
        <w:rPr>
          <w:rFonts w:ascii="標楷體" w:eastAsia="標楷體" w:hAnsi="標楷體" w:hint="eastAsia"/>
          <w:color w:val="000000"/>
          <w:sz w:val="28"/>
          <w:szCs w:val="28"/>
        </w:rPr>
        <w:t>元。</w:t>
      </w:r>
    </w:p>
    <w:p w:rsidR="00C83E97" w:rsidRPr="00565F52" w:rsidRDefault="00C83E97" w:rsidP="001B0562">
      <w:pPr>
        <w:pStyle w:val="a3"/>
        <w:numPr>
          <w:ilvl w:val="1"/>
          <w:numId w:val="7"/>
        </w:numPr>
        <w:spacing w:line="480" w:lineRule="exact"/>
        <w:ind w:left="709" w:hanging="567"/>
        <w:rPr>
          <w:rFonts w:ascii="標楷體" w:eastAsia="標楷體" w:hAnsi="標楷體"/>
          <w:color w:val="000000"/>
          <w:sz w:val="28"/>
          <w:szCs w:val="28"/>
        </w:rPr>
      </w:pPr>
      <w:r w:rsidRPr="00565F52">
        <w:rPr>
          <w:rFonts w:ascii="標楷體" w:eastAsia="標楷體" w:hAnsi="標楷體" w:hint="eastAsia"/>
          <w:color w:val="000000"/>
          <w:sz w:val="28"/>
          <w:szCs w:val="28"/>
        </w:rPr>
        <w:t>期初現金及約當現金決算數</w:t>
      </w:r>
      <w:r w:rsidR="00F01CE3" w:rsidRPr="00565F52">
        <w:rPr>
          <w:rFonts w:ascii="標楷體" w:eastAsia="標楷體" w:hAnsi="標楷體" w:hint="eastAsia"/>
          <w:color w:val="000000"/>
          <w:sz w:val="28"/>
          <w:szCs w:val="28"/>
        </w:rPr>
        <w:t>7,725萬401</w:t>
      </w:r>
      <w:r w:rsidRPr="00565F52">
        <w:rPr>
          <w:rFonts w:ascii="標楷體" w:eastAsia="標楷體" w:hAnsi="標楷體" w:hint="eastAsia"/>
          <w:color w:val="000000"/>
          <w:sz w:val="28"/>
          <w:szCs w:val="28"/>
        </w:rPr>
        <w:t>元。</w:t>
      </w:r>
    </w:p>
    <w:p w:rsidR="00C83E97" w:rsidRDefault="00C83E97" w:rsidP="001B0562">
      <w:pPr>
        <w:pStyle w:val="a3"/>
        <w:numPr>
          <w:ilvl w:val="1"/>
          <w:numId w:val="7"/>
        </w:numPr>
        <w:spacing w:line="480" w:lineRule="exact"/>
        <w:ind w:left="709" w:hanging="567"/>
        <w:rPr>
          <w:rFonts w:ascii="標楷體" w:eastAsia="標楷體" w:hAnsi="標楷體"/>
          <w:color w:val="000000"/>
          <w:sz w:val="28"/>
          <w:szCs w:val="28"/>
        </w:rPr>
      </w:pPr>
      <w:r w:rsidRPr="00565F52">
        <w:rPr>
          <w:rFonts w:ascii="標楷體" w:eastAsia="標楷體" w:hAnsi="標楷體" w:hint="eastAsia"/>
          <w:color w:val="000000"/>
          <w:sz w:val="28"/>
          <w:szCs w:val="28"/>
        </w:rPr>
        <w:t>期末現金及約當現金決算數</w:t>
      </w:r>
      <w:r w:rsidR="00F01CE3" w:rsidRPr="00565F52">
        <w:rPr>
          <w:rFonts w:ascii="標楷體" w:eastAsia="標楷體" w:hAnsi="標楷體" w:hint="eastAsia"/>
          <w:color w:val="000000"/>
          <w:sz w:val="28"/>
          <w:szCs w:val="28"/>
        </w:rPr>
        <w:t>3</w:t>
      </w:r>
      <w:r w:rsidRPr="00565F52">
        <w:rPr>
          <w:rFonts w:ascii="標楷體" w:eastAsia="標楷體" w:hAnsi="標楷體" w:hint="eastAsia"/>
          <w:color w:val="000000"/>
          <w:sz w:val="28"/>
          <w:szCs w:val="28"/>
        </w:rPr>
        <w:t>,</w:t>
      </w:r>
      <w:r w:rsidR="00F01CE3" w:rsidRPr="00565F52">
        <w:rPr>
          <w:rFonts w:ascii="標楷體" w:eastAsia="標楷體" w:hAnsi="標楷體" w:hint="eastAsia"/>
          <w:color w:val="000000"/>
          <w:sz w:val="28"/>
          <w:szCs w:val="28"/>
        </w:rPr>
        <w:t>339</w:t>
      </w:r>
      <w:r w:rsidRPr="00565F52">
        <w:rPr>
          <w:rFonts w:ascii="標楷體" w:eastAsia="標楷體" w:hAnsi="標楷體" w:hint="eastAsia"/>
          <w:color w:val="000000"/>
          <w:sz w:val="28"/>
          <w:szCs w:val="28"/>
        </w:rPr>
        <w:t>萬</w:t>
      </w:r>
      <w:r w:rsidR="00F01CE3" w:rsidRPr="00565F52">
        <w:rPr>
          <w:rFonts w:ascii="標楷體" w:eastAsia="標楷體" w:hAnsi="標楷體" w:hint="eastAsia"/>
          <w:color w:val="000000"/>
          <w:sz w:val="28"/>
          <w:szCs w:val="28"/>
        </w:rPr>
        <w:t>7</w:t>
      </w:r>
      <w:r w:rsidR="00F01CE3" w:rsidRPr="00565F52">
        <w:rPr>
          <w:rFonts w:ascii="標楷體" w:eastAsia="標楷體" w:hAnsi="標楷體"/>
          <w:color w:val="000000"/>
          <w:sz w:val="28"/>
          <w:szCs w:val="28"/>
        </w:rPr>
        <w:t>,</w:t>
      </w:r>
      <w:r w:rsidR="00F01CE3" w:rsidRPr="00565F52">
        <w:rPr>
          <w:rFonts w:ascii="標楷體" w:eastAsia="標楷體" w:hAnsi="標楷體" w:hint="eastAsia"/>
          <w:color w:val="000000"/>
          <w:sz w:val="28"/>
          <w:szCs w:val="28"/>
        </w:rPr>
        <w:t>268</w:t>
      </w:r>
      <w:r w:rsidRPr="00565F52">
        <w:rPr>
          <w:rFonts w:ascii="標楷體" w:eastAsia="標楷體" w:hAnsi="標楷體" w:hint="eastAsia"/>
          <w:color w:val="000000"/>
          <w:sz w:val="28"/>
          <w:szCs w:val="28"/>
        </w:rPr>
        <w:t>元。</w:t>
      </w:r>
    </w:p>
    <w:p w:rsidR="00C83E97" w:rsidRPr="00565F52" w:rsidRDefault="00C83E97" w:rsidP="001B0562">
      <w:pPr>
        <w:pStyle w:val="a3"/>
        <w:numPr>
          <w:ilvl w:val="1"/>
          <w:numId w:val="7"/>
        </w:numPr>
        <w:spacing w:line="480" w:lineRule="exact"/>
        <w:ind w:left="709" w:hanging="567"/>
        <w:rPr>
          <w:rFonts w:ascii="標楷體" w:eastAsia="標楷體" w:hAnsi="標楷體"/>
          <w:color w:val="000000"/>
          <w:sz w:val="28"/>
          <w:szCs w:val="28"/>
        </w:rPr>
      </w:pPr>
      <w:r w:rsidRPr="00565F52">
        <w:rPr>
          <w:rFonts w:ascii="標楷體" w:eastAsia="標楷體" w:hAnsi="標楷體" w:hint="eastAsia"/>
          <w:color w:val="000000"/>
          <w:sz w:val="28"/>
          <w:szCs w:val="28"/>
        </w:rPr>
        <w:t>不影響現金流量之投資與籌資活動，分述如下：</w:t>
      </w:r>
    </w:p>
    <w:p w:rsidR="00C83E97"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退休離職準備金與應付退休及離職金同額減少</w:t>
      </w:r>
      <w:r w:rsidR="00F01CE3" w:rsidRPr="00565F52">
        <w:rPr>
          <w:rFonts w:ascii="標楷體" w:eastAsia="標楷體" w:hAnsi="標楷體" w:hint="eastAsia"/>
          <w:color w:val="000000"/>
          <w:sz w:val="28"/>
          <w:szCs w:val="28"/>
        </w:rPr>
        <w:t>2</w:t>
      </w:r>
      <w:r w:rsidRPr="00565F52">
        <w:rPr>
          <w:rFonts w:ascii="標楷體" w:eastAsia="標楷體" w:hAnsi="標楷體" w:hint="eastAsia"/>
          <w:color w:val="000000"/>
          <w:sz w:val="28"/>
          <w:szCs w:val="28"/>
        </w:rPr>
        <w:t>8</w:t>
      </w:r>
      <w:r w:rsidR="00F01CE3" w:rsidRPr="00565F52">
        <w:rPr>
          <w:rFonts w:ascii="標楷體" w:eastAsia="標楷體" w:hAnsi="標楷體" w:hint="eastAsia"/>
          <w:color w:val="000000"/>
          <w:sz w:val="28"/>
          <w:szCs w:val="28"/>
        </w:rPr>
        <w:t>3</w:t>
      </w:r>
      <w:r w:rsidRPr="00565F52">
        <w:rPr>
          <w:rFonts w:ascii="標楷體" w:eastAsia="標楷體" w:hAnsi="標楷體" w:hint="eastAsia"/>
          <w:color w:val="000000"/>
          <w:sz w:val="28"/>
          <w:szCs w:val="28"/>
        </w:rPr>
        <w:t>萬</w:t>
      </w:r>
      <w:r w:rsidR="00F01CE3" w:rsidRPr="00565F52">
        <w:rPr>
          <w:rFonts w:ascii="標楷體" w:eastAsia="標楷體" w:hAnsi="標楷體" w:hint="eastAsia"/>
          <w:color w:val="000000"/>
          <w:sz w:val="28"/>
          <w:szCs w:val="28"/>
        </w:rPr>
        <w:t>5</w:t>
      </w:r>
      <w:r w:rsidRPr="00565F52">
        <w:rPr>
          <w:rFonts w:ascii="標楷體" w:eastAsia="標楷體" w:hAnsi="標楷體" w:hint="eastAsia"/>
          <w:color w:val="000000"/>
          <w:sz w:val="28"/>
          <w:szCs w:val="28"/>
        </w:rPr>
        <w:t>,</w:t>
      </w:r>
      <w:r w:rsidR="00F01CE3" w:rsidRPr="00565F52">
        <w:rPr>
          <w:rFonts w:ascii="標楷體" w:eastAsia="標楷體" w:hAnsi="標楷體" w:hint="eastAsia"/>
          <w:color w:val="000000"/>
          <w:sz w:val="28"/>
          <w:szCs w:val="28"/>
        </w:rPr>
        <w:t>543</w:t>
      </w:r>
      <w:r w:rsidRPr="00565F52">
        <w:rPr>
          <w:rFonts w:ascii="標楷體" w:eastAsia="標楷體" w:hAnsi="標楷體" w:hint="eastAsia"/>
          <w:color w:val="000000"/>
          <w:sz w:val="28"/>
          <w:szCs w:val="28"/>
        </w:rPr>
        <w:t>元</w:t>
      </w:r>
      <w:r w:rsidRPr="00C83E97">
        <w:rPr>
          <w:rFonts w:ascii="標楷體" w:eastAsia="標楷體" w:hAnsi="標楷體" w:hint="eastAsia"/>
          <w:color w:val="000000"/>
          <w:sz w:val="28"/>
          <w:szCs w:val="28"/>
        </w:rPr>
        <w:t>。</w:t>
      </w:r>
    </w:p>
    <w:p w:rsidR="00063EA6" w:rsidRDefault="00063EA6" w:rsidP="00063EA6">
      <w:pPr>
        <w:pStyle w:val="a3"/>
        <w:spacing w:line="480" w:lineRule="exact"/>
        <w:rPr>
          <w:rFonts w:ascii="標楷體" w:eastAsia="標楷體" w:hAnsi="標楷體"/>
          <w:color w:val="000000"/>
          <w:sz w:val="28"/>
          <w:szCs w:val="28"/>
        </w:rPr>
      </w:pPr>
    </w:p>
    <w:p w:rsidR="00063EA6" w:rsidRDefault="00063EA6" w:rsidP="00063EA6">
      <w:pPr>
        <w:pStyle w:val="a3"/>
        <w:numPr>
          <w:ilvl w:val="2"/>
          <w:numId w:val="7"/>
        </w:numPr>
        <w:spacing w:line="480" w:lineRule="exact"/>
        <w:ind w:left="1134" w:hanging="425"/>
        <w:rPr>
          <w:rFonts w:ascii="標楷體" w:eastAsia="標楷體" w:hAnsi="標楷體"/>
          <w:color w:val="000000"/>
          <w:sz w:val="28"/>
          <w:szCs w:val="28"/>
        </w:rPr>
      </w:pPr>
      <w:r w:rsidRPr="00063EA6">
        <w:rPr>
          <w:rFonts w:ascii="標楷體" w:eastAsia="標楷體" w:hAnsi="標楷體" w:hint="eastAsia"/>
          <w:color w:val="000000"/>
          <w:sz w:val="28"/>
          <w:szCs w:val="28"/>
        </w:rPr>
        <w:lastRenderedPageBreak/>
        <w:t>不動產、廠房及設備(什項設備)與累計折舊同額減少2萬300元，係歸還國史館託管之典藏品。</w:t>
      </w:r>
    </w:p>
    <w:p w:rsidR="00C83E97" w:rsidRPr="008E6CCB"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C83E97">
        <w:rPr>
          <w:rFonts w:ascii="標楷體" w:eastAsia="標楷體" w:hAnsi="標楷體" w:hint="eastAsia"/>
          <w:color w:val="000000"/>
          <w:sz w:val="28"/>
          <w:szCs w:val="28"/>
        </w:rPr>
        <w:t>以前年度購建中固定資產科目，調整轉入不動產、廠房及設備科</w:t>
      </w:r>
      <w:r w:rsidRPr="008E6CCB">
        <w:rPr>
          <w:rFonts w:ascii="標楷體" w:eastAsia="標楷體" w:hAnsi="標楷體" w:hint="eastAsia"/>
          <w:color w:val="000000"/>
          <w:sz w:val="28"/>
          <w:szCs w:val="28"/>
        </w:rPr>
        <w:t>目增加2</w:t>
      </w:r>
      <w:r w:rsidR="00F01CE3" w:rsidRPr="008E6CCB">
        <w:rPr>
          <w:rFonts w:ascii="標楷體" w:eastAsia="標楷體" w:hAnsi="標楷體" w:hint="eastAsia"/>
          <w:color w:val="000000"/>
          <w:sz w:val="28"/>
          <w:szCs w:val="28"/>
        </w:rPr>
        <w:t>87</w:t>
      </w:r>
      <w:r w:rsidRPr="008E6CCB">
        <w:rPr>
          <w:rFonts w:ascii="標楷體" w:eastAsia="標楷體" w:hAnsi="標楷體" w:hint="eastAsia"/>
          <w:color w:val="000000"/>
          <w:sz w:val="28"/>
          <w:szCs w:val="28"/>
        </w:rPr>
        <w:t>萬</w:t>
      </w:r>
      <w:r w:rsidR="00F01CE3" w:rsidRPr="008E6CCB">
        <w:rPr>
          <w:rFonts w:ascii="標楷體" w:eastAsia="標楷體" w:hAnsi="標楷體" w:hint="eastAsia"/>
          <w:color w:val="000000"/>
          <w:sz w:val="28"/>
          <w:szCs w:val="28"/>
        </w:rPr>
        <w:t>1</w:t>
      </w:r>
      <w:r w:rsidRPr="008E6CCB">
        <w:rPr>
          <w:rFonts w:ascii="標楷體" w:eastAsia="標楷體" w:hAnsi="標楷體" w:hint="eastAsia"/>
          <w:color w:val="000000"/>
          <w:sz w:val="28"/>
          <w:szCs w:val="28"/>
        </w:rPr>
        <w:t>,</w:t>
      </w:r>
      <w:r w:rsidR="00F01CE3" w:rsidRPr="008E6CCB">
        <w:rPr>
          <w:rFonts w:ascii="標楷體" w:eastAsia="標楷體" w:hAnsi="標楷體" w:hint="eastAsia"/>
          <w:color w:val="000000"/>
          <w:sz w:val="28"/>
          <w:szCs w:val="28"/>
        </w:rPr>
        <w:t>831</w:t>
      </w:r>
      <w:r w:rsidRPr="008E6CCB">
        <w:rPr>
          <w:rFonts w:ascii="標楷體" w:eastAsia="標楷體" w:hAnsi="標楷體" w:hint="eastAsia"/>
          <w:color w:val="000000"/>
          <w:sz w:val="28"/>
          <w:szCs w:val="28"/>
        </w:rPr>
        <w:t>元。</w:t>
      </w:r>
    </w:p>
    <w:p w:rsidR="00C83E97"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8E6CCB">
        <w:rPr>
          <w:rFonts w:ascii="標楷體" w:eastAsia="標楷體" w:hAnsi="標楷體" w:hint="eastAsia"/>
          <w:color w:val="000000"/>
          <w:sz w:val="28"/>
          <w:szCs w:val="28"/>
        </w:rPr>
        <w:t>暫付</w:t>
      </w:r>
      <w:proofErr w:type="gramStart"/>
      <w:r w:rsidRPr="008E6CCB">
        <w:rPr>
          <w:rFonts w:ascii="標楷體" w:eastAsia="標楷體" w:hAnsi="標楷體" w:hint="eastAsia"/>
          <w:color w:val="000000"/>
          <w:sz w:val="28"/>
          <w:szCs w:val="28"/>
        </w:rPr>
        <w:t>及待結轉帳</w:t>
      </w:r>
      <w:proofErr w:type="gramEnd"/>
      <w:r w:rsidRPr="008E6CCB">
        <w:rPr>
          <w:rFonts w:ascii="標楷體" w:eastAsia="標楷體" w:hAnsi="標楷體" w:hint="eastAsia"/>
          <w:color w:val="000000"/>
          <w:sz w:val="28"/>
          <w:szCs w:val="28"/>
        </w:rPr>
        <w:t>項增加與不動產、廠房及設備減少</w:t>
      </w:r>
      <w:r w:rsidR="00F01CE3" w:rsidRPr="008E6CCB">
        <w:rPr>
          <w:rFonts w:ascii="標楷體" w:eastAsia="標楷體" w:hAnsi="標楷體" w:hint="eastAsia"/>
          <w:color w:val="000000"/>
          <w:sz w:val="28"/>
          <w:szCs w:val="28"/>
        </w:rPr>
        <w:t>8</w:t>
      </w:r>
      <w:r w:rsidRPr="008E6CCB">
        <w:rPr>
          <w:rFonts w:ascii="標楷體" w:eastAsia="標楷體" w:hAnsi="標楷體" w:hint="eastAsia"/>
          <w:color w:val="000000"/>
          <w:sz w:val="28"/>
          <w:szCs w:val="28"/>
        </w:rPr>
        <w:t>,</w:t>
      </w:r>
      <w:r w:rsidR="00F01CE3" w:rsidRPr="008E6CCB">
        <w:rPr>
          <w:rFonts w:ascii="標楷體" w:eastAsia="標楷體" w:hAnsi="標楷體" w:hint="eastAsia"/>
          <w:color w:val="000000"/>
          <w:sz w:val="28"/>
          <w:szCs w:val="28"/>
        </w:rPr>
        <w:t>0</w:t>
      </w:r>
      <w:r w:rsidRPr="008E6CCB">
        <w:rPr>
          <w:rFonts w:ascii="標楷體" w:eastAsia="標楷體" w:hAnsi="標楷體" w:hint="eastAsia"/>
          <w:color w:val="000000"/>
          <w:sz w:val="28"/>
          <w:szCs w:val="28"/>
        </w:rPr>
        <w:t>00元</w:t>
      </w:r>
      <w:r w:rsidRPr="00C83E97">
        <w:rPr>
          <w:rFonts w:ascii="標楷體" w:eastAsia="標楷體" w:hAnsi="標楷體" w:hint="eastAsia"/>
          <w:color w:val="000000"/>
          <w:sz w:val="28"/>
          <w:szCs w:val="28"/>
        </w:rPr>
        <w:t>。</w:t>
      </w:r>
    </w:p>
    <w:p w:rsidR="00C83E97" w:rsidRPr="00C83E97" w:rsidRDefault="00C83E97" w:rsidP="001B0562">
      <w:pPr>
        <w:pStyle w:val="a3"/>
        <w:numPr>
          <w:ilvl w:val="0"/>
          <w:numId w:val="7"/>
        </w:numPr>
        <w:spacing w:line="480" w:lineRule="exact"/>
        <w:ind w:left="567" w:hanging="567"/>
        <w:rPr>
          <w:rFonts w:ascii="標楷體" w:eastAsia="標楷體" w:hAnsi="標楷體"/>
          <w:b/>
          <w:color w:val="000000"/>
          <w:sz w:val="28"/>
          <w:szCs w:val="28"/>
        </w:rPr>
      </w:pPr>
      <w:r w:rsidRPr="00C83E97">
        <w:rPr>
          <w:rFonts w:ascii="標楷體" w:eastAsia="標楷體" w:hAnsi="標楷體" w:hint="eastAsia"/>
          <w:b/>
          <w:color w:val="000000"/>
          <w:sz w:val="28"/>
          <w:szCs w:val="28"/>
        </w:rPr>
        <w:t>資產負債情況</w:t>
      </w:r>
    </w:p>
    <w:p w:rsidR="00C83E97" w:rsidRPr="00565F52" w:rsidRDefault="00C83E97" w:rsidP="001B0562">
      <w:pPr>
        <w:pStyle w:val="a3"/>
        <w:numPr>
          <w:ilvl w:val="1"/>
          <w:numId w:val="7"/>
        </w:numPr>
        <w:spacing w:line="480" w:lineRule="exact"/>
        <w:ind w:left="709" w:hanging="567"/>
        <w:rPr>
          <w:rFonts w:ascii="標楷體" w:eastAsia="標楷體" w:hAnsi="標楷體"/>
          <w:color w:val="000000"/>
          <w:sz w:val="28"/>
          <w:szCs w:val="28"/>
        </w:rPr>
      </w:pPr>
      <w:r w:rsidRPr="00565F52">
        <w:rPr>
          <w:rFonts w:ascii="標楷體" w:eastAsia="標楷體" w:hAnsi="標楷體" w:hint="eastAsia"/>
          <w:color w:val="000000"/>
          <w:sz w:val="28"/>
          <w:szCs w:val="28"/>
        </w:rPr>
        <w:t>資產總額計9</w:t>
      </w:r>
      <w:r w:rsidR="00565F52" w:rsidRPr="00565F52">
        <w:rPr>
          <w:rFonts w:ascii="標楷體" w:eastAsia="標楷體" w:hAnsi="標楷體" w:hint="eastAsia"/>
          <w:color w:val="000000"/>
          <w:sz w:val="28"/>
          <w:szCs w:val="28"/>
        </w:rPr>
        <w:t>2</w:t>
      </w:r>
      <w:r w:rsidRPr="00565F52">
        <w:rPr>
          <w:rFonts w:ascii="標楷體" w:eastAsia="標楷體" w:hAnsi="標楷體" w:hint="eastAsia"/>
          <w:color w:val="000000"/>
          <w:sz w:val="28"/>
          <w:szCs w:val="28"/>
        </w:rPr>
        <w:t>億</w:t>
      </w:r>
      <w:r w:rsidR="00565F52" w:rsidRPr="00565F52">
        <w:rPr>
          <w:rFonts w:ascii="標楷體" w:eastAsia="標楷體" w:hAnsi="標楷體" w:hint="eastAsia"/>
          <w:color w:val="000000"/>
          <w:sz w:val="28"/>
          <w:szCs w:val="28"/>
        </w:rPr>
        <w:t>5</w:t>
      </w:r>
      <w:r w:rsidR="00565F52" w:rsidRPr="00565F52">
        <w:rPr>
          <w:rFonts w:ascii="標楷體" w:eastAsia="標楷體" w:hAnsi="標楷體"/>
          <w:color w:val="000000"/>
          <w:sz w:val="28"/>
          <w:szCs w:val="28"/>
        </w:rPr>
        <w:t>,2</w:t>
      </w:r>
      <w:r w:rsidRPr="00565F52">
        <w:rPr>
          <w:rFonts w:ascii="標楷體" w:eastAsia="標楷體" w:hAnsi="標楷體" w:hint="eastAsia"/>
          <w:color w:val="000000"/>
          <w:sz w:val="28"/>
          <w:szCs w:val="28"/>
        </w:rPr>
        <w:t>2</w:t>
      </w:r>
      <w:r w:rsidR="00565F52" w:rsidRPr="00565F52">
        <w:rPr>
          <w:rFonts w:ascii="標楷體" w:eastAsia="標楷體" w:hAnsi="標楷體"/>
          <w:color w:val="000000"/>
          <w:sz w:val="28"/>
          <w:szCs w:val="28"/>
        </w:rPr>
        <w:t>1</w:t>
      </w:r>
      <w:r w:rsidRPr="00565F52">
        <w:rPr>
          <w:rFonts w:ascii="標楷體" w:eastAsia="標楷體" w:hAnsi="標楷體" w:hint="eastAsia"/>
          <w:color w:val="000000"/>
          <w:sz w:val="28"/>
          <w:szCs w:val="28"/>
        </w:rPr>
        <w:t>萬</w:t>
      </w:r>
      <w:r w:rsidR="00565F52" w:rsidRPr="00565F52">
        <w:rPr>
          <w:rFonts w:ascii="標楷體" w:eastAsia="標楷體" w:hAnsi="標楷體" w:hint="eastAsia"/>
          <w:color w:val="000000"/>
          <w:sz w:val="28"/>
          <w:szCs w:val="28"/>
        </w:rPr>
        <w:t>6</w:t>
      </w:r>
      <w:r w:rsidRPr="00565F52">
        <w:rPr>
          <w:rFonts w:ascii="標楷體" w:eastAsia="標楷體" w:hAnsi="標楷體" w:hint="eastAsia"/>
          <w:color w:val="000000"/>
          <w:sz w:val="28"/>
          <w:szCs w:val="28"/>
        </w:rPr>
        <w:t>,</w:t>
      </w:r>
      <w:r w:rsidR="00565F52" w:rsidRPr="00565F52">
        <w:rPr>
          <w:rFonts w:ascii="標楷體" w:eastAsia="標楷體" w:hAnsi="標楷體"/>
          <w:color w:val="000000"/>
          <w:sz w:val="28"/>
          <w:szCs w:val="28"/>
        </w:rPr>
        <w:t>167</w:t>
      </w:r>
      <w:r w:rsidRPr="00565F52">
        <w:rPr>
          <w:rFonts w:ascii="標楷體" w:eastAsia="標楷體" w:hAnsi="標楷體" w:hint="eastAsia"/>
          <w:color w:val="000000"/>
          <w:sz w:val="28"/>
          <w:szCs w:val="28"/>
        </w:rPr>
        <w:t>元，其中包括：</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流動資產</w:t>
      </w:r>
      <w:r w:rsidR="00565F52" w:rsidRPr="00565F52">
        <w:rPr>
          <w:rFonts w:ascii="標楷體" w:eastAsia="標楷體" w:hAnsi="標楷體" w:hint="eastAsia"/>
          <w:color w:val="000000"/>
          <w:sz w:val="28"/>
          <w:szCs w:val="28"/>
        </w:rPr>
        <w:t>1</w:t>
      </w:r>
      <w:r w:rsidRPr="00565F52">
        <w:rPr>
          <w:rFonts w:ascii="標楷體" w:eastAsia="標楷體" w:hAnsi="標楷體" w:hint="eastAsia"/>
          <w:color w:val="000000"/>
          <w:sz w:val="28"/>
          <w:szCs w:val="28"/>
        </w:rPr>
        <w:t>億</w:t>
      </w:r>
      <w:r w:rsidR="00565F52" w:rsidRPr="00565F52">
        <w:rPr>
          <w:rFonts w:ascii="標楷體" w:eastAsia="標楷體" w:hAnsi="標楷體" w:hint="eastAsia"/>
          <w:color w:val="000000"/>
          <w:sz w:val="28"/>
          <w:szCs w:val="28"/>
        </w:rPr>
        <w:t>7</w:t>
      </w:r>
      <w:r w:rsidRPr="00565F52">
        <w:rPr>
          <w:rFonts w:ascii="標楷體" w:eastAsia="標楷體" w:hAnsi="標楷體" w:hint="eastAsia"/>
          <w:color w:val="000000"/>
          <w:sz w:val="28"/>
          <w:szCs w:val="28"/>
        </w:rPr>
        <w:t>,7</w:t>
      </w:r>
      <w:r w:rsidR="00565F52" w:rsidRPr="00565F52">
        <w:rPr>
          <w:rFonts w:ascii="標楷體" w:eastAsia="標楷體" w:hAnsi="標楷體"/>
          <w:color w:val="000000"/>
          <w:sz w:val="28"/>
          <w:szCs w:val="28"/>
        </w:rPr>
        <w:t>15</w:t>
      </w:r>
      <w:r w:rsidRPr="00565F52">
        <w:rPr>
          <w:rFonts w:ascii="標楷體" w:eastAsia="標楷體" w:hAnsi="標楷體" w:hint="eastAsia"/>
          <w:color w:val="000000"/>
          <w:sz w:val="28"/>
          <w:szCs w:val="28"/>
        </w:rPr>
        <w:t>萬</w:t>
      </w:r>
      <w:r w:rsidR="00565F52" w:rsidRPr="00565F52">
        <w:rPr>
          <w:rFonts w:ascii="標楷體" w:eastAsia="標楷體" w:hAnsi="標楷體" w:hint="eastAsia"/>
          <w:color w:val="000000"/>
          <w:sz w:val="28"/>
          <w:szCs w:val="28"/>
        </w:rPr>
        <w:t>7</w:t>
      </w:r>
      <w:r w:rsidRPr="00565F52">
        <w:rPr>
          <w:rFonts w:ascii="標楷體" w:eastAsia="標楷體" w:hAnsi="標楷體" w:hint="eastAsia"/>
          <w:color w:val="000000"/>
          <w:sz w:val="28"/>
          <w:szCs w:val="28"/>
        </w:rPr>
        <w:t>,</w:t>
      </w:r>
      <w:r w:rsidR="00565F52" w:rsidRPr="00565F52">
        <w:rPr>
          <w:rFonts w:ascii="標楷體" w:eastAsia="標楷體" w:hAnsi="標楷體"/>
          <w:color w:val="000000"/>
          <w:sz w:val="28"/>
          <w:szCs w:val="28"/>
        </w:rPr>
        <w:t>4</w:t>
      </w:r>
      <w:r w:rsidRPr="00565F52">
        <w:rPr>
          <w:rFonts w:ascii="標楷體" w:eastAsia="標楷體" w:hAnsi="標楷體" w:hint="eastAsia"/>
          <w:color w:val="000000"/>
          <w:sz w:val="28"/>
          <w:szCs w:val="28"/>
        </w:rPr>
        <w:t>3</w:t>
      </w:r>
      <w:r w:rsidR="00565F52" w:rsidRPr="00565F52">
        <w:rPr>
          <w:rFonts w:ascii="標楷體" w:eastAsia="標楷體" w:hAnsi="標楷體"/>
          <w:color w:val="000000"/>
          <w:sz w:val="28"/>
          <w:szCs w:val="28"/>
        </w:rPr>
        <w:t>9</w:t>
      </w:r>
      <w:r w:rsidRPr="00565F52">
        <w:rPr>
          <w:rFonts w:ascii="標楷體" w:eastAsia="標楷體" w:hAnsi="標楷體" w:hint="eastAsia"/>
          <w:color w:val="000000"/>
          <w:sz w:val="28"/>
          <w:szCs w:val="28"/>
        </w:rPr>
        <w:t>元，占資產總額</w:t>
      </w:r>
      <w:r w:rsidR="00565F52" w:rsidRPr="00565F52">
        <w:rPr>
          <w:rFonts w:ascii="標楷體" w:eastAsia="標楷體" w:hAnsi="標楷體" w:hint="eastAsia"/>
          <w:color w:val="000000"/>
          <w:sz w:val="28"/>
          <w:szCs w:val="28"/>
        </w:rPr>
        <w:t>1</w:t>
      </w:r>
      <w:r w:rsidRPr="00565F52">
        <w:rPr>
          <w:rFonts w:ascii="標楷體" w:eastAsia="標楷體" w:hAnsi="標楷體" w:hint="eastAsia"/>
          <w:color w:val="000000"/>
          <w:sz w:val="28"/>
          <w:szCs w:val="28"/>
        </w:rPr>
        <w:t>.</w:t>
      </w:r>
      <w:r w:rsidR="00565F52" w:rsidRPr="00565F52">
        <w:rPr>
          <w:rFonts w:ascii="標楷體" w:eastAsia="標楷體" w:hAnsi="標楷體"/>
          <w:color w:val="000000"/>
          <w:sz w:val="28"/>
          <w:szCs w:val="28"/>
        </w:rPr>
        <w:t>91</w:t>
      </w:r>
      <w:r w:rsidRPr="00565F52">
        <w:rPr>
          <w:rFonts w:ascii="標楷體" w:eastAsia="標楷體" w:hAnsi="標楷體" w:hint="eastAsia"/>
          <w:color w:val="000000"/>
          <w:sz w:val="28"/>
          <w:szCs w:val="28"/>
        </w:rPr>
        <w:t>％。</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投資、長期應收款、貸墊款及準備金</w:t>
      </w:r>
      <w:r w:rsidR="00565F52" w:rsidRPr="00565F52">
        <w:rPr>
          <w:rFonts w:ascii="標楷體" w:eastAsia="標楷體" w:hAnsi="標楷體"/>
          <w:color w:val="000000"/>
          <w:sz w:val="28"/>
          <w:szCs w:val="28"/>
        </w:rPr>
        <w:t>46</w:t>
      </w:r>
      <w:r w:rsidRPr="00565F52">
        <w:rPr>
          <w:rFonts w:ascii="標楷體" w:eastAsia="標楷體" w:hAnsi="標楷體" w:hint="eastAsia"/>
          <w:color w:val="000000"/>
          <w:sz w:val="28"/>
          <w:szCs w:val="28"/>
        </w:rPr>
        <w:t>萬</w:t>
      </w:r>
      <w:r w:rsidR="00565F52" w:rsidRPr="00565F52">
        <w:rPr>
          <w:rFonts w:ascii="標楷體" w:eastAsia="標楷體" w:hAnsi="標楷體" w:hint="eastAsia"/>
          <w:color w:val="000000"/>
          <w:sz w:val="28"/>
          <w:szCs w:val="28"/>
        </w:rPr>
        <w:t>4</w:t>
      </w:r>
      <w:r w:rsidRPr="00565F52">
        <w:rPr>
          <w:rFonts w:ascii="標楷體" w:eastAsia="標楷體" w:hAnsi="標楷體" w:hint="eastAsia"/>
          <w:color w:val="000000"/>
          <w:sz w:val="28"/>
          <w:szCs w:val="28"/>
        </w:rPr>
        <w:t>,</w:t>
      </w:r>
      <w:r w:rsidR="00565F52" w:rsidRPr="00565F52">
        <w:rPr>
          <w:rFonts w:ascii="標楷體" w:eastAsia="標楷體" w:hAnsi="標楷體"/>
          <w:color w:val="000000"/>
          <w:sz w:val="28"/>
          <w:szCs w:val="28"/>
        </w:rPr>
        <w:t>397</w:t>
      </w:r>
      <w:r w:rsidRPr="00565F52">
        <w:rPr>
          <w:rFonts w:ascii="標楷體" w:eastAsia="標楷體" w:hAnsi="標楷體" w:hint="eastAsia"/>
          <w:color w:val="000000"/>
          <w:sz w:val="28"/>
          <w:szCs w:val="28"/>
        </w:rPr>
        <w:t>元，占資產總額</w:t>
      </w:r>
      <w:r w:rsidR="00565F52" w:rsidRPr="00565F52">
        <w:rPr>
          <w:rFonts w:ascii="標楷體" w:eastAsia="標楷體" w:hAnsi="標楷體" w:hint="eastAsia"/>
          <w:color w:val="000000"/>
          <w:sz w:val="28"/>
          <w:szCs w:val="28"/>
        </w:rPr>
        <w:t>0.01</w:t>
      </w:r>
      <w:r w:rsidRPr="00565F52">
        <w:rPr>
          <w:rFonts w:ascii="標楷體" w:eastAsia="標楷體" w:hAnsi="標楷體" w:hint="eastAsia"/>
          <w:color w:val="000000"/>
          <w:sz w:val="28"/>
          <w:szCs w:val="28"/>
        </w:rPr>
        <w:t>％。</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不動產、廠房及設備</w:t>
      </w:r>
      <w:r w:rsidR="00565F52" w:rsidRPr="00565F52">
        <w:rPr>
          <w:rFonts w:ascii="標楷體" w:eastAsia="標楷體" w:hAnsi="標楷體" w:hint="eastAsia"/>
          <w:color w:val="000000"/>
          <w:sz w:val="28"/>
          <w:szCs w:val="28"/>
        </w:rPr>
        <w:t>2</w:t>
      </w:r>
      <w:r w:rsidRPr="00565F52">
        <w:rPr>
          <w:rFonts w:ascii="標楷體" w:eastAsia="標楷體" w:hAnsi="標楷體" w:hint="eastAsia"/>
          <w:color w:val="000000"/>
          <w:sz w:val="28"/>
          <w:szCs w:val="28"/>
        </w:rPr>
        <w:t>億</w:t>
      </w:r>
      <w:r w:rsidR="00565F52" w:rsidRPr="00565F52">
        <w:rPr>
          <w:rFonts w:ascii="標楷體" w:eastAsia="標楷體" w:hAnsi="標楷體" w:hint="eastAsia"/>
          <w:color w:val="000000"/>
          <w:sz w:val="28"/>
          <w:szCs w:val="28"/>
        </w:rPr>
        <w:t>8,786</w:t>
      </w:r>
      <w:r w:rsidRPr="00565F52">
        <w:rPr>
          <w:rFonts w:ascii="標楷體" w:eastAsia="標楷體" w:hAnsi="標楷體" w:hint="eastAsia"/>
          <w:color w:val="000000"/>
          <w:sz w:val="28"/>
          <w:szCs w:val="28"/>
        </w:rPr>
        <w:t>萬</w:t>
      </w:r>
      <w:r w:rsidR="00565F52" w:rsidRPr="00565F52">
        <w:rPr>
          <w:rFonts w:ascii="標楷體" w:eastAsia="標楷體" w:hAnsi="標楷體" w:hint="eastAsia"/>
          <w:color w:val="000000"/>
          <w:sz w:val="28"/>
          <w:szCs w:val="28"/>
        </w:rPr>
        <w:t>8</w:t>
      </w:r>
      <w:r w:rsidRPr="00565F52">
        <w:rPr>
          <w:rFonts w:ascii="標楷體" w:eastAsia="標楷體" w:hAnsi="標楷體" w:hint="eastAsia"/>
          <w:color w:val="000000"/>
          <w:sz w:val="28"/>
          <w:szCs w:val="28"/>
        </w:rPr>
        <w:t>,</w:t>
      </w:r>
      <w:r w:rsidR="00565F52" w:rsidRPr="00565F52">
        <w:rPr>
          <w:rFonts w:ascii="標楷體" w:eastAsia="標楷體" w:hAnsi="標楷體"/>
          <w:color w:val="000000"/>
          <w:sz w:val="28"/>
          <w:szCs w:val="28"/>
        </w:rPr>
        <w:t>172</w:t>
      </w:r>
      <w:r w:rsidRPr="00565F52">
        <w:rPr>
          <w:rFonts w:ascii="標楷體" w:eastAsia="標楷體" w:hAnsi="標楷體" w:hint="eastAsia"/>
          <w:color w:val="000000"/>
          <w:sz w:val="28"/>
          <w:szCs w:val="28"/>
        </w:rPr>
        <w:t>元，占資產總額3.</w:t>
      </w:r>
      <w:r w:rsidR="00565F52" w:rsidRPr="00565F52">
        <w:rPr>
          <w:rFonts w:ascii="標楷體" w:eastAsia="標楷體" w:hAnsi="標楷體"/>
          <w:color w:val="000000"/>
          <w:sz w:val="28"/>
          <w:szCs w:val="28"/>
        </w:rPr>
        <w:t>11</w:t>
      </w:r>
      <w:r w:rsidRPr="00565F52">
        <w:rPr>
          <w:rFonts w:ascii="標楷體" w:eastAsia="標楷體" w:hAnsi="標楷體" w:hint="eastAsia"/>
          <w:color w:val="000000"/>
          <w:sz w:val="28"/>
          <w:szCs w:val="28"/>
        </w:rPr>
        <w:t>％。</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無形資產2</w:t>
      </w:r>
      <w:r w:rsidR="00565F52" w:rsidRPr="00565F52">
        <w:rPr>
          <w:rFonts w:ascii="標楷體" w:eastAsia="標楷體" w:hAnsi="標楷體"/>
          <w:color w:val="000000"/>
          <w:sz w:val="28"/>
          <w:szCs w:val="28"/>
        </w:rPr>
        <w:t>28</w:t>
      </w:r>
      <w:r w:rsidRPr="00565F52">
        <w:rPr>
          <w:rFonts w:ascii="標楷體" w:eastAsia="標楷體" w:hAnsi="標楷體" w:hint="eastAsia"/>
          <w:color w:val="000000"/>
          <w:sz w:val="28"/>
          <w:szCs w:val="28"/>
        </w:rPr>
        <w:t>萬</w:t>
      </w:r>
      <w:r w:rsidR="00565F52" w:rsidRPr="00565F52">
        <w:rPr>
          <w:rFonts w:ascii="標楷體" w:eastAsia="標楷體" w:hAnsi="標楷體" w:hint="eastAsia"/>
          <w:color w:val="000000"/>
          <w:sz w:val="28"/>
          <w:szCs w:val="28"/>
        </w:rPr>
        <w:t>5</w:t>
      </w:r>
      <w:r w:rsidRPr="00565F52">
        <w:rPr>
          <w:rFonts w:ascii="標楷體" w:eastAsia="標楷體" w:hAnsi="標楷體" w:hint="eastAsia"/>
          <w:color w:val="000000"/>
          <w:sz w:val="28"/>
          <w:szCs w:val="28"/>
        </w:rPr>
        <w:t>,</w:t>
      </w:r>
      <w:r w:rsidR="00565F52" w:rsidRPr="00565F52">
        <w:rPr>
          <w:rFonts w:ascii="標楷體" w:eastAsia="標楷體" w:hAnsi="標楷體"/>
          <w:color w:val="000000"/>
          <w:sz w:val="28"/>
          <w:szCs w:val="28"/>
        </w:rPr>
        <w:t>994</w:t>
      </w:r>
      <w:r w:rsidRPr="00565F52">
        <w:rPr>
          <w:rFonts w:ascii="標楷體" w:eastAsia="標楷體" w:hAnsi="標楷體" w:hint="eastAsia"/>
          <w:color w:val="000000"/>
          <w:sz w:val="28"/>
          <w:szCs w:val="28"/>
        </w:rPr>
        <w:t>元，占資產總額</w:t>
      </w:r>
      <w:r w:rsidR="00565F52" w:rsidRPr="00565F52">
        <w:rPr>
          <w:rFonts w:ascii="標楷體" w:eastAsia="標楷體" w:hAnsi="標楷體" w:hint="eastAsia"/>
          <w:color w:val="000000"/>
          <w:sz w:val="28"/>
          <w:szCs w:val="28"/>
        </w:rPr>
        <w:t>0.02</w:t>
      </w:r>
      <w:r w:rsidRPr="00565F52">
        <w:rPr>
          <w:rFonts w:ascii="標楷體" w:eastAsia="標楷體" w:hAnsi="標楷體" w:hint="eastAsia"/>
          <w:color w:val="000000"/>
          <w:sz w:val="28"/>
          <w:szCs w:val="28"/>
        </w:rPr>
        <w:t>％。</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其他資產87億</w:t>
      </w:r>
      <w:r w:rsidR="00565F52" w:rsidRPr="00565F52">
        <w:rPr>
          <w:rFonts w:ascii="標楷體" w:eastAsia="標楷體" w:hAnsi="標楷體" w:hint="eastAsia"/>
          <w:color w:val="000000"/>
          <w:sz w:val="28"/>
          <w:szCs w:val="28"/>
        </w:rPr>
        <w:t>8</w:t>
      </w:r>
      <w:r w:rsidRPr="00565F52">
        <w:rPr>
          <w:rFonts w:ascii="標楷體" w:eastAsia="標楷體" w:hAnsi="標楷體" w:hint="eastAsia"/>
          <w:color w:val="000000"/>
          <w:sz w:val="28"/>
          <w:szCs w:val="28"/>
        </w:rPr>
        <w:t>,</w:t>
      </w:r>
      <w:r w:rsidR="00565F52" w:rsidRPr="00565F52">
        <w:rPr>
          <w:rFonts w:ascii="標楷體" w:eastAsia="標楷體" w:hAnsi="標楷體"/>
          <w:color w:val="000000"/>
          <w:sz w:val="28"/>
          <w:szCs w:val="28"/>
        </w:rPr>
        <w:t>4</w:t>
      </w:r>
      <w:r w:rsidRPr="00565F52">
        <w:rPr>
          <w:rFonts w:ascii="標楷體" w:eastAsia="標楷體" w:hAnsi="標楷體" w:hint="eastAsia"/>
          <w:color w:val="000000"/>
          <w:sz w:val="28"/>
          <w:szCs w:val="28"/>
        </w:rPr>
        <w:t>44萬</w:t>
      </w:r>
      <w:r w:rsidR="00565F52" w:rsidRPr="00565F52">
        <w:rPr>
          <w:rFonts w:ascii="標楷體" w:eastAsia="標楷體" w:hAnsi="標楷體" w:hint="eastAsia"/>
          <w:color w:val="000000"/>
          <w:sz w:val="28"/>
          <w:szCs w:val="28"/>
        </w:rPr>
        <w:t>165</w:t>
      </w:r>
      <w:r w:rsidRPr="00565F52">
        <w:rPr>
          <w:rFonts w:ascii="標楷體" w:eastAsia="標楷體" w:hAnsi="標楷體" w:hint="eastAsia"/>
          <w:color w:val="000000"/>
          <w:sz w:val="28"/>
          <w:szCs w:val="28"/>
        </w:rPr>
        <w:t>元，占資產總額9</w:t>
      </w:r>
      <w:r w:rsidR="00565F52" w:rsidRPr="00565F52">
        <w:rPr>
          <w:rFonts w:ascii="標楷體" w:eastAsia="標楷體" w:hAnsi="標楷體"/>
          <w:color w:val="000000"/>
          <w:sz w:val="28"/>
          <w:szCs w:val="28"/>
        </w:rPr>
        <w:t>4</w:t>
      </w:r>
      <w:r w:rsidRPr="00565F52">
        <w:rPr>
          <w:rFonts w:ascii="標楷體" w:eastAsia="標楷體" w:hAnsi="標楷體" w:hint="eastAsia"/>
          <w:color w:val="000000"/>
          <w:sz w:val="28"/>
          <w:szCs w:val="28"/>
        </w:rPr>
        <w:t>.9</w:t>
      </w:r>
      <w:r w:rsidR="00565F52" w:rsidRPr="00565F52">
        <w:rPr>
          <w:rFonts w:ascii="標楷體" w:eastAsia="標楷體" w:hAnsi="標楷體"/>
          <w:color w:val="000000"/>
          <w:sz w:val="28"/>
          <w:szCs w:val="28"/>
        </w:rPr>
        <w:t>4</w:t>
      </w:r>
      <w:r w:rsidRPr="00565F52">
        <w:rPr>
          <w:rFonts w:ascii="標楷體" w:eastAsia="標楷體" w:hAnsi="標楷體" w:hint="eastAsia"/>
          <w:color w:val="000000"/>
          <w:sz w:val="28"/>
          <w:szCs w:val="28"/>
        </w:rPr>
        <w:t>％。</w:t>
      </w:r>
    </w:p>
    <w:p w:rsidR="00C83E97" w:rsidRPr="00565F52" w:rsidRDefault="00C83E97" w:rsidP="001B0562">
      <w:pPr>
        <w:pStyle w:val="a3"/>
        <w:numPr>
          <w:ilvl w:val="1"/>
          <w:numId w:val="7"/>
        </w:numPr>
        <w:spacing w:line="480" w:lineRule="exact"/>
        <w:ind w:left="709" w:hanging="567"/>
        <w:rPr>
          <w:rFonts w:ascii="標楷體" w:eastAsia="標楷體" w:hAnsi="標楷體"/>
          <w:color w:val="000000"/>
          <w:sz w:val="28"/>
          <w:szCs w:val="28"/>
        </w:rPr>
      </w:pPr>
      <w:r w:rsidRPr="00565F52">
        <w:rPr>
          <w:rFonts w:ascii="標楷體" w:eastAsia="標楷體" w:hAnsi="標楷體" w:hint="eastAsia"/>
          <w:color w:val="000000"/>
          <w:sz w:val="28"/>
          <w:szCs w:val="28"/>
        </w:rPr>
        <w:t>負債總額計87億</w:t>
      </w:r>
      <w:r w:rsidR="006018FB">
        <w:rPr>
          <w:rFonts w:ascii="標楷體" w:eastAsia="標楷體" w:hAnsi="標楷體" w:hint="eastAsia"/>
          <w:color w:val="000000"/>
          <w:sz w:val="28"/>
          <w:szCs w:val="28"/>
        </w:rPr>
        <w:t>7</w:t>
      </w:r>
      <w:r w:rsidRPr="00565F52">
        <w:rPr>
          <w:rFonts w:ascii="標楷體" w:eastAsia="標楷體" w:hAnsi="標楷體" w:hint="eastAsia"/>
          <w:color w:val="000000"/>
          <w:sz w:val="28"/>
          <w:szCs w:val="28"/>
        </w:rPr>
        <w:t>,</w:t>
      </w:r>
      <w:r w:rsidR="006018FB">
        <w:rPr>
          <w:rFonts w:ascii="標楷體" w:eastAsia="標楷體" w:hAnsi="標楷體"/>
          <w:color w:val="000000"/>
          <w:sz w:val="28"/>
          <w:szCs w:val="28"/>
        </w:rPr>
        <w:t>267</w:t>
      </w:r>
      <w:r w:rsidRPr="00565F52">
        <w:rPr>
          <w:rFonts w:ascii="標楷體" w:eastAsia="標楷體" w:hAnsi="標楷體" w:hint="eastAsia"/>
          <w:color w:val="000000"/>
          <w:sz w:val="28"/>
          <w:szCs w:val="28"/>
        </w:rPr>
        <w:t>萬</w:t>
      </w:r>
      <w:r w:rsidR="006018FB">
        <w:rPr>
          <w:rFonts w:ascii="標楷體" w:eastAsia="標楷體" w:hAnsi="標楷體" w:hint="eastAsia"/>
          <w:color w:val="000000"/>
          <w:sz w:val="28"/>
          <w:szCs w:val="28"/>
        </w:rPr>
        <w:t>2</w:t>
      </w:r>
      <w:r w:rsidRPr="00565F52">
        <w:rPr>
          <w:rFonts w:ascii="標楷體" w:eastAsia="標楷體" w:hAnsi="標楷體" w:hint="eastAsia"/>
          <w:color w:val="000000"/>
          <w:sz w:val="28"/>
          <w:szCs w:val="28"/>
        </w:rPr>
        <w:t>,</w:t>
      </w:r>
      <w:r w:rsidR="006018FB">
        <w:rPr>
          <w:rFonts w:ascii="標楷體" w:eastAsia="標楷體" w:hAnsi="標楷體"/>
          <w:color w:val="000000"/>
          <w:sz w:val="28"/>
          <w:szCs w:val="28"/>
        </w:rPr>
        <w:t>908</w:t>
      </w:r>
      <w:r w:rsidRPr="00565F52">
        <w:rPr>
          <w:rFonts w:ascii="標楷體" w:eastAsia="標楷體" w:hAnsi="標楷體" w:hint="eastAsia"/>
          <w:color w:val="000000"/>
          <w:sz w:val="28"/>
          <w:szCs w:val="28"/>
        </w:rPr>
        <w:t>元，占負債及淨值總額94.</w:t>
      </w:r>
      <w:r w:rsidR="006018FB">
        <w:rPr>
          <w:rFonts w:ascii="標楷體" w:eastAsia="標楷體" w:hAnsi="標楷體"/>
          <w:color w:val="000000"/>
          <w:sz w:val="28"/>
          <w:szCs w:val="28"/>
        </w:rPr>
        <w:t>82</w:t>
      </w:r>
      <w:r w:rsidRPr="00565F52">
        <w:rPr>
          <w:rFonts w:ascii="標楷體" w:eastAsia="標楷體" w:hAnsi="標楷體" w:hint="eastAsia"/>
          <w:color w:val="000000"/>
          <w:sz w:val="28"/>
          <w:szCs w:val="28"/>
        </w:rPr>
        <w:t>％，其中包括：</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流動負債2,</w:t>
      </w:r>
      <w:r w:rsidR="00483CF0">
        <w:rPr>
          <w:rFonts w:ascii="標楷體" w:eastAsia="標楷體" w:hAnsi="標楷體"/>
          <w:color w:val="000000"/>
          <w:sz w:val="28"/>
          <w:szCs w:val="28"/>
        </w:rPr>
        <w:t>916</w:t>
      </w:r>
      <w:r w:rsidRPr="00565F52">
        <w:rPr>
          <w:rFonts w:ascii="標楷體" w:eastAsia="標楷體" w:hAnsi="標楷體" w:hint="eastAsia"/>
          <w:color w:val="000000"/>
          <w:sz w:val="28"/>
          <w:szCs w:val="28"/>
        </w:rPr>
        <w:t>萬</w:t>
      </w:r>
      <w:r w:rsidR="00483CF0">
        <w:rPr>
          <w:rFonts w:ascii="標楷體" w:eastAsia="標楷體" w:hAnsi="標楷體" w:hint="eastAsia"/>
          <w:color w:val="000000"/>
          <w:sz w:val="28"/>
          <w:szCs w:val="28"/>
        </w:rPr>
        <w:t>6</w:t>
      </w:r>
      <w:r w:rsidRPr="00565F52">
        <w:rPr>
          <w:rFonts w:ascii="標楷體" w:eastAsia="標楷體" w:hAnsi="標楷體" w:hint="eastAsia"/>
          <w:color w:val="000000"/>
          <w:sz w:val="28"/>
          <w:szCs w:val="28"/>
        </w:rPr>
        <w:t>,</w:t>
      </w:r>
      <w:r w:rsidR="00483CF0">
        <w:rPr>
          <w:rFonts w:ascii="標楷體" w:eastAsia="標楷體" w:hAnsi="標楷體"/>
          <w:color w:val="000000"/>
          <w:sz w:val="28"/>
          <w:szCs w:val="28"/>
        </w:rPr>
        <w:t>132</w:t>
      </w:r>
      <w:r w:rsidRPr="00565F52">
        <w:rPr>
          <w:rFonts w:ascii="標楷體" w:eastAsia="標楷體" w:hAnsi="標楷體" w:hint="eastAsia"/>
          <w:color w:val="000000"/>
          <w:sz w:val="28"/>
          <w:szCs w:val="28"/>
        </w:rPr>
        <w:t>元，占</w:t>
      </w:r>
      <w:r w:rsidR="00565F52" w:rsidRPr="00565F52">
        <w:rPr>
          <w:rFonts w:ascii="標楷體" w:eastAsia="標楷體" w:hAnsi="標楷體" w:hint="eastAsia"/>
          <w:color w:val="000000"/>
          <w:sz w:val="28"/>
          <w:szCs w:val="28"/>
        </w:rPr>
        <w:t>0.</w:t>
      </w:r>
      <w:r w:rsidR="00483CF0">
        <w:rPr>
          <w:rFonts w:ascii="標楷體" w:eastAsia="標楷體" w:hAnsi="標楷體"/>
          <w:color w:val="000000"/>
          <w:sz w:val="28"/>
          <w:szCs w:val="28"/>
        </w:rPr>
        <w:t>32</w:t>
      </w:r>
      <w:r w:rsidRPr="00565F52">
        <w:rPr>
          <w:rFonts w:ascii="標楷體" w:eastAsia="標楷體" w:hAnsi="標楷體" w:hint="eastAsia"/>
          <w:color w:val="000000"/>
          <w:sz w:val="28"/>
          <w:szCs w:val="28"/>
        </w:rPr>
        <w:t>％。</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其他負債87億4,</w:t>
      </w:r>
      <w:r w:rsidR="00483CF0">
        <w:rPr>
          <w:rFonts w:ascii="標楷體" w:eastAsia="標楷體" w:hAnsi="標楷體"/>
          <w:color w:val="000000"/>
          <w:sz w:val="28"/>
          <w:szCs w:val="28"/>
        </w:rPr>
        <w:t>350</w:t>
      </w:r>
      <w:r w:rsidRPr="00565F52">
        <w:rPr>
          <w:rFonts w:ascii="標楷體" w:eastAsia="標楷體" w:hAnsi="標楷體" w:hint="eastAsia"/>
          <w:color w:val="000000"/>
          <w:sz w:val="28"/>
          <w:szCs w:val="28"/>
        </w:rPr>
        <w:t>萬</w:t>
      </w:r>
      <w:r w:rsidR="00483CF0">
        <w:rPr>
          <w:rFonts w:ascii="標楷體" w:eastAsia="標楷體" w:hAnsi="標楷體" w:hint="eastAsia"/>
          <w:color w:val="000000"/>
          <w:sz w:val="28"/>
          <w:szCs w:val="28"/>
        </w:rPr>
        <w:t>6</w:t>
      </w:r>
      <w:r w:rsidRPr="00565F52">
        <w:rPr>
          <w:rFonts w:ascii="標楷體" w:eastAsia="標楷體" w:hAnsi="標楷體" w:hint="eastAsia"/>
          <w:color w:val="000000"/>
          <w:sz w:val="28"/>
          <w:szCs w:val="28"/>
        </w:rPr>
        <w:t>,</w:t>
      </w:r>
      <w:r w:rsidR="00483CF0">
        <w:rPr>
          <w:rFonts w:ascii="標楷體" w:eastAsia="標楷體" w:hAnsi="標楷體"/>
          <w:color w:val="000000"/>
          <w:sz w:val="28"/>
          <w:szCs w:val="28"/>
        </w:rPr>
        <w:t>776</w:t>
      </w:r>
      <w:r w:rsidRPr="00565F52">
        <w:rPr>
          <w:rFonts w:ascii="標楷體" w:eastAsia="標楷體" w:hAnsi="標楷體" w:hint="eastAsia"/>
          <w:color w:val="000000"/>
          <w:sz w:val="28"/>
          <w:szCs w:val="28"/>
        </w:rPr>
        <w:t>元，占</w:t>
      </w:r>
      <w:r w:rsidR="00565F52" w:rsidRPr="00565F52">
        <w:rPr>
          <w:rFonts w:ascii="標楷體" w:eastAsia="標楷體" w:hAnsi="標楷體" w:hint="eastAsia"/>
          <w:color w:val="000000"/>
          <w:sz w:val="28"/>
          <w:szCs w:val="28"/>
        </w:rPr>
        <w:t>94</w:t>
      </w:r>
      <w:r w:rsidRPr="00565F52">
        <w:rPr>
          <w:rFonts w:ascii="標楷體" w:eastAsia="標楷體" w:hAnsi="標楷體" w:hint="eastAsia"/>
          <w:color w:val="000000"/>
          <w:sz w:val="28"/>
          <w:szCs w:val="28"/>
        </w:rPr>
        <w:t>.</w:t>
      </w:r>
      <w:r w:rsidR="00565F52" w:rsidRPr="00565F52">
        <w:rPr>
          <w:rFonts w:ascii="標楷體" w:eastAsia="標楷體" w:hAnsi="標楷體"/>
          <w:color w:val="000000"/>
          <w:sz w:val="28"/>
          <w:szCs w:val="28"/>
        </w:rPr>
        <w:t>5</w:t>
      </w:r>
      <w:r w:rsidRPr="00565F52">
        <w:rPr>
          <w:rFonts w:ascii="標楷體" w:eastAsia="標楷體" w:hAnsi="標楷體" w:hint="eastAsia"/>
          <w:color w:val="000000"/>
          <w:sz w:val="28"/>
          <w:szCs w:val="28"/>
        </w:rPr>
        <w:t>％。</w:t>
      </w:r>
    </w:p>
    <w:p w:rsidR="00C83E97" w:rsidRPr="00565F52" w:rsidRDefault="00C83E97" w:rsidP="001B0562">
      <w:pPr>
        <w:pStyle w:val="a3"/>
        <w:numPr>
          <w:ilvl w:val="1"/>
          <w:numId w:val="7"/>
        </w:numPr>
        <w:spacing w:line="480" w:lineRule="exact"/>
        <w:ind w:left="709" w:hanging="567"/>
        <w:rPr>
          <w:rFonts w:ascii="標楷體" w:eastAsia="標楷體" w:hAnsi="標楷體"/>
          <w:color w:val="000000"/>
          <w:sz w:val="28"/>
          <w:szCs w:val="28"/>
        </w:rPr>
      </w:pPr>
      <w:r w:rsidRPr="00565F52">
        <w:rPr>
          <w:rFonts w:ascii="標楷體" w:eastAsia="標楷體" w:hAnsi="標楷體" w:hint="eastAsia"/>
          <w:color w:val="000000"/>
          <w:sz w:val="28"/>
          <w:szCs w:val="28"/>
        </w:rPr>
        <w:t>淨值總額計</w:t>
      </w:r>
      <w:r w:rsidR="00565F52" w:rsidRPr="00565F52">
        <w:rPr>
          <w:rFonts w:ascii="標楷體" w:eastAsia="標楷體" w:hAnsi="標楷體" w:hint="eastAsia"/>
          <w:color w:val="000000"/>
          <w:sz w:val="28"/>
          <w:szCs w:val="28"/>
        </w:rPr>
        <w:t>4</w:t>
      </w:r>
      <w:r w:rsidRPr="00565F52">
        <w:rPr>
          <w:rFonts w:ascii="標楷體" w:eastAsia="標楷體" w:hAnsi="標楷體" w:hint="eastAsia"/>
          <w:color w:val="000000"/>
          <w:sz w:val="28"/>
          <w:szCs w:val="28"/>
        </w:rPr>
        <w:t>億</w:t>
      </w:r>
      <w:r w:rsidR="006018FB">
        <w:rPr>
          <w:rFonts w:ascii="標楷體" w:eastAsia="標楷體" w:hAnsi="標楷體" w:hint="eastAsia"/>
          <w:color w:val="000000"/>
          <w:sz w:val="28"/>
          <w:szCs w:val="28"/>
        </w:rPr>
        <w:t>7</w:t>
      </w:r>
      <w:r w:rsidRPr="00565F52">
        <w:rPr>
          <w:rFonts w:ascii="標楷體" w:eastAsia="標楷體" w:hAnsi="標楷體" w:hint="eastAsia"/>
          <w:color w:val="000000"/>
          <w:sz w:val="28"/>
          <w:szCs w:val="28"/>
        </w:rPr>
        <w:t>,</w:t>
      </w:r>
      <w:r w:rsidR="006018FB">
        <w:rPr>
          <w:rFonts w:ascii="標楷體" w:eastAsia="標楷體" w:hAnsi="標楷體"/>
          <w:color w:val="000000"/>
          <w:sz w:val="28"/>
          <w:szCs w:val="28"/>
        </w:rPr>
        <w:t>954</w:t>
      </w:r>
      <w:r w:rsidRPr="00565F52">
        <w:rPr>
          <w:rFonts w:ascii="標楷體" w:eastAsia="標楷體" w:hAnsi="標楷體" w:hint="eastAsia"/>
          <w:color w:val="000000"/>
          <w:sz w:val="28"/>
          <w:szCs w:val="28"/>
        </w:rPr>
        <w:t>萬</w:t>
      </w:r>
      <w:r w:rsidR="006018FB">
        <w:rPr>
          <w:rFonts w:ascii="標楷體" w:eastAsia="標楷體" w:hAnsi="標楷體" w:hint="eastAsia"/>
          <w:color w:val="000000"/>
          <w:sz w:val="28"/>
          <w:szCs w:val="28"/>
        </w:rPr>
        <w:t>3</w:t>
      </w:r>
      <w:r w:rsidRPr="00565F52">
        <w:rPr>
          <w:rFonts w:ascii="標楷體" w:eastAsia="標楷體" w:hAnsi="標楷體" w:hint="eastAsia"/>
          <w:color w:val="000000"/>
          <w:sz w:val="28"/>
          <w:szCs w:val="28"/>
        </w:rPr>
        <w:t>,</w:t>
      </w:r>
      <w:r w:rsidR="006018FB">
        <w:rPr>
          <w:rFonts w:ascii="標楷體" w:eastAsia="標楷體" w:hAnsi="標楷體"/>
          <w:color w:val="000000"/>
          <w:sz w:val="28"/>
          <w:szCs w:val="28"/>
        </w:rPr>
        <w:t>259</w:t>
      </w:r>
      <w:r w:rsidRPr="00565F52">
        <w:rPr>
          <w:rFonts w:ascii="標楷體" w:eastAsia="標楷體" w:hAnsi="標楷體" w:hint="eastAsia"/>
          <w:color w:val="000000"/>
          <w:sz w:val="28"/>
          <w:szCs w:val="28"/>
        </w:rPr>
        <w:t>元，占負債及淨值總額</w:t>
      </w:r>
      <w:r w:rsidR="006018FB">
        <w:rPr>
          <w:rFonts w:ascii="標楷體" w:eastAsia="標楷體" w:hAnsi="標楷體" w:hint="eastAsia"/>
          <w:color w:val="000000"/>
          <w:sz w:val="28"/>
          <w:szCs w:val="28"/>
        </w:rPr>
        <w:t>5</w:t>
      </w:r>
      <w:r w:rsidR="00565F52" w:rsidRPr="00565F52">
        <w:rPr>
          <w:rFonts w:ascii="標楷體" w:eastAsia="標楷體" w:hAnsi="標楷體" w:hint="eastAsia"/>
          <w:color w:val="000000"/>
          <w:sz w:val="28"/>
          <w:szCs w:val="28"/>
        </w:rPr>
        <w:t>.</w:t>
      </w:r>
      <w:r w:rsidR="006018FB">
        <w:rPr>
          <w:rFonts w:ascii="標楷體" w:eastAsia="標楷體" w:hAnsi="標楷體"/>
          <w:color w:val="000000"/>
          <w:sz w:val="28"/>
          <w:szCs w:val="28"/>
        </w:rPr>
        <w:t>18</w:t>
      </w:r>
      <w:r w:rsidRPr="00565F52">
        <w:rPr>
          <w:rFonts w:ascii="標楷體" w:eastAsia="標楷體" w:hAnsi="標楷體" w:hint="eastAsia"/>
          <w:color w:val="000000"/>
          <w:sz w:val="28"/>
          <w:szCs w:val="28"/>
        </w:rPr>
        <w:t>％，其中包括：</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基金3億</w:t>
      </w:r>
      <w:r w:rsidR="006018FB">
        <w:rPr>
          <w:rFonts w:ascii="標楷體" w:eastAsia="標楷體" w:hAnsi="標楷體" w:hint="eastAsia"/>
          <w:color w:val="000000"/>
          <w:sz w:val="28"/>
          <w:szCs w:val="28"/>
        </w:rPr>
        <w:t>3</w:t>
      </w:r>
      <w:r w:rsidRPr="00565F52">
        <w:rPr>
          <w:rFonts w:ascii="標楷體" w:eastAsia="標楷體" w:hAnsi="標楷體" w:hint="eastAsia"/>
          <w:color w:val="000000"/>
          <w:sz w:val="28"/>
          <w:szCs w:val="28"/>
        </w:rPr>
        <w:t>,</w:t>
      </w:r>
      <w:r w:rsidR="006018FB">
        <w:rPr>
          <w:rFonts w:ascii="標楷體" w:eastAsia="標楷體" w:hAnsi="標楷體"/>
          <w:color w:val="000000"/>
          <w:sz w:val="28"/>
          <w:szCs w:val="28"/>
        </w:rPr>
        <w:t>561</w:t>
      </w:r>
      <w:r w:rsidRPr="00565F52">
        <w:rPr>
          <w:rFonts w:ascii="標楷體" w:eastAsia="標楷體" w:hAnsi="標楷體" w:hint="eastAsia"/>
          <w:color w:val="000000"/>
          <w:sz w:val="28"/>
          <w:szCs w:val="28"/>
        </w:rPr>
        <w:t>萬</w:t>
      </w:r>
      <w:r w:rsidR="006018FB">
        <w:rPr>
          <w:rFonts w:ascii="標楷體" w:eastAsia="標楷體" w:hAnsi="標楷體" w:hint="eastAsia"/>
          <w:color w:val="000000"/>
          <w:sz w:val="28"/>
          <w:szCs w:val="28"/>
        </w:rPr>
        <w:t>3</w:t>
      </w:r>
      <w:r w:rsidRPr="00565F52">
        <w:rPr>
          <w:rFonts w:ascii="標楷體" w:eastAsia="標楷體" w:hAnsi="標楷體" w:hint="eastAsia"/>
          <w:color w:val="000000"/>
          <w:sz w:val="28"/>
          <w:szCs w:val="28"/>
        </w:rPr>
        <w:t>,</w:t>
      </w:r>
      <w:r w:rsidR="006018FB">
        <w:rPr>
          <w:rFonts w:ascii="標楷體" w:eastAsia="標楷體" w:hAnsi="標楷體"/>
          <w:color w:val="000000"/>
          <w:sz w:val="28"/>
          <w:szCs w:val="28"/>
        </w:rPr>
        <w:t>977</w:t>
      </w:r>
      <w:r w:rsidRPr="00565F52">
        <w:rPr>
          <w:rFonts w:ascii="標楷體" w:eastAsia="標楷體" w:hAnsi="標楷體" w:hint="eastAsia"/>
          <w:color w:val="000000"/>
          <w:sz w:val="28"/>
          <w:szCs w:val="28"/>
        </w:rPr>
        <w:t>元，占3.</w:t>
      </w:r>
      <w:r w:rsidR="006018FB">
        <w:rPr>
          <w:rFonts w:ascii="標楷體" w:eastAsia="標楷體" w:hAnsi="標楷體"/>
          <w:color w:val="000000"/>
          <w:sz w:val="28"/>
          <w:szCs w:val="28"/>
        </w:rPr>
        <w:t>63</w:t>
      </w:r>
      <w:r w:rsidRPr="00565F52">
        <w:rPr>
          <w:rFonts w:ascii="標楷體" w:eastAsia="標楷體" w:hAnsi="標楷體" w:hint="eastAsia"/>
          <w:color w:val="000000"/>
          <w:sz w:val="28"/>
          <w:szCs w:val="28"/>
        </w:rPr>
        <w:t>％。</w:t>
      </w:r>
    </w:p>
    <w:p w:rsidR="00C83E97" w:rsidRPr="00565F52"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公積3,052萬9,970元，占0.33％。</w:t>
      </w:r>
    </w:p>
    <w:p w:rsidR="00C83E97" w:rsidRDefault="00C83E97" w:rsidP="001B0562">
      <w:pPr>
        <w:pStyle w:val="a3"/>
        <w:numPr>
          <w:ilvl w:val="2"/>
          <w:numId w:val="7"/>
        </w:numPr>
        <w:spacing w:line="480" w:lineRule="exact"/>
        <w:ind w:left="1134" w:hanging="425"/>
        <w:rPr>
          <w:rFonts w:ascii="標楷體" w:eastAsia="標楷體" w:hAnsi="標楷體"/>
          <w:color w:val="000000"/>
          <w:sz w:val="28"/>
          <w:szCs w:val="28"/>
        </w:rPr>
      </w:pPr>
      <w:r w:rsidRPr="00565F52">
        <w:rPr>
          <w:rFonts w:ascii="標楷體" w:eastAsia="標楷體" w:hAnsi="標楷體" w:hint="eastAsia"/>
          <w:color w:val="000000"/>
          <w:sz w:val="28"/>
          <w:szCs w:val="28"/>
        </w:rPr>
        <w:t>累積賸餘</w:t>
      </w:r>
      <w:r w:rsidR="00565F52" w:rsidRPr="00565F52">
        <w:rPr>
          <w:rFonts w:ascii="標楷體" w:eastAsia="標楷體" w:hAnsi="標楷體" w:hint="eastAsia"/>
          <w:color w:val="000000"/>
          <w:sz w:val="28"/>
          <w:szCs w:val="28"/>
        </w:rPr>
        <w:t>1億1</w:t>
      </w:r>
      <w:r w:rsidR="00565F52" w:rsidRPr="00565F52">
        <w:rPr>
          <w:rFonts w:ascii="標楷體" w:eastAsia="標楷體" w:hAnsi="標楷體"/>
          <w:color w:val="000000"/>
          <w:sz w:val="28"/>
          <w:szCs w:val="28"/>
        </w:rPr>
        <w:t>,</w:t>
      </w:r>
      <w:r w:rsidR="00565F52" w:rsidRPr="00565F52">
        <w:rPr>
          <w:rFonts w:ascii="標楷體" w:eastAsia="標楷體" w:hAnsi="標楷體" w:hint="eastAsia"/>
          <w:color w:val="000000"/>
          <w:sz w:val="28"/>
          <w:szCs w:val="28"/>
        </w:rPr>
        <w:t>339萬9</w:t>
      </w:r>
      <w:r w:rsidR="00565F52" w:rsidRPr="00565F52">
        <w:rPr>
          <w:rFonts w:ascii="標楷體" w:eastAsia="標楷體" w:hAnsi="標楷體"/>
          <w:color w:val="000000"/>
          <w:sz w:val="28"/>
          <w:szCs w:val="28"/>
        </w:rPr>
        <w:t>,</w:t>
      </w:r>
      <w:r w:rsidR="00565F52" w:rsidRPr="00565F52">
        <w:rPr>
          <w:rFonts w:ascii="標楷體" w:eastAsia="標楷體" w:hAnsi="標楷體" w:hint="eastAsia"/>
          <w:color w:val="000000"/>
          <w:sz w:val="28"/>
          <w:szCs w:val="28"/>
        </w:rPr>
        <w:t>312</w:t>
      </w:r>
      <w:r w:rsidRPr="00565F52">
        <w:rPr>
          <w:rFonts w:ascii="標楷體" w:eastAsia="標楷體" w:hAnsi="標楷體" w:hint="eastAsia"/>
          <w:color w:val="000000"/>
          <w:sz w:val="28"/>
          <w:szCs w:val="28"/>
        </w:rPr>
        <w:t>元，占</w:t>
      </w:r>
      <w:r w:rsidR="00565F52" w:rsidRPr="00565F52">
        <w:rPr>
          <w:rFonts w:ascii="標楷體" w:eastAsia="標楷體" w:hAnsi="標楷體" w:hint="eastAsia"/>
          <w:color w:val="000000"/>
          <w:sz w:val="28"/>
          <w:szCs w:val="28"/>
        </w:rPr>
        <w:t>1</w:t>
      </w:r>
      <w:r w:rsidRPr="00565F52">
        <w:rPr>
          <w:rFonts w:ascii="標楷體" w:eastAsia="標楷體" w:hAnsi="標楷體" w:hint="eastAsia"/>
          <w:color w:val="000000"/>
          <w:sz w:val="28"/>
          <w:szCs w:val="28"/>
        </w:rPr>
        <w:t>.</w:t>
      </w:r>
      <w:r w:rsidR="00565F52" w:rsidRPr="00565F52">
        <w:rPr>
          <w:rFonts w:ascii="標楷體" w:eastAsia="標楷體" w:hAnsi="標楷體"/>
          <w:color w:val="000000"/>
          <w:sz w:val="28"/>
          <w:szCs w:val="28"/>
        </w:rPr>
        <w:t>23</w:t>
      </w:r>
      <w:r w:rsidRPr="00565F52">
        <w:rPr>
          <w:rFonts w:ascii="標楷體" w:eastAsia="標楷體" w:hAnsi="標楷體" w:hint="eastAsia"/>
          <w:color w:val="000000"/>
          <w:sz w:val="28"/>
          <w:szCs w:val="28"/>
        </w:rPr>
        <w:t>％。</w:t>
      </w:r>
    </w:p>
    <w:p w:rsidR="004021BD" w:rsidRDefault="004021BD" w:rsidP="004021BD">
      <w:pPr>
        <w:pStyle w:val="a3"/>
        <w:spacing w:line="480" w:lineRule="exact"/>
        <w:rPr>
          <w:rFonts w:ascii="標楷體" w:eastAsia="標楷體" w:hAnsi="標楷體"/>
          <w:color w:val="000000"/>
          <w:sz w:val="28"/>
          <w:szCs w:val="28"/>
        </w:rPr>
      </w:pPr>
    </w:p>
    <w:p w:rsidR="004021BD" w:rsidRDefault="004021BD" w:rsidP="004021BD">
      <w:pPr>
        <w:pStyle w:val="a3"/>
        <w:spacing w:line="480" w:lineRule="exact"/>
        <w:rPr>
          <w:rFonts w:ascii="標楷體" w:eastAsia="標楷體" w:hAnsi="標楷體"/>
          <w:color w:val="000000"/>
          <w:sz w:val="28"/>
          <w:szCs w:val="28"/>
        </w:rPr>
      </w:pPr>
    </w:p>
    <w:p w:rsidR="004021BD" w:rsidRDefault="004021BD" w:rsidP="004021BD">
      <w:pPr>
        <w:pStyle w:val="a3"/>
        <w:spacing w:line="480" w:lineRule="exact"/>
        <w:rPr>
          <w:rFonts w:ascii="標楷體" w:eastAsia="標楷體" w:hAnsi="標楷體"/>
          <w:color w:val="000000"/>
          <w:sz w:val="28"/>
          <w:szCs w:val="28"/>
        </w:rPr>
      </w:pPr>
    </w:p>
    <w:p w:rsidR="004021BD" w:rsidRDefault="004021BD" w:rsidP="004021BD">
      <w:pPr>
        <w:pStyle w:val="a3"/>
        <w:spacing w:line="480" w:lineRule="exact"/>
        <w:rPr>
          <w:rFonts w:ascii="標楷體" w:eastAsia="標楷體" w:hAnsi="標楷體"/>
          <w:color w:val="000000"/>
          <w:sz w:val="28"/>
          <w:szCs w:val="28"/>
        </w:rPr>
      </w:pPr>
    </w:p>
    <w:p w:rsidR="004021BD" w:rsidRDefault="004021BD" w:rsidP="004021BD">
      <w:pPr>
        <w:pStyle w:val="a3"/>
        <w:spacing w:line="480" w:lineRule="exact"/>
        <w:rPr>
          <w:rFonts w:ascii="標楷體" w:eastAsia="標楷體" w:hAnsi="標楷體"/>
          <w:color w:val="000000"/>
          <w:sz w:val="28"/>
          <w:szCs w:val="28"/>
        </w:rPr>
      </w:pPr>
    </w:p>
    <w:p w:rsidR="00C83E97" w:rsidRPr="00C83E97" w:rsidRDefault="00C83E97" w:rsidP="001B0562">
      <w:pPr>
        <w:pStyle w:val="a3"/>
        <w:numPr>
          <w:ilvl w:val="0"/>
          <w:numId w:val="7"/>
        </w:numPr>
        <w:spacing w:line="480" w:lineRule="exact"/>
        <w:ind w:left="567" w:hanging="567"/>
        <w:rPr>
          <w:rFonts w:ascii="標楷體" w:eastAsia="標楷體" w:hAnsi="標楷體"/>
          <w:b/>
          <w:color w:val="000000"/>
          <w:sz w:val="28"/>
          <w:szCs w:val="28"/>
        </w:rPr>
      </w:pPr>
      <w:r w:rsidRPr="00C83E97">
        <w:rPr>
          <w:rFonts w:ascii="標楷體" w:eastAsia="標楷體" w:hAnsi="標楷體" w:hint="eastAsia"/>
          <w:b/>
          <w:color w:val="000000"/>
          <w:sz w:val="28"/>
          <w:szCs w:val="28"/>
        </w:rPr>
        <w:lastRenderedPageBreak/>
        <w:t>其他：</w:t>
      </w:r>
    </w:p>
    <w:p w:rsidR="00C83E97" w:rsidRDefault="00C83E97" w:rsidP="00C83E97">
      <w:pPr>
        <w:pStyle w:val="a3"/>
        <w:spacing w:line="480" w:lineRule="exact"/>
        <w:ind w:left="567"/>
        <w:rPr>
          <w:rFonts w:ascii="標楷體" w:eastAsia="標楷體" w:hAnsi="標楷體"/>
          <w:color w:val="000000"/>
          <w:sz w:val="28"/>
          <w:szCs w:val="28"/>
        </w:rPr>
      </w:pPr>
      <w:r w:rsidRPr="00C83E97">
        <w:rPr>
          <w:rFonts w:ascii="標楷體" w:eastAsia="標楷體" w:hAnsi="標楷體" w:hint="eastAsia"/>
          <w:color w:val="000000"/>
          <w:sz w:val="28"/>
          <w:szCs w:val="28"/>
        </w:rPr>
        <w:t xml:space="preserve">因擔保、保證或契約可能造成未來會計年度內之支出事項(或有負債)  </w:t>
      </w:r>
      <w:r w:rsidR="00E1309E">
        <w:rPr>
          <w:rFonts w:ascii="標楷體" w:eastAsia="標楷體" w:hAnsi="標楷體"/>
          <w:color w:val="000000"/>
          <w:sz w:val="28"/>
          <w:szCs w:val="28"/>
        </w:rPr>
        <w:t>1</w:t>
      </w:r>
      <w:r w:rsidRPr="00C83E97">
        <w:rPr>
          <w:rFonts w:ascii="標楷體" w:eastAsia="標楷體" w:hAnsi="標楷體" w:hint="eastAsia"/>
          <w:color w:val="000000"/>
          <w:sz w:val="28"/>
          <w:szCs w:val="28"/>
        </w:rPr>
        <w:t>,</w:t>
      </w:r>
      <w:r w:rsidR="00E1309E">
        <w:rPr>
          <w:rFonts w:ascii="標楷體" w:eastAsia="標楷體" w:hAnsi="標楷體"/>
          <w:color w:val="000000"/>
          <w:sz w:val="28"/>
          <w:szCs w:val="28"/>
        </w:rPr>
        <w:t>03</w:t>
      </w:r>
      <w:r w:rsidR="00A04206">
        <w:rPr>
          <w:rFonts w:ascii="標楷體" w:eastAsia="標楷體" w:hAnsi="標楷體"/>
          <w:color w:val="000000"/>
          <w:sz w:val="28"/>
          <w:szCs w:val="28"/>
        </w:rPr>
        <w:t>0</w:t>
      </w:r>
      <w:r w:rsidRPr="00C83E97">
        <w:rPr>
          <w:rFonts w:ascii="標楷體" w:eastAsia="標楷體" w:hAnsi="標楷體" w:hint="eastAsia"/>
          <w:color w:val="000000"/>
          <w:sz w:val="28"/>
          <w:szCs w:val="28"/>
        </w:rPr>
        <w:t>萬</w:t>
      </w:r>
      <w:r w:rsidR="00E1309E">
        <w:rPr>
          <w:rFonts w:ascii="標楷體" w:eastAsia="標楷體" w:hAnsi="標楷體" w:hint="eastAsia"/>
          <w:color w:val="000000"/>
          <w:sz w:val="28"/>
          <w:szCs w:val="28"/>
        </w:rPr>
        <w:t>5</w:t>
      </w:r>
      <w:r w:rsidRPr="00C83E97">
        <w:rPr>
          <w:rFonts w:ascii="標楷體" w:eastAsia="標楷體" w:hAnsi="標楷體" w:hint="eastAsia"/>
          <w:color w:val="000000"/>
          <w:sz w:val="28"/>
          <w:szCs w:val="28"/>
        </w:rPr>
        <w:t>,</w:t>
      </w:r>
      <w:r w:rsidR="00E1309E">
        <w:rPr>
          <w:rFonts w:ascii="標楷體" w:eastAsia="標楷體" w:hAnsi="標楷體"/>
          <w:color w:val="000000"/>
          <w:sz w:val="28"/>
          <w:szCs w:val="28"/>
        </w:rPr>
        <w:t>113</w:t>
      </w:r>
      <w:r w:rsidRPr="00C83E97">
        <w:rPr>
          <w:rFonts w:ascii="標楷體" w:eastAsia="標楷體" w:hAnsi="標楷體" w:hint="eastAsia"/>
          <w:color w:val="000000"/>
          <w:sz w:val="28"/>
          <w:szCs w:val="28"/>
        </w:rPr>
        <w:t>元，分述如下：</w:t>
      </w:r>
    </w:p>
    <w:p w:rsidR="00E1309E" w:rsidRDefault="00E1309E" w:rsidP="001B0562">
      <w:pPr>
        <w:pStyle w:val="a3"/>
        <w:numPr>
          <w:ilvl w:val="1"/>
          <w:numId w:val="7"/>
        </w:numPr>
        <w:spacing w:line="480" w:lineRule="exact"/>
        <w:ind w:left="709" w:hanging="567"/>
        <w:rPr>
          <w:rFonts w:ascii="標楷體" w:eastAsia="標楷體" w:hAnsi="標楷體"/>
          <w:color w:val="000000"/>
          <w:sz w:val="28"/>
          <w:szCs w:val="28"/>
        </w:rPr>
      </w:pPr>
      <w:r w:rsidRPr="00E1309E">
        <w:rPr>
          <w:rFonts w:ascii="標楷體" w:eastAsia="標楷體" w:hAnsi="標楷體" w:hint="eastAsia"/>
          <w:color w:val="000000"/>
          <w:sz w:val="28"/>
          <w:szCs w:val="28"/>
        </w:rPr>
        <w:t>「中正紀念堂主堂體外牆大理石帷幕檢修及更新工程」鋼管系統架民事訴訟案290萬</w:t>
      </w:r>
      <w:r w:rsidR="0059387B">
        <w:rPr>
          <w:rFonts w:ascii="標楷體" w:eastAsia="標楷體" w:hAnsi="標楷體" w:hint="eastAsia"/>
          <w:color w:val="000000"/>
          <w:sz w:val="28"/>
          <w:szCs w:val="28"/>
        </w:rPr>
        <w:t>2,998</w:t>
      </w:r>
      <w:r w:rsidRPr="00E1309E">
        <w:rPr>
          <w:rFonts w:ascii="標楷體" w:eastAsia="標楷體" w:hAnsi="標楷體" w:hint="eastAsia"/>
          <w:color w:val="000000"/>
          <w:sz w:val="28"/>
          <w:szCs w:val="28"/>
        </w:rPr>
        <w:t>元：</w:t>
      </w:r>
    </w:p>
    <w:p w:rsidR="00E1309E" w:rsidRPr="00E1309E" w:rsidRDefault="00E1309E" w:rsidP="00E1309E">
      <w:pPr>
        <w:pStyle w:val="a3"/>
        <w:spacing w:line="480" w:lineRule="exact"/>
        <w:ind w:left="709"/>
        <w:rPr>
          <w:rFonts w:ascii="標楷體" w:eastAsia="標楷體" w:hAnsi="標楷體"/>
          <w:color w:val="000000"/>
          <w:sz w:val="28"/>
          <w:szCs w:val="28"/>
        </w:rPr>
      </w:pPr>
      <w:r w:rsidRPr="00E1309E">
        <w:rPr>
          <w:rFonts w:ascii="標楷體" w:eastAsia="標楷體" w:hAnsi="標楷體" w:hint="eastAsia"/>
          <w:color w:val="000000"/>
          <w:sz w:val="28"/>
          <w:szCs w:val="28"/>
        </w:rPr>
        <w:t>廠商主張鋼管系統架以</w:t>
      </w:r>
      <w:proofErr w:type="gramStart"/>
      <w:r w:rsidRPr="00E1309E">
        <w:rPr>
          <w:rFonts w:ascii="標楷體" w:eastAsia="標楷體" w:hAnsi="標楷體" w:hint="eastAsia"/>
          <w:color w:val="000000"/>
          <w:sz w:val="28"/>
          <w:szCs w:val="28"/>
        </w:rPr>
        <w:t>複</w:t>
      </w:r>
      <w:proofErr w:type="gramEnd"/>
      <w:r w:rsidRPr="00E1309E">
        <w:rPr>
          <w:rFonts w:ascii="標楷體" w:eastAsia="標楷體" w:hAnsi="標楷體" w:hint="eastAsia"/>
          <w:color w:val="000000"/>
          <w:sz w:val="28"/>
          <w:szCs w:val="28"/>
        </w:rPr>
        <w:t>層架</w:t>
      </w:r>
      <w:proofErr w:type="gramStart"/>
      <w:r w:rsidRPr="00E1309E">
        <w:rPr>
          <w:rFonts w:ascii="標楷體" w:eastAsia="標楷體" w:hAnsi="標楷體" w:hint="eastAsia"/>
          <w:color w:val="000000"/>
          <w:sz w:val="28"/>
          <w:szCs w:val="28"/>
        </w:rPr>
        <w:t>搭設應另</w:t>
      </w:r>
      <w:proofErr w:type="gramEnd"/>
      <w:r w:rsidRPr="00E1309E">
        <w:rPr>
          <w:rFonts w:ascii="標楷體" w:eastAsia="標楷體" w:hAnsi="標楷體" w:hint="eastAsia"/>
          <w:color w:val="000000"/>
          <w:sz w:val="28"/>
          <w:szCs w:val="28"/>
        </w:rPr>
        <w:t>計費用，請求給付工程款239 萬</w:t>
      </w:r>
      <w:proofErr w:type="gramStart"/>
      <w:r w:rsidR="0059387B">
        <w:rPr>
          <w:rFonts w:ascii="標楷體" w:eastAsia="標楷體" w:hAnsi="標楷體" w:hint="eastAsia"/>
          <w:color w:val="000000"/>
          <w:sz w:val="28"/>
          <w:szCs w:val="28"/>
        </w:rPr>
        <w:t>4</w:t>
      </w:r>
      <w:proofErr w:type="gramEnd"/>
      <w:r w:rsidR="0059387B">
        <w:rPr>
          <w:rFonts w:ascii="標楷體" w:eastAsia="標楷體" w:hAnsi="標楷體" w:hint="eastAsia"/>
          <w:color w:val="000000"/>
          <w:sz w:val="28"/>
          <w:szCs w:val="28"/>
        </w:rPr>
        <w:t>,270</w:t>
      </w:r>
      <w:r w:rsidRPr="00E1309E">
        <w:rPr>
          <w:rFonts w:ascii="標楷體" w:eastAsia="標楷體" w:hAnsi="標楷體" w:hint="eastAsia"/>
          <w:color w:val="000000"/>
          <w:sz w:val="28"/>
          <w:szCs w:val="28"/>
        </w:rPr>
        <w:t>元及利息。本案一審經</w:t>
      </w:r>
      <w:proofErr w:type="gramStart"/>
      <w:r w:rsidRPr="00E1309E">
        <w:rPr>
          <w:rFonts w:ascii="標楷體" w:eastAsia="標楷體" w:hAnsi="標楷體" w:hint="eastAsia"/>
          <w:color w:val="000000"/>
          <w:sz w:val="28"/>
          <w:szCs w:val="28"/>
        </w:rPr>
        <w:t>臺</w:t>
      </w:r>
      <w:proofErr w:type="gramEnd"/>
      <w:r w:rsidRPr="00E1309E">
        <w:rPr>
          <w:rFonts w:ascii="標楷體" w:eastAsia="標楷體" w:hAnsi="標楷體" w:hint="eastAsia"/>
          <w:color w:val="000000"/>
          <w:sz w:val="28"/>
          <w:szCs w:val="28"/>
        </w:rPr>
        <w:t>北地方法院於108年3月28日宣判，判決主文為：「原告之訴及假執行之聲請均駁回，訴訟費用由原告負</w:t>
      </w:r>
      <w:r w:rsidR="00A04206">
        <w:rPr>
          <w:rFonts w:ascii="標楷體" w:eastAsia="標楷體" w:hAnsi="標楷體" w:hint="eastAsia"/>
          <w:color w:val="000000"/>
          <w:sz w:val="28"/>
          <w:szCs w:val="28"/>
        </w:rPr>
        <w:t>擔</w:t>
      </w:r>
      <w:r w:rsidRPr="00E1309E">
        <w:rPr>
          <w:rFonts w:ascii="標楷體" w:eastAsia="標楷體" w:hAnsi="標楷體" w:hint="eastAsia"/>
          <w:color w:val="000000"/>
          <w:sz w:val="28"/>
          <w:szCs w:val="28"/>
        </w:rPr>
        <w:t>。」</w:t>
      </w:r>
      <w:r>
        <w:rPr>
          <w:rFonts w:ascii="標楷體" w:eastAsia="標楷體" w:hAnsi="標楷體" w:hint="eastAsia"/>
          <w:color w:val="000000"/>
          <w:sz w:val="28"/>
          <w:szCs w:val="28"/>
        </w:rPr>
        <w:t>。</w:t>
      </w:r>
      <w:r w:rsidRPr="00E1309E">
        <w:rPr>
          <w:rFonts w:ascii="標楷體" w:eastAsia="標楷體" w:hAnsi="標楷體" w:hint="eastAsia"/>
          <w:color w:val="000000"/>
          <w:sz w:val="28"/>
          <w:szCs w:val="28"/>
        </w:rPr>
        <w:t>廠商已提起上訴，</w:t>
      </w:r>
      <w:r w:rsidR="00A04206">
        <w:rPr>
          <w:rFonts w:ascii="標楷體" w:eastAsia="標楷體" w:hAnsi="標楷體" w:hint="eastAsia"/>
          <w:color w:val="000000"/>
          <w:sz w:val="28"/>
          <w:szCs w:val="28"/>
        </w:rPr>
        <w:t>目前進行第二審第3次開庭</w:t>
      </w:r>
      <w:r w:rsidRPr="00E1309E">
        <w:rPr>
          <w:rFonts w:ascii="標楷體" w:eastAsia="標楷體" w:hAnsi="標楷體" w:hint="eastAsia"/>
          <w:color w:val="000000"/>
          <w:sz w:val="28"/>
          <w:szCs w:val="28"/>
        </w:rPr>
        <w:t>尚未判決，後續如廠商再提第三審，可能支出暫估約290萬2,998元</w:t>
      </w:r>
      <w:proofErr w:type="gramStart"/>
      <w:r w:rsidRPr="00E1309E">
        <w:rPr>
          <w:rFonts w:ascii="標楷體" w:eastAsia="標楷體" w:hAnsi="標楷體" w:hint="eastAsia"/>
          <w:color w:val="000000"/>
          <w:sz w:val="28"/>
          <w:szCs w:val="28"/>
        </w:rPr>
        <w:t>（</w:t>
      </w:r>
      <w:proofErr w:type="gramEnd"/>
      <w:r w:rsidRPr="00E1309E">
        <w:rPr>
          <w:rFonts w:ascii="標楷體" w:eastAsia="標楷體" w:hAnsi="標楷體" w:hint="eastAsia"/>
          <w:color w:val="000000"/>
          <w:sz w:val="28"/>
          <w:szCs w:val="28"/>
        </w:rPr>
        <w:t>請求工程款239萬4,270 元、利息40萬8,728元及兩審訴訟裁判費用10萬元)。</w:t>
      </w:r>
    </w:p>
    <w:p w:rsidR="00E1309E" w:rsidRDefault="00E1309E" w:rsidP="001B0562">
      <w:pPr>
        <w:pStyle w:val="a3"/>
        <w:numPr>
          <w:ilvl w:val="1"/>
          <w:numId w:val="7"/>
        </w:numPr>
        <w:spacing w:line="480" w:lineRule="exact"/>
        <w:ind w:left="709" w:hanging="567"/>
        <w:rPr>
          <w:rFonts w:ascii="標楷體" w:eastAsia="標楷體" w:hAnsi="標楷體"/>
          <w:color w:val="000000"/>
          <w:sz w:val="28"/>
          <w:szCs w:val="28"/>
        </w:rPr>
      </w:pPr>
      <w:r w:rsidRPr="00E1309E">
        <w:rPr>
          <w:rFonts w:ascii="標楷體" w:eastAsia="標楷體" w:hAnsi="標楷體" w:hint="eastAsia"/>
          <w:color w:val="000000"/>
          <w:sz w:val="28"/>
          <w:szCs w:val="28"/>
        </w:rPr>
        <w:t>「中正紀念堂</w:t>
      </w:r>
      <w:proofErr w:type="gramStart"/>
      <w:r w:rsidRPr="00E1309E">
        <w:rPr>
          <w:rFonts w:ascii="標楷體" w:eastAsia="標楷體" w:hAnsi="標楷體" w:hint="eastAsia"/>
          <w:color w:val="000000"/>
          <w:sz w:val="28"/>
          <w:szCs w:val="28"/>
        </w:rPr>
        <w:t>主堂體</w:t>
      </w:r>
      <w:proofErr w:type="gramEnd"/>
      <w:r w:rsidRPr="00E1309E">
        <w:rPr>
          <w:rFonts w:ascii="標楷體" w:eastAsia="標楷體" w:hAnsi="標楷體" w:hint="eastAsia"/>
          <w:color w:val="000000"/>
          <w:sz w:val="28"/>
          <w:szCs w:val="28"/>
        </w:rPr>
        <w:t>外牆大理石帷幕檢修及更新工程」防塵網及帆布民事訴訟案</w:t>
      </w:r>
      <w:r w:rsidR="00C17917">
        <w:rPr>
          <w:rFonts w:ascii="標楷體" w:eastAsia="標楷體" w:hAnsi="標楷體" w:hint="eastAsia"/>
          <w:color w:val="000000"/>
          <w:sz w:val="28"/>
          <w:szCs w:val="28"/>
        </w:rPr>
        <w:t>95</w:t>
      </w:r>
      <w:r w:rsidRPr="00E1309E">
        <w:rPr>
          <w:rFonts w:ascii="標楷體" w:eastAsia="標楷體" w:hAnsi="標楷體" w:hint="eastAsia"/>
          <w:color w:val="000000"/>
          <w:sz w:val="28"/>
          <w:szCs w:val="28"/>
        </w:rPr>
        <w:t>萬8,988元：</w:t>
      </w:r>
    </w:p>
    <w:p w:rsidR="00E1309E" w:rsidRPr="00E1309E" w:rsidRDefault="00E1309E" w:rsidP="00E1309E">
      <w:pPr>
        <w:pStyle w:val="a3"/>
        <w:spacing w:line="480" w:lineRule="exact"/>
        <w:ind w:left="709"/>
        <w:rPr>
          <w:rFonts w:ascii="標楷體" w:eastAsia="標楷體" w:hAnsi="標楷體"/>
          <w:color w:val="000000"/>
          <w:sz w:val="28"/>
          <w:szCs w:val="28"/>
        </w:rPr>
      </w:pPr>
      <w:r w:rsidRPr="00E1309E">
        <w:rPr>
          <w:rFonts w:ascii="標楷體" w:eastAsia="標楷體" w:hAnsi="標楷體" w:hint="eastAsia"/>
          <w:color w:val="000000"/>
          <w:sz w:val="28"/>
          <w:szCs w:val="28"/>
        </w:rPr>
        <w:t>廠商主張鋼管</w:t>
      </w:r>
      <w:proofErr w:type="gramStart"/>
      <w:r w:rsidRPr="00E1309E">
        <w:rPr>
          <w:rFonts w:ascii="標楷體" w:eastAsia="標楷體" w:hAnsi="標楷體" w:hint="eastAsia"/>
          <w:color w:val="000000"/>
          <w:sz w:val="28"/>
          <w:szCs w:val="28"/>
        </w:rPr>
        <w:t>系統架工項</w:t>
      </w:r>
      <w:proofErr w:type="gramEnd"/>
      <w:r w:rsidRPr="00E1309E">
        <w:rPr>
          <w:rFonts w:ascii="標楷體" w:eastAsia="標楷體" w:hAnsi="標楷體" w:hint="eastAsia"/>
          <w:color w:val="000000"/>
          <w:sz w:val="28"/>
          <w:szCs w:val="28"/>
        </w:rPr>
        <w:t>之防塵網及帆布工項應另計費用，請求給付工程款78萬1,377元及利息。本案一審經</w:t>
      </w:r>
      <w:proofErr w:type="gramStart"/>
      <w:r w:rsidRPr="00E1309E">
        <w:rPr>
          <w:rFonts w:ascii="標楷體" w:eastAsia="標楷體" w:hAnsi="標楷體" w:hint="eastAsia"/>
          <w:color w:val="000000"/>
          <w:sz w:val="28"/>
          <w:szCs w:val="28"/>
        </w:rPr>
        <w:t>臺</w:t>
      </w:r>
      <w:proofErr w:type="gramEnd"/>
      <w:r w:rsidRPr="00E1309E">
        <w:rPr>
          <w:rFonts w:ascii="標楷體" w:eastAsia="標楷體" w:hAnsi="標楷體" w:hint="eastAsia"/>
          <w:color w:val="000000"/>
          <w:sz w:val="28"/>
          <w:szCs w:val="28"/>
        </w:rPr>
        <w:t>北地方法院於108年4月12日宣判，判決主文為：「原告之訴及假執行之聲請均駁回。訴訟費用由原告負擔。」</w:t>
      </w:r>
      <w:r w:rsidR="007C7D7F">
        <w:rPr>
          <w:rFonts w:ascii="標楷體" w:eastAsia="標楷體" w:hAnsi="標楷體" w:hint="eastAsia"/>
          <w:color w:val="000000"/>
          <w:sz w:val="28"/>
          <w:szCs w:val="28"/>
        </w:rPr>
        <w:t>。</w:t>
      </w:r>
      <w:r w:rsidRPr="00E1309E">
        <w:rPr>
          <w:rFonts w:ascii="標楷體" w:eastAsia="標楷體" w:hAnsi="標楷體" w:hint="eastAsia"/>
          <w:color w:val="000000"/>
          <w:sz w:val="28"/>
          <w:szCs w:val="28"/>
        </w:rPr>
        <w:t>廠商已提起上訴，</w:t>
      </w:r>
      <w:r w:rsidR="00C17917" w:rsidRPr="00C17917">
        <w:rPr>
          <w:rFonts w:ascii="標楷體" w:eastAsia="標楷體" w:hAnsi="標楷體" w:hint="eastAsia"/>
          <w:color w:val="000000"/>
          <w:sz w:val="28"/>
          <w:szCs w:val="28"/>
        </w:rPr>
        <w:t>目前進行第二審第4次開庭尚未判決</w:t>
      </w:r>
      <w:r w:rsidRPr="00E1309E">
        <w:rPr>
          <w:rFonts w:ascii="標楷體" w:eastAsia="標楷體" w:hAnsi="標楷體" w:hint="eastAsia"/>
          <w:color w:val="000000"/>
          <w:sz w:val="28"/>
          <w:szCs w:val="28"/>
        </w:rPr>
        <w:t>，可能支出暫估約</w:t>
      </w:r>
      <w:r w:rsidR="00C17917">
        <w:rPr>
          <w:rFonts w:ascii="標楷體" w:eastAsia="標楷體" w:hAnsi="標楷體" w:hint="eastAsia"/>
          <w:color w:val="000000"/>
          <w:sz w:val="28"/>
          <w:szCs w:val="28"/>
        </w:rPr>
        <w:t>95</w:t>
      </w:r>
      <w:r w:rsidRPr="00E1309E">
        <w:rPr>
          <w:rFonts w:ascii="標楷體" w:eastAsia="標楷體" w:hAnsi="標楷體" w:hint="eastAsia"/>
          <w:color w:val="000000"/>
          <w:sz w:val="28"/>
          <w:szCs w:val="28"/>
        </w:rPr>
        <w:t>萬8,988元（請求工程款78萬1,377元、利息13萬7,611元及第2審訴訟裁判費用約4萬元）。</w:t>
      </w:r>
    </w:p>
    <w:p w:rsidR="00E1309E" w:rsidRDefault="00E1309E" w:rsidP="001B0562">
      <w:pPr>
        <w:pStyle w:val="a3"/>
        <w:numPr>
          <w:ilvl w:val="1"/>
          <w:numId w:val="7"/>
        </w:numPr>
        <w:spacing w:line="480" w:lineRule="exact"/>
        <w:ind w:left="709" w:hanging="567"/>
        <w:rPr>
          <w:rFonts w:ascii="標楷體" w:eastAsia="標楷體" w:hAnsi="標楷體"/>
          <w:color w:val="000000"/>
          <w:sz w:val="28"/>
          <w:szCs w:val="28"/>
        </w:rPr>
      </w:pPr>
      <w:r w:rsidRPr="00E1309E">
        <w:rPr>
          <w:rFonts w:ascii="標楷體" w:eastAsia="標楷體" w:hAnsi="標楷體" w:hint="eastAsia"/>
          <w:color w:val="000000"/>
          <w:sz w:val="28"/>
          <w:szCs w:val="28"/>
        </w:rPr>
        <w:t>「中正紀念堂</w:t>
      </w:r>
      <w:proofErr w:type="gramStart"/>
      <w:r w:rsidRPr="00E1309E">
        <w:rPr>
          <w:rFonts w:ascii="標楷體" w:eastAsia="標楷體" w:hAnsi="標楷體" w:hint="eastAsia"/>
          <w:color w:val="000000"/>
          <w:sz w:val="28"/>
          <w:szCs w:val="28"/>
        </w:rPr>
        <w:t>主堂體</w:t>
      </w:r>
      <w:proofErr w:type="gramEnd"/>
      <w:r w:rsidRPr="00E1309E">
        <w:rPr>
          <w:rFonts w:ascii="標楷體" w:eastAsia="標楷體" w:hAnsi="標楷體" w:hint="eastAsia"/>
          <w:color w:val="000000"/>
          <w:sz w:val="28"/>
          <w:szCs w:val="28"/>
        </w:rPr>
        <w:t>外牆大理石帷幕檢修及更新工程」轉用計畫民事訴訟案644萬3,127元：</w:t>
      </w:r>
    </w:p>
    <w:p w:rsidR="00E1309E" w:rsidRPr="00E1309E" w:rsidRDefault="00E1309E" w:rsidP="00E1309E">
      <w:pPr>
        <w:pStyle w:val="a3"/>
        <w:spacing w:line="480" w:lineRule="exact"/>
        <w:ind w:left="709"/>
        <w:rPr>
          <w:rFonts w:ascii="標楷體" w:eastAsia="標楷體" w:hAnsi="標楷體"/>
          <w:color w:val="000000"/>
          <w:sz w:val="28"/>
          <w:szCs w:val="28"/>
        </w:rPr>
      </w:pPr>
      <w:r w:rsidRPr="00E1309E">
        <w:rPr>
          <w:rFonts w:ascii="標楷體" w:eastAsia="標楷體" w:hAnsi="標楷體" w:hint="eastAsia"/>
          <w:color w:val="000000"/>
          <w:sz w:val="28"/>
          <w:szCs w:val="28"/>
        </w:rPr>
        <w:t>廠商主張進行「石材色澤品質管制及轉用計畫」施作，係屬契約變更、新增工程項目，請求給付工程款510萬3,328元及利息。本案第一審</w:t>
      </w:r>
      <w:r w:rsidR="009F793D">
        <w:rPr>
          <w:rFonts w:ascii="標楷體" w:eastAsia="標楷體" w:hAnsi="標楷體" w:hint="eastAsia"/>
          <w:color w:val="000000"/>
          <w:sz w:val="28"/>
          <w:szCs w:val="28"/>
        </w:rPr>
        <w:t>第</w:t>
      </w:r>
      <w:r w:rsidR="00C17917">
        <w:rPr>
          <w:rFonts w:ascii="標楷體" w:eastAsia="標楷體" w:hAnsi="標楷體" w:hint="eastAsia"/>
          <w:color w:val="000000"/>
          <w:sz w:val="28"/>
          <w:szCs w:val="28"/>
        </w:rPr>
        <w:t>9</w:t>
      </w:r>
      <w:r w:rsidR="009F793D">
        <w:rPr>
          <w:rFonts w:ascii="標楷體" w:eastAsia="標楷體" w:hAnsi="標楷體" w:hint="eastAsia"/>
          <w:color w:val="000000"/>
          <w:sz w:val="28"/>
          <w:szCs w:val="28"/>
        </w:rPr>
        <w:t>次開庭</w:t>
      </w:r>
      <w:r w:rsidRPr="00E1309E">
        <w:rPr>
          <w:rFonts w:ascii="標楷體" w:eastAsia="標楷體" w:hAnsi="標楷體" w:hint="eastAsia"/>
          <w:color w:val="000000"/>
          <w:sz w:val="28"/>
          <w:szCs w:val="28"/>
        </w:rPr>
        <w:t>，判決尚未確定，惟如進入第二</w:t>
      </w:r>
      <w:r w:rsidR="00C17917">
        <w:rPr>
          <w:rFonts w:ascii="標楷體" w:eastAsia="標楷體" w:hAnsi="標楷體" w:hint="eastAsia"/>
          <w:color w:val="000000"/>
          <w:sz w:val="28"/>
          <w:szCs w:val="28"/>
        </w:rPr>
        <w:t>或三</w:t>
      </w:r>
      <w:r w:rsidRPr="00E1309E">
        <w:rPr>
          <w:rFonts w:ascii="標楷體" w:eastAsia="標楷體" w:hAnsi="標楷體" w:hint="eastAsia"/>
          <w:color w:val="000000"/>
          <w:sz w:val="28"/>
          <w:szCs w:val="28"/>
        </w:rPr>
        <w:t>審，可能支出暫估約</w:t>
      </w:r>
      <w:r w:rsidR="0059387B">
        <w:rPr>
          <w:rFonts w:ascii="標楷體" w:eastAsia="標楷體" w:hAnsi="標楷體" w:hint="eastAsia"/>
          <w:color w:val="000000"/>
          <w:sz w:val="28"/>
          <w:szCs w:val="28"/>
        </w:rPr>
        <w:t>644</w:t>
      </w:r>
      <w:r w:rsidRPr="00E1309E">
        <w:rPr>
          <w:rFonts w:ascii="標楷體" w:eastAsia="標楷體" w:hAnsi="標楷體" w:hint="eastAsia"/>
          <w:color w:val="000000"/>
          <w:sz w:val="28"/>
          <w:szCs w:val="28"/>
        </w:rPr>
        <w:t>萬3,127元（請求工程款510萬3,328元、利息109萬9,799元及</w:t>
      </w:r>
      <w:r w:rsidR="00C17917">
        <w:rPr>
          <w:rFonts w:ascii="標楷體" w:eastAsia="標楷體" w:hAnsi="標楷體" w:hint="eastAsia"/>
          <w:color w:val="000000"/>
          <w:sz w:val="28"/>
          <w:szCs w:val="28"/>
        </w:rPr>
        <w:t>三</w:t>
      </w:r>
      <w:r w:rsidRPr="00E1309E">
        <w:rPr>
          <w:rFonts w:ascii="標楷體" w:eastAsia="標楷體" w:hAnsi="標楷體" w:hint="eastAsia"/>
          <w:color w:val="000000"/>
          <w:sz w:val="28"/>
          <w:szCs w:val="28"/>
        </w:rPr>
        <w:t>審訴訟裁判費用約24 萬元）。</w:t>
      </w:r>
    </w:p>
    <w:sectPr w:rsidR="00E1309E" w:rsidRPr="00E1309E" w:rsidSect="004F4272">
      <w:headerReference w:type="default" r:id="rId8"/>
      <w:footerReference w:type="even" r:id="rId9"/>
      <w:footerReference w:type="default" r:id="rId10"/>
      <w:pgSz w:w="11906" w:h="16838"/>
      <w:pgMar w:top="1276" w:right="1416" w:bottom="1135" w:left="1418" w:header="852"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17" w:rsidRDefault="00F64317">
      <w:r>
        <w:separator/>
      </w:r>
    </w:p>
  </w:endnote>
  <w:endnote w:type="continuationSeparator" w:id="0">
    <w:p w:rsidR="00F64317" w:rsidRDefault="00F6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B1" w:rsidRDefault="001C49B1" w:rsidP="00086B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49B1" w:rsidRDefault="001C49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04039"/>
      <w:docPartObj>
        <w:docPartGallery w:val="Page Numbers (Bottom of Page)"/>
        <w:docPartUnique/>
      </w:docPartObj>
    </w:sdtPr>
    <w:sdtEndPr/>
    <w:sdtContent>
      <w:p w:rsidR="00093441" w:rsidRDefault="00093441" w:rsidP="00093441">
        <w:pPr>
          <w:pStyle w:val="a6"/>
          <w:jc w:val="center"/>
        </w:pPr>
        <w:r>
          <w:fldChar w:fldCharType="begin"/>
        </w:r>
        <w:r>
          <w:instrText>PAGE   \* MERGEFORMAT</w:instrText>
        </w:r>
        <w:r>
          <w:fldChar w:fldCharType="separate"/>
        </w:r>
        <w:r w:rsidR="00211430" w:rsidRPr="00211430">
          <w:rPr>
            <w:noProof/>
            <w:lang w:val="zh-TW"/>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17" w:rsidRDefault="00F64317">
      <w:r>
        <w:separator/>
      </w:r>
    </w:p>
  </w:footnote>
  <w:footnote w:type="continuationSeparator" w:id="0">
    <w:p w:rsidR="00F64317" w:rsidRDefault="00F6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B1" w:rsidRPr="0059346B" w:rsidRDefault="001C49B1" w:rsidP="00DE4266">
    <w:pPr>
      <w:tabs>
        <w:tab w:val="left" w:pos="360"/>
      </w:tabs>
      <w:snapToGrid w:val="0"/>
      <w:spacing w:line="440" w:lineRule="exact"/>
      <w:jc w:val="center"/>
      <w:rPr>
        <w:rFonts w:ascii="標楷體" w:eastAsia="標楷體" w:hAnsi="標楷體"/>
        <w:b/>
        <w:spacing w:val="10"/>
        <w:sz w:val="32"/>
        <w:szCs w:val="32"/>
      </w:rPr>
    </w:pPr>
    <w:r w:rsidRPr="0059346B">
      <w:rPr>
        <w:rFonts w:ascii="標楷體" w:eastAsia="標楷體" w:hAnsi="標楷體"/>
        <w:b/>
        <w:spacing w:val="10"/>
        <w:sz w:val="32"/>
        <w:szCs w:val="32"/>
      </w:rPr>
      <w:t>國立中正紀念堂管理處</w:t>
    </w:r>
    <w:r w:rsidRPr="0059346B">
      <w:rPr>
        <w:rFonts w:ascii="標楷體" w:eastAsia="標楷體" w:hAnsi="標楷體" w:hint="eastAsia"/>
        <w:b/>
        <w:spacing w:val="10"/>
        <w:sz w:val="32"/>
        <w:szCs w:val="32"/>
      </w:rPr>
      <w:t>作業基金</w:t>
    </w:r>
  </w:p>
  <w:p w:rsidR="001C49B1" w:rsidRPr="00510B4F" w:rsidRDefault="001C49B1" w:rsidP="00DE4266">
    <w:pPr>
      <w:snapToGrid w:val="0"/>
      <w:spacing w:line="440" w:lineRule="exact"/>
      <w:jc w:val="center"/>
      <w:rPr>
        <w:rFonts w:ascii="標楷體" w:eastAsia="標楷體" w:hAnsi="標楷體"/>
        <w:b/>
        <w:spacing w:val="10"/>
        <w:sz w:val="32"/>
        <w:szCs w:val="32"/>
        <w:u w:val="single"/>
      </w:rPr>
    </w:pPr>
    <w:r w:rsidRPr="00510B4F">
      <w:rPr>
        <w:rFonts w:ascii="標楷體" w:eastAsia="標楷體" w:hAnsi="標楷體" w:hint="eastAsia"/>
        <w:b/>
        <w:spacing w:val="10"/>
        <w:sz w:val="32"/>
        <w:szCs w:val="32"/>
        <w:u w:val="single"/>
      </w:rPr>
      <w:t>總說明</w:t>
    </w:r>
  </w:p>
  <w:p w:rsidR="001C49B1" w:rsidRDefault="001C49B1" w:rsidP="00DE4266">
    <w:pPr>
      <w:snapToGrid w:val="0"/>
      <w:spacing w:line="440" w:lineRule="exact"/>
      <w:jc w:val="center"/>
    </w:pPr>
    <w:r w:rsidRPr="0059346B">
      <w:rPr>
        <w:rFonts w:ascii="標楷體" w:eastAsia="標楷體" w:hAnsi="標楷體" w:hint="eastAsia"/>
        <w:spacing w:val="10"/>
        <w:sz w:val="28"/>
        <w:szCs w:val="28"/>
      </w:rPr>
      <w:t>中華民國</w:t>
    </w:r>
    <w:proofErr w:type="gramStart"/>
    <w:r w:rsidRPr="0059346B">
      <w:rPr>
        <w:rFonts w:ascii="標楷體" w:eastAsia="標楷體" w:hAnsi="標楷體" w:hint="eastAsia"/>
        <w:spacing w:val="10"/>
        <w:sz w:val="28"/>
        <w:szCs w:val="28"/>
      </w:rPr>
      <w:t>10</w:t>
    </w:r>
    <w:r>
      <w:rPr>
        <w:rFonts w:ascii="標楷體" w:eastAsia="標楷體" w:hAnsi="標楷體"/>
        <w:spacing w:val="10"/>
        <w:sz w:val="28"/>
        <w:szCs w:val="28"/>
      </w:rPr>
      <w:t>8</w:t>
    </w:r>
    <w:proofErr w:type="gramEnd"/>
    <w:r w:rsidRPr="0059346B">
      <w:rPr>
        <w:rFonts w:ascii="標楷體" w:eastAsia="標楷體" w:hAnsi="標楷體" w:hint="eastAsia"/>
        <w:spacing w:val="10"/>
        <w:sz w:val="28"/>
        <w:szCs w:val="28"/>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751"/>
    <w:multiLevelType w:val="hybridMultilevel"/>
    <w:tmpl w:val="642A04B8"/>
    <w:lvl w:ilvl="0" w:tplc="0B1470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4476B"/>
    <w:multiLevelType w:val="hybridMultilevel"/>
    <w:tmpl w:val="27544EDA"/>
    <w:lvl w:ilvl="0" w:tplc="4306A04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5C0938"/>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E3DD0"/>
    <w:multiLevelType w:val="hybridMultilevel"/>
    <w:tmpl w:val="0720D042"/>
    <w:lvl w:ilvl="0" w:tplc="4AE81C5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9B11D5"/>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C97BF6"/>
    <w:multiLevelType w:val="hybridMultilevel"/>
    <w:tmpl w:val="DFA07E08"/>
    <w:lvl w:ilvl="0" w:tplc="8306E1FC">
      <w:start w:val="4"/>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A1AAF"/>
    <w:multiLevelType w:val="hybridMultilevel"/>
    <w:tmpl w:val="65BAEFAE"/>
    <w:lvl w:ilvl="0" w:tplc="2AF2D71C">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45241F"/>
    <w:multiLevelType w:val="hybridMultilevel"/>
    <w:tmpl w:val="0720D042"/>
    <w:lvl w:ilvl="0" w:tplc="4AE81C5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925BFF"/>
    <w:multiLevelType w:val="hybridMultilevel"/>
    <w:tmpl w:val="642A04B8"/>
    <w:lvl w:ilvl="0" w:tplc="0B1470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B5295B"/>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586D1C"/>
    <w:multiLevelType w:val="hybridMultilevel"/>
    <w:tmpl w:val="B50867BA"/>
    <w:lvl w:ilvl="0" w:tplc="0714CDB8">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D0693A"/>
    <w:multiLevelType w:val="hybridMultilevel"/>
    <w:tmpl w:val="5E66C1A4"/>
    <w:lvl w:ilvl="0" w:tplc="5FD8706C">
      <w:start w:val="1"/>
      <w:numFmt w:val="decimal"/>
      <w:lvlText w:val="(%1)"/>
      <w:lvlJc w:val="left"/>
      <w:pPr>
        <w:ind w:left="0" w:firstLine="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EF6D6B"/>
    <w:multiLevelType w:val="hybridMultilevel"/>
    <w:tmpl w:val="642A04B8"/>
    <w:lvl w:ilvl="0" w:tplc="0B1470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9A6A83"/>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0E0B05"/>
    <w:multiLevelType w:val="hybridMultilevel"/>
    <w:tmpl w:val="9ECEB60E"/>
    <w:lvl w:ilvl="0" w:tplc="0B1470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8A7915"/>
    <w:multiLevelType w:val="hybridMultilevel"/>
    <w:tmpl w:val="E948EBC8"/>
    <w:lvl w:ilvl="0" w:tplc="849E011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8F23A2"/>
    <w:multiLevelType w:val="hybridMultilevel"/>
    <w:tmpl w:val="D6344B54"/>
    <w:lvl w:ilvl="0" w:tplc="0714CDB8">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223D51"/>
    <w:multiLevelType w:val="hybridMultilevel"/>
    <w:tmpl w:val="65BAEFAE"/>
    <w:lvl w:ilvl="0" w:tplc="2AF2D71C">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163B07"/>
    <w:multiLevelType w:val="hybridMultilevel"/>
    <w:tmpl w:val="5E66C1A4"/>
    <w:lvl w:ilvl="0" w:tplc="5FD8706C">
      <w:start w:val="1"/>
      <w:numFmt w:val="decimal"/>
      <w:lvlText w:val="(%1)"/>
      <w:lvlJc w:val="left"/>
      <w:pPr>
        <w:ind w:left="0" w:firstLine="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8970AA"/>
    <w:multiLevelType w:val="hybridMultilevel"/>
    <w:tmpl w:val="642A04B8"/>
    <w:lvl w:ilvl="0" w:tplc="0B1470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481A5C"/>
    <w:multiLevelType w:val="hybridMultilevel"/>
    <w:tmpl w:val="65BAEFAE"/>
    <w:lvl w:ilvl="0" w:tplc="2AF2D71C">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1A7FE5"/>
    <w:multiLevelType w:val="hybridMultilevel"/>
    <w:tmpl w:val="65BAEFAE"/>
    <w:lvl w:ilvl="0" w:tplc="2AF2D71C">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972270"/>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6319AE"/>
    <w:multiLevelType w:val="hybridMultilevel"/>
    <w:tmpl w:val="65BAEFAE"/>
    <w:lvl w:ilvl="0" w:tplc="2AF2D71C">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C16672"/>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C45B3B"/>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9D501E"/>
    <w:multiLevelType w:val="hybridMultilevel"/>
    <w:tmpl w:val="5E66C1A4"/>
    <w:lvl w:ilvl="0" w:tplc="5FD8706C">
      <w:start w:val="1"/>
      <w:numFmt w:val="decimal"/>
      <w:lvlText w:val="(%1)"/>
      <w:lvlJc w:val="left"/>
      <w:pPr>
        <w:ind w:left="0" w:firstLine="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E21FB3"/>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DB357C"/>
    <w:multiLevelType w:val="hybridMultilevel"/>
    <w:tmpl w:val="0720D042"/>
    <w:lvl w:ilvl="0" w:tplc="4AE81C5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1F533A"/>
    <w:multiLevelType w:val="hybridMultilevel"/>
    <w:tmpl w:val="5E66C1A4"/>
    <w:lvl w:ilvl="0" w:tplc="5FD8706C">
      <w:start w:val="1"/>
      <w:numFmt w:val="decimal"/>
      <w:lvlText w:val="(%1)"/>
      <w:lvlJc w:val="left"/>
      <w:pPr>
        <w:ind w:left="0" w:firstLine="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6F033D"/>
    <w:multiLevelType w:val="hybridMultilevel"/>
    <w:tmpl w:val="B4FCC3F0"/>
    <w:lvl w:ilvl="0" w:tplc="08B083DC">
      <w:start w:val="1"/>
      <w:numFmt w:val="taiwaneseCountingThousand"/>
      <w:lvlText w:val="%1、"/>
      <w:lvlJc w:val="left"/>
      <w:pPr>
        <w:ind w:left="1005" w:hanging="720"/>
      </w:pPr>
      <w:rPr>
        <w:rFonts w:hint="default"/>
      </w:rPr>
    </w:lvl>
    <w:lvl w:ilvl="1" w:tplc="27E280E0">
      <w:start w:val="1"/>
      <w:numFmt w:val="taiwaneseCountingThousand"/>
      <w:lvlText w:val="(%2)"/>
      <w:lvlJc w:val="left"/>
      <w:pPr>
        <w:ind w:left="1245" w:hanging="480"/>
      </w:pPr>
      <w:rPr>
        <w:rFonts w:hint="default"/>
        <w:b w:val="0"/>
      </w:rPr>
    </w:lvl>
    <w:lvl w:ilvl="2" w:tplc="ED5A59E0">
      <w:start w:val="1"/>
      <w:numFmt w:val="decimal"/>
      <w:lvlText w:val="%3、"/>
      <w:lvlJc w:val="left"/>
      <w:pPr>
        <w:ind w:left="1332" w:hanging="480"/>
      </w:pPr>
      <w:rPr>
        <w:rFonts w:hint="eastAsia"/>
      </w:rPr>
    </w:lvl>
    <w:lvl w:ilvl="3" w:tplc="DE9489CA">
      <w:start w:val="1"/>
      <w:numFmt w:val="decimal"/>
      <w:lvlText w:val="(%4)"/>
      <w:lvlJc w:val="left"/>
      <w:pPr>
        <w:ind w:left="2205" w:hanging="480"/>
      </w:pPr>
      <w:rPr>
        <w:rFonts w:hint="default"/>
      </w:r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53A818AD"/>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5F17A0"/>
    <w:multiLevelType w:val="hybridMultilevel"/>
    <w:tmpl w:val="65BAEFAE"/>
    <w:lvl w:ilvl="0" w:tplc="2AF2D71C">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21712F"/>
    <w:multiLevelType w:val="hybridMultilevel"/>
    <w:tmpl w:val="642A04B8"/>
    <w:lvl w:ilvl="0" w:tplc="0B1470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C63BBD"/>
    <w:multiLevelType w:val="hybridMultilevel"/>
    <w:tmpl w:val="EA6CB63A"/>
    <w:lvl w:ilvl="0" w:tplc="AC665426">
      <w:start w:val="4"/>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DA3D91"/>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234D7A"/>
    <w:multiLevelType w:val="hybridMultilevel"/>
    <w:tmpl w:val="65BAEFAE"/>
    <w:lvl w:ilvl="0" w:tplc="2AF2D71C">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2C263A"/>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8F731E"/>
    <w:multiLevelType w:val="hybridMultilevel"/>
    <w:tmpl w:val="AC000D46"/>
    <w:lvl w:ilvl="0" w:tplc="7632CE1A">
      <w:start w:val="1"/>
      <w:numFmt w:val="decimal"/>
      <w:lvlText w:val="(%1)"/>
      <w:lvlJc w:val="left"/>
      <w:pPr>
        <w:ind w:left="0" w:firstLine="0"/>
      </w:pPr>
      <w:rPr>
        <w:rFonts w:hint="eastAsia"/>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F36D2F"/>
    <w:multiLevelType w:val="hybridMultilevel"/>
    <w:tmpl w:val="E352485C"/>
    <w:lvl w:ilvl="0" w:tplc="1B6C774A">
      <w:start w:val="2"/>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C835BE"/>
    <w:multiLevelType w:val="hybridMultilevel"/>
    <w:tmpl w:val="E454F6D6"/>
    <w:lvl w:ilvl="0" w:tplc="EF4A997C">
      <w:start w:val="5"/>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C5216C"/>
    <w:multiLevelType w:val="hybridMultilevel"/>
    <w:tmpl w:val="14B02052"/>
    <w:lvl w:ilvl="0" w:tplc="0714CDB8">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235A0"/>
    <w:multiLevelType w:val="hybridMultilevel"/>
    <w:tmpl w:val="05968942"/>
    <w:lvl w:ilvl="0" w:tplc="F774E8F6">
      <w:start w:val="3"/>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844787"/>
    <w:multiLevelType w:val="hybridMultilevel"/>
    <w:tmpl w:val="65BAEFAE"/>
    <w:lvl w:ilvl="0" w:tplc="2AF2D71C">
      <w:start w:val="1"/>
      <w:numFmt w:val="decimal"/>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BA35A7"/>
    <w:multiLevelType w:val="hybridMultilevel"/>
    <w:tmpl w:val="B50867BA"/>
    <w:lvl w:ilvl="0" w:tplc="0714CDB8">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CD2495"/>
    <w:multiLevelType w:val="hybridMultilevel"/>
    <w:tmpl w:val="B50867BA"/>
    <w:lvl w:ilvl="0" w:tplc="0714CDB8">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D7C9B"/>
    <w:multiLevelType w:val="hybridMultilevel"/>
    <w:tmpl w:val="FD6C9B46"/>
    <w:lvl w:ilvl="0" w:tplc="0714CDB8">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150ACE"/>
    <w:multiLevelType w:val="hybridMultilevel"/>
    <w:tmpl w:val="3446AE86"/>
    <w:lvl w:ilvl="0" w:tplc="0714CDB8">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8EE2457"/>
    <w:multiLevelType w:val="hybridMultilevel"/>
    <w:tmpl w:val="AD66D5F0"/>
    <w:lvl w:ilvl="0" w:tplc="0714CDB8">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7"/>
  </w:num>
  <w:num w:numId="3">
    <w:abstractNumId w:val="46"/>
  </w:num>
  <w:num w:numId="4">
    <w:abstractNumId w:val="41"/>
  </w:num>
  <w:num w:numId="5">
    <w:abstractNumId w:val="10"/>
  </w:num>
  <w:num w:numId="6">
    <w:abstractNumId w:val="45"/>
  </w:num>
  <w:num w:numId="7">
    <w:abstractNumId w:val="30"/>
  </w:num>
  <w:num w:numId="8">
    <w:abstractNumId w:val="32"/>
  </w:num>
  <w:num w:numId="9">
    <w:abstractNumId w:val="48"/>
  </w:num>
  <w:num w:numId="10">
    <w:abstractNumId w:val="17"/>
  </w:num>
  <w:num w:numId="11">
    <w:abstractNumId w:val="6"/>
  </w:num>
  <w:num w:numId="12">
    <w:abstractNumId w:val="23"/>
  </w:num>
  <w:num w:numId="13">
    <w:abstractNumId w:val="20"/>
  </w:num>
  <w:num w:numId="14">
    <w:abstractNumId w:val="36"/>
  </w:num>
  <w:num w:numId="15">
    <w:abstractNumId w:val="43"/>
  </w:num>
  <w:num w:numId="16">
    <w:abstractNumId w:val="21"/>
  </w:num>
  <w:num w:numId="17">
    <w:abstractNumId w:val="11"/>
  </w:num>
  <w:num w:numId="18">
    <w:abstractNumId w:val="18"/>
  </w:num>
  <w:num w:numId="19">
    <w:abstractNumId w:val="26"/>
  </w:num>
  <w:num w:numId="20">
    <w:abstractNumId w:val="29"/>
  </w:num>
  <w:num w:numId="21">
    <w:abstractNumId w:val="2"/>
  </w:num>
  <w:num w:numId="22">
    <w:abstractNumId w:val="22"/>
  </w:num>
  <w:num w:numId="23">
    <w:abstractNumId w:val="37"/>
  </w:num>
  <w:num w:numId="24">
    <w:abstractNumId w:val="38"/>
  </w:num>
  <w:num w:numId="25">
    <w:abstractNumId w:val="13"/>
  </w:num>
  <w:num w:numId="26">
    <w:abstractNumId w:val="35"/>
  </w:num>
  <w:num w:numId="27">
    <w:abstractNumId w:val="4"/>
  </w:num>
  <w:num w:numId="28">
    <w:abstractNumId w:val="25"/>
  </w:num>
  <w:num w:numId="29">
    <w:abstractNumId w:val="9"/>
  </w:num>
  <w:num w:numId="30">
    <w:abstractNumId w:val="27"/>
  </w:num>
  <w:num w:numId="31">
    <w:abstractNumId w:val="31"/>
  </w:num>
  <w:num w:numId="32">
    <w:abstractNumId w:val="24"/>
  </w:num>
  <w:num w:numId="33">
    <w:abstractNumId w:val="34"/>
  </w:num>
  <w:num w:numId="34">
    <w:abstractNumId w:val="40"/>
  </w:num>
  <w:num w:numId="35">
    <w:abstractNumId w:val="39"/>
  </w:num>
  <w:num w:numId="36">
    <w:abstractNumId w:val="44"/>
  </w:num>
  <w:num w:numId="37">
    <w:abstractNumId w:val="42"/>
  </w:num>
  <w:num w:numId="38">
    <w:abstractNumId w:val="19"/>
  </w:num>
  <w:num w:numId="39">
    <w:abstractNumId w:val="1"/>
  </w:num>
  <w:num w:numId="40">
    <w:abstractNumId w:val="15"/>
  </w:num>
  <w:num w:numId="41">
    <w:abstractNumId w:val="28"/>
  </w:num>
  <w:num w:numId="42">
    <w:abstractNumId w:val="3"/>
  </w:num>
  <w:num w:numId="43">
    <w:abstractNumId w:val="7"/>
  </w:num>
  <w:num w:numId="44">
    <w:abstractNumId w:val="0"/>
  </w:num>
  <w:num w:numId="45">
    <w:abstractNumId w:val="12"/>
  </w:num>
  <w:num w:numId="46">
    <w:abstractNumId w:val="33"/>
  </w:num>
  <w:num w:numId="47">
    <w:abstractNumId w:val="8"/>
  </w:num>
  <w:num w:numId="48">
    <w:abstractNumId w:val="14"/>
  </w:num>
  <w:num w:numId="49">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51"/>
    <w:rsid w:val="00001C7D"/>
    <w:rsid w:val="00001E65"/>
    <w:rsid w:val="00002122"/>
    <w:rsid w:val="00003641"/>
    <w:rsid w:val="0000409E"/>
    <w:rsid w:val="0000587A"/>
    <w:rsid w:val="0000744E"/>
    <w:rsid w:val="00013E1A"/>
    <w:rsid w:val="000157E0"/>
    <w:rsid w:val="000169C9"/>
    <w:rsid w:val="0002048A"/>
    <w:rsid w:val="00020F3E"/>
    <w:rsid w:val="00023A99"/>
    <w:rsid w:val="000245A6"/>
    <w:rsid w:val="000245B7"/>
    <w:rsid w:val="000247E2"/>
    <w:rsid w:val="0002552B"/>
    <w:rsid w:val="00026070"/>
    <w:rsid w:val="00026F0A"/>
    <w:rsid w:val="00030055"/>
    <w:rsid w:val="00031BD3"/>
    <w:rsid w:val="00033262"/>
    <w:rsid w:val="0003340B"/>
    <w:rsid w:val="00033DBC"/>
    <w:rsid w:val="0003465B"/>
    <w:rsid w:val="00043456"/>
    <w:rsid w:val="00043C17"/>
    <w:rsid w:val="00045FB2"/>
    <w:rsid w:val="00046D46"/>
    <w:rsid w:val="000476CE"/>
    <w:rsid w:val="00051518"/>
    <w:rsid w:val="000524F7"/>
    <w:rsid w:val="000526C9"/>
    <w:rsid w:val="00053040"/>
    <w:rsid w:val="00053199"/>
    <w:rsid w:val="00053B7B"/>
    <w:rsid w:val="0005543E"/>
    <w:rsid w:val="00055E3B"/>
    <w:rsid w:val="00063EA6"/>
    <w:rsid w:val="000652CC"/>
    <w:rsid w:val="00070C2C"/>
    <w:rsid w:val="000725FA"/>
    <w:rsid w:val="00073C14"/>
    <w:rsid w:val="00075EDD"/>
    <w:rsid w:val="00077A53"/>
    <w:rsid w:val="0008245E"/>
    <w:rsid w:val="000834EF"/>
    <w:rsid w:val="00086BD9"/>
    <w:rsid w:val="00093441"/>
    <w:rsid w:val="00094057"/>
    <w:rsid w:val="00095381"/>
    <w:rsid w:val="00096DA1"/>
    <w:rsid w:val="000A2153"/>
    <w:rsid w:val="000A2F9A"/>
    <w:rsid w:val="000A4744"/>
    <w:rsid w:val="000A5A7B"/>
    <w:rsid w:val="000A749C"/>
    <w:rsid w:val="000A78E5"/>
    <w:rsid w:val="000B0E55"/>
    <w:rsid w:val="000B0E81"/>
    <w:rsid w:val="000B5159"/>
    <w:rsid w:val="000B5ABE"/>
    <w:rsid w:val="000B5BE1"/>
    <w:rsid w:val="000C23CB"/>
    <w:rsid w:val="000C44F9"/>
    <w:rsid w:val="000C59E8"/>
    <w:rsid w:val="000C658B"/>
    <w:rsid w:val="000C6E07"/>
    <w:rsid w:val="000D089C"/>
    <w:rsid w:val="000D19BB"/>
    <w:rsid w:val="000D226B"/>
    <w:rsid w:val="000D2D59"/>
    <w:rsid w:val="000D2DB5"/>
    <w:rsid w:val="000D36E7"/>
    <w:rsid w:val="000E1201"/>
    <w:rsid w:val="000E22A1"/>
    <w:rsid w:val="000E2F40"/>
    <w:rsid w:val="000E4F57"/>
    <w:rsid w:val="000E63ED"/>
    <w:rsid w:val="000E7B77"/>
    <w:rsid w:val="000F0745"/>
    <w:rsid w:val="000F16FF"/>
    <w:rsid w:val="000F2205"/>
    <w:rsid w:val="000F4F87"/>
    <w:rsid w:val="000F5805"/>
    <w:rsid w:val="001047B7"/>
    <w:rsid w:val="00106980"/>
    <w:rsid w:val="001135BF"/>
    <w:rsid w:val="0011392C"/>
    <w:rsid w:val="00114081"/>
    <w:rsid w:val="00114D6F"/>
    <w:rsid w:val="00115760"/>
    <w:rsid w:val="00117180"/>
    <w:rsid w:val="00117A52"/>
    <w:rsid w:val="00122812"/>
    <w:rsid w:val="001249CA"/>
    <w:rsid w:val="0012558B"/>
    <w:rsid w:val="00126767"/>
    <w:rsid w:val="001269BD"/>
    <w:rsid w:val="0013394B"/>
    <w:rsid w:val="0013480D"/>
    <w:rsid w:val="0013581E"/>
    <w:rsid w:val="00135AFA"/>
    <w:rsid w:val="00141A18"/>
    <w:rsid w:val="0014209B"/>
    <w:rsid w:val="00142CD4"/>
    <w:rsid w:val="0014543D"/>
    <w:rsid w:val="00150093"/>
    <w:rsid w:val="00151AA2"/>
    <w:rsid w:val="00152F22"/>
    <w:rsid w:val="00161EF0"/>
    <w:rsid w:val="001621DC"/>
    <w:rsid w:val="00163776"/>
    <w:rsid w:val="001721A5"/>
    <w:rsid w:val="00175616"/>
    <w:rsid w:val="0017766E"/>
    <w:rsid w:val="00180118"/>
    <w:rsid w:val="00181420"/>
    <w:rsid w:val="00191904"/>
    <w:rsid w:val="0019386E"/>
    <w:rsid w:val="0019543D"/>
    <w:rsid w:val="00196C50"/>
    <w:rsid w:val="00197C15"/>
    <w:rsid w:val="001A00CC"/>
    <w:rsid w:val="001A3073"/>
    <w:rsid w:val="001A4963"/>
    <w:rsid w:val="001A4F6A"/>
    <w:rsid w:val="001A4F7B"/>
    <w:rsid w:val="001B023C"/>
    <w:rsid w:val="001B0562"/>
    <w:rsid w:val="001B2872"/>
    <w:rsid w:val="001B4FFC"/>
    <w:rsid w:val="001B6B5A"/>
    <w:rsid w:val="001B7F1A"/>
    <w:rsid w:val="001C1A36"/>
    <w:rsid w:val="001C49B1"/>
    <w:rsid w:val="001C5C90"/>
    <w:rsid w:val="001C732B"/>
    <w:rsid w:val="001D119D"/>
    <w:rsid w:val="001D3243"/>
    <w:rsid w:val="001D4344"/>
    <w:rsid w:val="001D770B"/>
    <w:rsid w:val="001E0A5A"/>
    <w:rsid w:val="001E0B04"/>
    <w:rsid w:val="001E4F44"/>
    <w:rsid w:val="001E5440"/>
    <w:rsid w:val="001E5F75"/>
    <w:rsid w:val="001E6218"/>
    <w:rsid w:val="001E7ED9"/>
    <w:rsid w:val="001F17C6"/>
    <w:rsid w:val="001F3030"/>
    <w:rsid w:val="001F5AD0"/>
    <w:rsid w:val="00200E5F"/>
    <w:rsid w:val="00205686"/>
    <w:rsid w:val="002102AA"/>
    <w:rsid w:val="00210FA1"/>
    <w:rsid w:val="0021130F"/>
    <w:rsid w:val="00211430"/>
    <w:rsid w:val="00211B13"/>
    <w:rsid w:val="002153D7"/>
    <w:rsid w:val="00220450"/>
    <w:rsid w:val="0022063E"/>
    <w:rsid w:val="00224044"/>
    <w:rsid w:val="00226002"/>
    <w:rsid w:val="00230763"/>
    <w:rsid w:val="002341F5"/>
    <w:rsid w:val="00235BEF"/>
    <w:rsid w:val="00240475"/>
    <w:rsid w:val="00240616"/>
    <w:rsid w:val="002407DC"/>
    <w:rsid w:val="0024129A"/>
    <w:rsid w:val="00250879"/>
    <w:rsid w:val="00251063"/>
    <w:rsid w:val="00251554"/>
    <w:rsid w:val="00252A6C"/>
    <w:rsid w:val="00253717"/>
    <w:rsid w:val="002543DA"/>
    <w:rsid w:val="00254BA2"/>
    <w:rsid w:val="00255A76"/>
    <w:rsid w:val="002562A2"/>
    <w:rsid w:val="002628B9"/>
    <w:rsid w:val="002642B2"/>
    <w:rsid w:val="00265ECC"/>
    <w:rsid w:val="002662A3"/>
    <w:rsid w:val="00266A3B"/>
    <w:rsid w:val="002676B6"/>
    <w:rsid w:val="002719AF"/>
    <w:rsid w:val="002735B9"/>
    <w:rsid w:val="002747F8"/>
    <w:rsid w:val="00275CD2"/>
    <w:rsid w:val="0027618D"/>
    <w:rsid w:val="00281216"/>
    <w:rsid w:val="00281AEC"/>
    <w:rsid w:val="002830FE"/>
    <w:rsid w:val="00285D87"/>
    <w:rsid w:val="0029151A"/>
    <w:rsid w:val="00293077"/>
    <w:rsid w:val="00295393"/>
    <w:rsid w:val="00297A1A"/>
    <w:rsid w:val="002A0153"/>
    <w:rsid w:val="002A1CE7"/>
    <w:rsid w:val="002A3C21"/>
    <w:rsid w:val="002A4F40"/>
    <w:rsid w:val="002A64BD"/>
    <w:rsid w:val="002B1A4D"/>
    <w:rsid w:val="002B24E4"/>
    <w:rsid w:val="002B2AB9"/>
    <w:rsid w:val="002B2DE3"/>
    <w:rsid w:val="002B3715"/>
    <w:rsid w:val="002B4614"/>
    <w:rsid w:val="002B4667"/>
    <w:rsid w:val="002C4940"/>
    <w:rsid w:val="002C4DC2"/>
    <w:rsid w:val="002C5ECF"/>
    <w:rsid w:val="002C71D0"/>
    <w:rsid w:val="002C7D1A"/>
    <w:rsid w:val="002D2B91"/>
    <w:rsid w:val="002D38A2"/>
    <w:rsid w:val="002D4451"/>
    <w:rsid w:val="002D52CF"/>
    <w:rsid w:val="002D6B20"/>
    <w:rsid w:val="002D73ED"/>
    <w:rsid w:val="002E4DB9"/>
    <w:rsid w:val="002E4DE3"/>
    <w:rsid w:val="002F15AD"/>
    <w:rsid w:val="002F19C3"/>
    <w:rsid w:val="002F1F1C"/>
    <w:rsid w:val="002F4E32"/>
    <w:rsid w:val="002F52DB"/>
    <w:rsid w:val="002F7CD5"/>
    <w:rsid w:val="00300AA4"/>
    <w:rsid w:val="00301D0F"/>
    <w:rsid w:val="0030216D"/>
    <w:rsid w:val="00304CB1"/>
    <w:rsid w:val="00305874"/>
    <w:rsid w:val="003117EE"/>
    <w:rsid w:val="00312217"/>
    <w:rsid w:val="0031377F"/>
    <w:rsid w:val="003146B0"/>
    <w:rsid w:val="0031594F"/>
    <w:rsid w:val="00315FE3"/>
    <w:rsid w:val="003206F6"/>
    <w:rsid w:val="003223FE"/>
    <w:rsid w:val="0032252E"/>
    <w:rsid w:val="00325A97"/>
    <w:rsid w:val="00325E2F"/>
    <w:rsid w:val="003274F7"/>
    <w:rsid w:val="0033061A"/>
    <w:rsid w:val="0033081C"/>
    <w:rsid w:val="003328AA"/>
    <w:rsid w:val="00334019"/>
    <w:rsid w:val="00334BEA"/>
    <w:rsid w:val="003354AD"/>
    <w:rsid w:val="00345392"/>
    <w:rsid w:val="00347F77"/>
    <w:rsid w:val="003554B7"/>
    <w:rsid w:val="00356213"/>
    <w:rsid w:val="003571B3"/>
    <w:rsid w:val="00360C41"/>
    <w:rsid w:val="0036192C"/>
    <w:rsid w:val="00363590"/>
    <w:rsid w:val="0036369B"/>
    <w:rsid w:val="003638C0"/>
    <w:rsid w:val="0036400D"/>
    <w:rsid w:val="00364212"/>
    <w:rsid w:val="00371554"/>
    <w:rsid w:val="00372BD9"/>
    <w:rsid w:val="00373A45"/>
    <w:rsid w:val="0037737C"/>
    <w:rsid w:val="00380815"/>
    <w:rsid w:val="00380898"/>
    <w:rsid w:val="003816C1"/>
    <w:rsid w:val="00382D58"/>
    <w:rsid w:val="0038553E"/>
    <w:rsid w:val="0038559E"/>
    <w:rsid w:val="00385B0E"/>
    <w:rsid w:val="003862E5"/>
    <w:rsid w:val="0039102C"/>
    <w:rsid w:val="00391811"/>
    <w:rsid w:val="00394B15"/>
    <w:rsid w:val="003A416D"/>
    <w:rsid w:val="003A622E"/>
    <w:rsid w:val="003B495C"/>
    <w:rsid w:val="003B72B2"/>
    <w:rsid w:val="003C2103"/>
    <w:rsid w:val="003C4298"/>
    <w:rsid w:val="003C4E53"/>
    <w:rsid w:val="003D17C5"/>
    <w:rsid w:val="003D361D"/>
    <w:rsid w:val="003D5623"/>
    <w:rsid w:val="003D6F51"/>
    <w:rsid w:val="003E22B3"/>
    <w:rsid w:val="003E29C2"/>
    <w:rsid w:val="003E2D30"/>
    <w:rsid w:val="003E40A5"/>
    <w:rsid w:val="003E5147"/>
    <w:rsid w:val="003E7D48"/>
    <w:rsid w:val="003F25A1"/>
    <w:rsid w:val="003F35BB"/>
    <w:rsid w:val="003F4B27"/>
    <w:rsid w:val="003F56B6"/>
    <w:rsid w:val="003F6537"/>
    <w:rsid w:val="004021BD"/>
    <w:rsid w:val="00403253"/>
    <w:rsid w:val="004061A6"/>
    <w:rsid w:val="00411EC6"/>
    <w:rsid w:val="00412311"/>
    <w:rsid w:val="00412794"/>
    <w:rsid w:val="00414FF1"/>
    <w:rsid w:val="00415A97"/>
    <w:rsid w:val="00416100"/>
    <w:rsid w:val="00416B08"/>
    <w:rsid w:val="004170B6"/>
    <w:rsid w:val="00420B3E"/>
    <w:rsid w:val="0042114D"/>
    <w:rsid w:val="00421D2E"/>
    <w:rsid w:val="00422540"/>
    <w:rsid w:val="00422A0E"/>
    <w:rsid w:val="00422E75"/>
    <w:rsid w:val="004264DE"/>
    <w:rsid w:val="00426ACC"/>
    <w:rsid w:val="0043193C"/>
    <w:rsid w:val="00431964"/>
    <w:rsid w:val="004337D5"/>
    <w:rsid w:val="00434D5C"/>
    <w:rsid w:val="00434FC9"/>
    <w:rsid w:val="00443F2F"/>
    <w:rsid w:val="00444461"/>
    <w:rsid w:val="00445BBD"/>
    <w:rsid w:val="00447123"/>
    <w:rsid w:val="004475FD"/>
    <w:rsid w:val="00447EE4"/>
    <w:rsid w:val="00451718"/>
    <w:rsid w:val="00451C17"/>
    <w:rsid w:val="00452944"/>
    <w:rsid w:val="00452D89"/>
    <w:rsid w:val="0045302A"/>
    <w:rsid w:val="00453D4D"/>
    <w:rsid w:val="004540D1"/>
    <w:rsid w:val="00455E51"/>
    <w:rsid w:val="0045607A"/>
    <w:rsid w:val="00456DE2"/>
    <w:rsid w:val="004641B4"/>
    <w:rsid w:val="004654F6"/>
    <w:rsid w:val="00470D67"/>
    <w:rsid w:val="00472944"/>
    <w:rsid w:val="004802D4"/>
    <w:rsid w:val="004822DE"/>
    <w:rsid w:val="00483CF0"/>
    <w:rsid w:val="00484302"/>
    <w:rsid w:val="00485CBC"/>
    <w:rsid w:val="0048686E"/>
    <w:rsid w:val="00491F4F"/>
    <w:rsid w:val="00495A0A"/>
    <w:rsid w:val="004965F3"/>
    <w:rsid w:val="004A4335"/>
    <w:rsid w:val="004B0DE5"/>
    <w:rsid w:val="004B18C4"/>
    <w:rsid w:val="004B3636"/>
    <w:rsid w:val="004B3976"/>
    <w:rsid w:val="004B3AB6"/>
    <w:rsid w:val="004B5BA2"/>
    <w:rsid w:val="004B6C8B"/>
    <w:rsid w:val="004B753A"/>
    <w:rsid w:val="004C2359"/>
    <w:rsid w:val="004C2F25"/>
    <w:rsid w:val="004C3A35"/>
    <w:rsid w:val="004C3BB2"/>
    <w:rsid w:val="004C7A32"/>
    <w:rsid w:val="004D02C2"/>
    <w:rsid w:val="004D050C"/>
    <w:rsid w:val="004D3258"/>
    <w:rsid w:val="004D34EE"/>
    <w:rsid w:val="004D57F6"/>
    <w:rsid w:val="004E10BA"/>
    <w:rsid w:val="004E1677"/>
    <w:rsid w:val="004E355A"/>
    <w:rsid w:val="004E3E1C"/>
    <w:rsid w:val="004E3E31"/>
    <w:rsid w:val="004E41F6"/>
    <w:rsid w:val="004E59FB"/>
    <w:rsid w:val="004E5D6B"/>
    <w:rsid w:val="004E704C"/>
    <w:rsid w:val="004F1D0C"/>
    <w:rsid w:val="004F2350"/>
    <w:rsid w:val="004F4272"/>
    <w:rsid w:val="004F507C"/>
    <w:rsid w:val="004F7612"/>
    <w:rsid w:val="00500198"/>
    <w:rsid w:val="00500904"/>
    <w:rsid w:val="00502165"/>
    <w:rsid w:val="00502CEF"/>
    <w:rsid w:val="00503291"/>
    <w:rsid w:val="00505911"/>
    <w:rsid w:val="00507F27"/>
    <w:rsid w:val="0051077C"/>
    <w:rsid w:val="00510E57"/>
    <w:rsid w:val="00513BE5"/>
    <w:rsid w:val="00514E4C"/>
    <w:rsid w:val="005156CB"/>
    <w:rsid w:val="00515CA6"/>
    <w:rsid w:val="00516F96"/>
    <w:rsid w:val="00524A33"/>
    <w:rsid w:val="00524A4F"/>
    <w:rsid w:val="00525117"/>
    <w:rsid w:val="00527D70"/>
    <w:rsid w:val="00530370"/>
    <w:rsid w:val="0053301B"/>
    <w:rsid w:val="00533F7C"/>
    <w:rsid w:val="00537EF7"/>
    <w:rsid w:val="0054061D"/>
    <w:rsid w:val="00540B2C"/>
    <w:rsid w:val="0054384E"/>
    <w:rsid w:val="005440EF"/>
    <w:rsid w:val="00544389"/>
    <w:rsid w:val="005443CA"/>
    <w:rsid w:val="00547708"/>
    <w:rsid w:val="0055038B"/>
    <w:rsid w:val="00550D73"/>
    <w:rsid w:val="0055222D"/>
    <w:rsid w:val="00554A66"/>
    <w:rsid w:val="00563FB9"/>
    <w:rsid w:val="00564F9B"/>
    <w:rsid w:val="00565BAF"/>
    <w:rsid w:val="00565F52"/>
    <w:rsid w:val="00566138"/>
    <w:rsid w:val="00567EE2"/>
    <w:rsid w:val="00570348"/>
    <w:rsid w:val="0057390D"/>
    <w:rsid w:val="00574DA0"/>
    <w:rsid w:val="00576CAE"/>
    <w:rsid w:val="00577679"/>
    <w:rsid w:val="00577DCF"/>
    <w:rsid w:val="0058090F"/>
    <w:rsid w:val="00583678"/>
    <w:rsid w:val="005854F9"/>
    <w:rsid w:val="00586F99"/>
    <w:rsid w:val="00587C15"/>
    <w:rsid w:val="0059137C"/>
    <w:rsid w:val="0059300E"/>
    <w:rsid w:val="00593205"/>
    <w:rsid w:val="0059346B"/>
    <w:rsid w:val="0059387B"/>
    <w:rsid w:val="00593A3D"/>
    <w:rsid w:val="00593EB7"/>
    <w:rsid w:val="005963C3"/>
    <w:rsid w:val="005A0A1E"/>
    <w:rsid w:val="005A1667"/>
    <w:rsid w:val="005B1B9B"/>
    <w:rsid w:val="005B2AAA"/>
    <w:rsid w:val="005B4087"/>
    <w:rsid w:val="005B5F49"/>
    <w:rsid w:val="005B6268"/>
    <w:rsid w:val="005B6A93"/>
    <w:rsid w:val="005B76BA"/>
    <w:rsid w:val="005C2C05"/>
    <w:rsid w:val="005C32E5"/>
    <w:rsid w:val="005C4191"/>
    <w:rsid w:val="005D35B3"/>
    <w:rsid w:val="005D433A"/>
    <w:rsid w:val="005E14A0"/>
    <w:rsid w:val="005E1CD7"/>
    <w:rsid w:val="005E225E"/>
    <w:rsid w:val="005E2590"/>
    <w:rsid w:val="005E3910"/>
    <w:rsid w:val="005E45A2"/>
    <w:rsid w:val="005E5AEA"/>
    <w:rsid w:val="005F2009"/>
    <w:rsid w:val="005F4ED3"/>
    <w:rsid w:val="005F76EA"/>
    <w:rsid w:val="005F78DB"/>
    <w:rsid w:val="00600FB7"/>
    <w:rsid w:val="006018FB"/>
    <w:rsid w:val="0060226A"/>
    <w:rsid w:val="00603D4B"/>
    <w:rsid w:val="00606E9B"/>
    <w:rsid w:val="00610960"/>
    <w:rsid w:val="00613377"/>
    <w:rsid w:val="00613836"/>
    <w:rsid w:val="00615D9B"/>
    <w:rsid w:val="00616537"/>
    <w:rsid w:val="00621579"/>
    <w:rsid w:val="00621DA6"/>
    <w:rsid w:val="006222C3"/>
    <w:rsid w:val="006231DB"/>
    <w:rsid w:val="00623FFD"/>
    <w:rsid w:val="00626CCF"/>
    <w:rsid w:val="00630E5A"/>
    <w:rsid w:val="00634A24"/>
    <w:rsid w:val="006355F7"/>
    <w:rsid w:val="00636BC7"/>
    <w:rsid w:val="00640917"/>
    <w:rsid w:val="00643C41"/>
    <w:rsid w:val="006447A6"/>
    <w:rsid w:val="00644ED8"/>
    <w:rsid w:val="006459E0"/>
    <w:rsid w:val="00646401"/>
    <w:rsid w:val="006471F2"/>
    <w:rsid w:val="00650908"/>
    <w:rsid w:val="00650D1E"/>
    <w:rsid w:val="00651836"/>
    <w:rsid w:val="00651DBA"/>
    <w:rsid w:val="00652CBC"/>
    <w:rsid w:val="00653D05"/>
    <w:rsid w:val="00653D18"/>
    <w:rsid w:val="00656195"/>
    <w:rsid w:val="00656591"/>
    <w:rsid w:val="0065664B"/>
    <w:rsid w:val="00661880"/>
    <w:rsid w:val="00663398"/>
    <w:rsid w:val="00665194"/>
    <w:rsid w:val="00667592"/>
    <w:rsid w:val="00667832"/>
    <w:rsid w:val="00672A4E"/>
    <w:rsid w:val="006748F7"/>
    <w:rsid w:val="00675114"/>
    <w:rsid w:val="00675802"/>
    <w:rsid w:val="006767AF"/>
    <w:rsid w:val="00684057"/>
    <w:rsid w:val="0068436C"/>
    <w:rsid w:val="006846CF"/>
    <w:rsid w:val="00684A63"/>
    <w:rsid w:val="00685A0E"/>
    <w:rsid w:val="00685ABE"/>
    <w:rsid w:val="00685E7B"/>
    <w:rsid w:val="00690960"/>
    <w:rsid w:val="0069289E"/>
    <w:rsid w:val="0069356E"/>
    <w:rsid w:val="006948D3"/>
    <w:rsid w:val="0069624E"/>
    <w:rsid w:val="00697F70"/>
    <w:rsid w:val="006A1ACA"/>
    <w:rsid w:val="006A2920"/>
    <w:rsid w:val="006A657A"/>
    <w:rsid w:val="006A6ED8"/>
    <w:rsid w:val="006B2650"/>
    <w:rsid w:val="006B2878"/>
    <w:rsid w:val="006B60AB"/>
    <w:rsid w:val="006B7416"/>
    <w:rsid w:val="006C14D5"/>
    <w:rsid w:val="006C18EC"/>
    <w:rsid w:val="006C2925"/>
    <w:rsid w:val="006C2B68"/>
    <w:rsid w:val="006C3B80"/>
    <w:rsid w:val="006C41DE"/>
    <w:rsid w:val="006C5002"/>
    <w:rsid w:val="006C7133"/>
    <w:rsid w:val="006C7F88"/>
    <w:rsid w:val="006D2D2A"/>
    <w:rsid w:val="006D2D6D"/>
    <w:rsid w:val="006D4E32"/>
    <w:rsid w:val="006D790B"/>
    <w:rsid w:val="006D7A3A"/>
    <w:rsid w:val="006E043E"/>
    <w:rsid w:val="006E1570"/>
    <w:rsid w:val="006E6B4D"/>
    <w:rsid w:val="006E7B52"/>
    <w:rsid w:val="006F0C38"/>
    <w:rsid w:val="006F27F4"/>
    <w:rsid w:val="006F302D"/>
    <w:rsid w:val="006F31A7"/>
    <w:rsid w:val="006F59E0"/>
    <w:rsid w:val="006F622B"/>
    <w:rsid w:val="00702AFC"/>
    <w:rsid w:val="00704C38"/>
    <w:rsid w:val="00707448"/>
    <w:rsid w:val="00710D18"/>
    <w:rsid w:val="00715D33"/>
    <w:rsid w:val="0071665A"/>
    <w:rsid w:val="007176CF"/>
    <w:rsid w:val="0071783A"/>
    <w:rsid w:val="00717DAD"/>
    <w:rsid w:val="00717E03"/>
    <w:rsid w:val="007201BA"/>
    <w:rsid w:val="007231AC"/>
    <w:rsid w:val="00724C57"/>
    <w:rsid w:val="0072661F"/>
    <w:rsid w:val="0073002A"/>
    <w:rsid w:val="007324DF"/>
    <w:rsid w:val="0073300F"/>
    <w:rsid w:val="007334F2"/>
    <w:rsid w:val="007341BF"/>
    <w:rsid w:val="0073752B"/>
    <w:rsid w:val="0073775C"/>
    <w:rsid w:val="00737822"/>
    <w:rsid w:val="00742A02"/>
    <w:rsid w:val="00743B53"/>
    <w:rsid w:val="00754BE6"/>
    <w:rsid w:val="0076090F"/>
    <w:rsid w:val="00764285"/>
    <w:rsid w:val="00764840"/>
    <w:rsid w:val="007658B9"/>
    <w:rsid w:val="00765BEB"/>
    <w:rsid w:val="00773912"/>
    <w:rsid w:val="007747B8"/>
    <w:rsid w:val="007808EA"/>
    <w:rsid w:val="00781132"/>
    <w:rsid w:val="00782DC0"/>
    <w:rsid w:val="00782E6B"/>
    <w:rsid w:val="0078322D"/>
    <w:rsid w:val="007850DC"/>
    <w:rsid w:val="007863BF"/>
    <w:rsid w:val="00786797"/>
    <w:rsid w:val="007870F4"/>
    <w:rsid w:val="007903FC"/>
    <w:rsid w:val="007912AC"/>
    <w:rsid w:val="00792EA8"/>
    <w:rsid w:val="00793A38"/>
    <w:rsid w:val="00795751"/>
    <w:rsid w:val="0079780A"/>
    <w:rsid w:val="007A08ED"/>
    <w:rsid w:val="007A1DFD"/>
    <w:rsid w:val="007A24C4"/>
    <w:rsid w:val="007A5FC1"/>
    <w:rsid w:val="007B0EA6"/>
    <w:rsid w:val="007B3FB9"/>
    <w:rsid w:val="007B7087"/>
    <w:rsid w:val="007B7EA1"/>
    <w:rsid w:val="007C154A"/>
    <w:rsid w:val="007C1AEC"/>
    <w:rsid w:val="007C2335"/>
    <w:rsid w:val="007C3897"/>
    <w:rsid w:val="007C4889"/>
    <w:rsid w:val="007C4D0A"/>
    <w:rsid w:val="007C7D7F"/>
    <w:rsid w:val="007D0755"/>
    <w:rsid w:val="007D0E00"/>
    <w:rsid w:val="007D1C08"/>
    <w:rsid w:val="007D3939"/>
    <w:rsid w:val="007E090F"/>
    <w:rsid w:val="007E15DC"/>
    <w:rsid w:val="007E2530"/>
    <w:rsid w:val="007E2BC1"/>
    <w:rsid w:val="007E6137"/>
    <w:rsid w:val="007F0B87"/>
    <w:rsid w:val="007F353A"/>
    <w:rsid w:val="007F3A47"/>
    <w:rsid w:val="007F3C5C"/>
    <w:rsid w:val="007F4231"/>
    <w:rsid w:val="007F7114"/>
    <w:rsid w:val="00800BDE"/>
    <w:rsid w:val="00801501"/>
    <w:rsid w:val="008024F3"/>
    <w:rsid w:val="0080345D"/>
    <w:rsid w:val="00803BF2"/>
    <w:rsid w:val="00807CAB"/>
    <w:rsid w:val="00812180"/>
    <w:rsid w:val="0081249D"/>
    <w:rsid w:val="00812EA4"/>
    <w:rsid w:val="00814259"/>
    <w:rsid w:val="00814559"/>
    <w:rsid w:val="00816722"/>
    <w:rsid w:val="00821D88"/>
    <w:rsid w:val="00830326"/>
    <w:rsid w:val="008326E5"/>
    <w:rsid w:val="008328EE"/>
    <w:rsid w:val="00833900"/>
    <w:rsid w:val="00834D51"/>
    <w:rsid w:val="008355BC"/>
    <w:rsid w:val="00842704"/>
    <w:rsid w:val="00843B56"/>
    <w:rsid w:val="00843CB8"/>
    <w:rsid w:val="00844692"/>
    <w:rsid w:val="00845C73"/>
    <w:rsid w:val="00846232"/>
    <w:rsid w:val="00847178"/>
    <w:rsid w:val="00850CF6"/>
    <w:rsid w:val="00851489"/>
    <w:rsid w:val="00852ACA"/>
    <w:rsid w:val="00853739"/>
    <w:rsid w:val="00854215"/>
    <w:rsid w:val="00860AB5"/>
    <w:rsid w:val="00860CA7"/>
    <w:rsid w:val="008613FD"/>
    <w:rsid w:val="00861DC1"/>
    <w:rsid w:val="00861FB8"/>
    <w:rsid w:val="00862354"/>
    <w:rsid w:val="00863040"/>
    <w:rsid w:val="00863DCC"/>
    <w:rsid w:val="0086480C"/>
    <w:rsid w:val="00865014"/>
    <w:rsid w:val="00865AB9"/>
    <w:rsid w:val="00870252"/>
    <w:rsid w:val="008706F1"/>
    <w:rsid w:val="00870C21"/>
    <w:rsid w:val="008731E1"/>
    <w:rsid w:val="008750F6"/>
    <w:rsid w:val="00875182"/>
    <w:rsid w:val="0087571F"/>
    <w:rsid w:val="00875F7D"/>
    <w:rsid w:val="00876D33"/>
    <w:rsid w:val="00880737"/>
    <w:rsid w:val="00881CED"/>
    <w:rsid w:val="0088359B"/>
    <w:rsid w:val="008906D6"/>
    <w:rsid w:val="00893665"/>
    <w:rsid w:val="0089422E"/>
    <w:rsid w:val="00896DE6"/>
    <w:rsid w:val="008A151C"/>
    <w:rsid w:val="008A3298"/>
    <w:rsid w:val="008A32C5"/>
    <w:rsid w:val="008A59B3"/>
    <w:rsid w:val="008A6BB3"/>
    <w:rsid w:val="008A7185"/>
    <w:rsid w:val="008A7FAD"/>
    <w:rsid w:val="008B0AC3"/>
    <w:rsid w:val="008C0659"/>
    <w:rsid w:val="008C2AEA"/>
    <w:rsid w:val="008C5EE6"/>
    <w:rsid w:val="008C69B5"/>
    <w:rsid w:val="008D052F"/>
    <w:rsid w:val="008D1BE1"/>
    <w:rsid w:val="008D2DAC"/>
    <w:rsid w:val="008D3D8B"/>
    <w:rsid w:val="008D483D"/>
    <w:rsid w:val="008D6E08"/>
    <w:rsid w:val="008E02BE"/>
    <w:rsid w:val="008E12C7"/>
    <w:rsid w:val="008E3480"/>
    <w:rsid w:val="008E4437"/>
    <w:rsid w:val="008E6CCB"/>
    <w:rsid w:val="008F06A5"/>
    <w:rsid w:val="008F423F"/>
    <w:rsid w:val="008F4AC1"/>
    <w:rsid w:val="00900E9F"/>
    <w:rsid w:val="009102CA"/>
    <w:rsid w:val="00910615"/>
    <w:rsid w:val="00912936"/>
    <w:rsid w:val="00912CEF"/>
    <w:rsid w:val="00915895"/>
    <w:rsid w:val="00916DBB"/>
    <w:rsid w:val="00917403"/>
    <w:rsid w:val="009221D8"/>
    <w:rsid w:val="009221EE"/>
    <w:rsid w:val="00922FBE"/>
    <w:rsid w:val="00927E8F"/>
    <w:rsid w:val="0093023C"/>
    <w:rsid w:val="0093417A"/>
    <w:rsid w:val="009354F2"/>
    <w:rsid w:val="00941157"/>
    <w:rsid w:val="0094305E"/>
    <w:rsid w:val="00943B5F"/>
    <w:rsid w:val="0094451A"/>
    <w:rsid w:val="00952ED3"/>
    <w:rsid w:val="00953BA7"/>
    <w:rsid w:val="00955CB3"/>
    <w:rsid w:val="00955DF5"/>
    <w:rsid w:val="00956648"/>
    <w:rsid w:val="0095790E"/>
    <w:rsid w:val="009603A8"/>
    <w:rsid w:val="009613C6"/>
    <w:rsid w:val="00967060"/>
    <w:rsid w:val="00971CAE"/>
    <w:rsid w:val="00975135"/>
    <w:rsid w:val="00976592"/>
    <w:rsid w:val="00976CD4"/>
    <w:rsid w:val="00976EA6"/>
    <w:rsid w:val="00984A7C"/>
    <w:rsid w:val="009861F5"/>
    <w:rsid w:val="00986B9A"/>
    <w:rsid w:val="00987302"/>
    <w:rsid w:val="00990493"/>
    <w:rsid w:val="00992330"/>
    <w:rsid w:val="00993531"/>
    <w:rsid w:val="009944B8"/>
    <w:rsid w:val="00996917"/>
    <w:rsid w:val="009978AE"/>
    <w:rsid w:val="009A17A2"/>
    <w:rsid w:val="009A215D"/>
    <w:rsid w:val="009A3BFD"/>
    <w:rsid w:val="009A6C2A"/>
    <w:rsid w:val="009B052B"/>
    <w:rsid w:val="009B145C"/>
    <w:rsid w:val="009B1AE3"/>
    <w:rsid w:val="009B386B"/>
    <w:rsid w:val="009C0EE6"/>
    <w:rsid w:val="009C1D6C"/>
    <w:rsid w:val="009C30E4"/>
    <w:rsid w:val="009C450C"/>
    <w:rsid w:val="009C5DD0"/>
    <w:rsid w:val="009C652F"/>
    <w:rsid w:val="009D3A48"/>
    <w:rsid w:val="009D4C10"/>
    <w:rsid w:val="009D5DC8"/>
    <w:rsid w:val="009D736A"/>
    <w:rsid w:val="009D7BA8"/>
    <w:rsid w:val="009E0913"/>
    <w:rsid w:val="009E0CC2"/>
    <w:rsid w:val="009E1F66"/>
    <w:rsid w:val="009E3709"/>
    <w:rsid w:val="009E4A98"/>
    <w:rsid w:val="009E4E4E"/>
    <w:rsid w:val="009E5670"/>
    <w:rsid w:val="009F0416"/>
    <w:rsid w:val="009F0DB3"/>
    <w:rsid w:val="009F17B7"/>
    <w:rsid w:val="009F1F45"/>
    <w:rsid w:val="009F793D"/>
    <w:rsid w:val="00A00213"/>
    <w:rsid w:val="00A01118"/>
    <w:rsid w:val="00A02E17"/>
    <w:rsid w:val="00A04206"/>
    <w:rsid w:val="00A06CFE"/>
    <w:rsid w:val="00A0719D"/>
    <w:rsid w:val="00A07B80"/>
    <w:rsid w:val="00A07F6A"/>
    <w:rsid w:val="00A13EFE"/>
    <w:rsid w:val="00A13F50"/>
    <w:rsid w:val="00A14379"/>
    <w:rsid w:val="00A14C4D"/>
    <w:rsid w:val="00A20A6D"/>
    <w:rsid w:val="00A240D1"/>
    <w:rsid w:val="00A248B0"/>
    <w:rsid w:val="00A26812"/>
    <w:rsid w:val="00A27399"/>
    <w:rsid w:val="00A31EA0"/>
    <w:rsid w:val="00A32BBF"/>
    <w:rsid w:val="00A32D5D"/>
    <w:rsid w:val="00A36C92"/>
    <w:rsid w:val="00A37FD0"/>
    <w:rsid w:val="00A4008B"/>
    <w:rsid w:val="00A42B41"/>
    <w:rsid w:val="00A4539A"/>
    <w:rsid w:val="00A50403"/>
    <w:rsid w:val="00A52447"/>
    <w:rsid w:val="00A52A06"/>
    <w:rsid w:val="00A53654"/>
    <w:rsid w:val="00A53BB5"/>
    <w:rsid w:val="00A53D47"/>
    <w:rsid w:val="00A552A8"/>
    <w:rsid w:val="00A57A4B"/>
    <w:rsid w:val="00A60E76"/>
    <w:rsid w:val="00A63793"/>
    <w:rsid w:val="00A640C4"/>
    <w:rsid w:val="00A72902"/>
    <w:rsid w:val="00A7323B"/>
    <w:rsid w:val="00A74F2A"/>
    <w:rsid w:val="00A75369"/>
    <w:rsid w:val="00A7573B"/>
    <w:rsid w:val="00A758DD"/>
    <w:rsid w:val="00A77D61"/>
    <w:rsid w:val="00A8061E"/>
    <w:rsid w:val="00A82689"/>
    <w:rsid w:val="00A82706"/>
    <w:rsid w:val="00A82F78"/>
    <w:rsid w:val="00A83953"/>
    <w:rsid w:val="00A858E6"/>
    <w:rsid w:val="00A9327E"/>
    <w:rsid w:val="00A94FCE"/>
    <w:rsid w:val="00A95096"/>
    <w:rsid w:val="00A95B48"/>
    <w:rsid w:val="00AA1E64"/>
    <w:rsid w:val="00AA32B6"/>
    <w:rsid w:val="00AA38B2"/>
    <w:rsid w:val="00AB19E9"/>
    <w:rsid w:val="00AB22FA"/>
    <w:rsid w:val="00AB23ED"/>
    <w:rsid w:val="00AB7222"/>
    <w:rsid w:val="00AC167D"/>
    <w:rsid w:val="00AC2A56"/>
    <w:rsid w:val="00AC68ED"/>
    <w:rsid w:val="00AD0298"/>
    <w:rsid w:val="00AD175C"/>
    <w:rsid w:val="00AD1920"/>
    <w:rsid w:val="00AD355D"/>
    <w:rsid w:val="00AD4957"/>
    <w:rsid w:val="00AD4F07"/>
    <w:rsid w:val="00AE06B9"/>
    <w:rsid w:val="00AE1672"/>
    <w:rsid w:val="00AE2A09"/>
    <w:rsid w:val="00AE5604"/>
    <w:rsid w:val="00AE5AAD"/>
    <w:rsid w:val="00AE5C7F"/>
    <w:rsid w:val="00AF1943"/>
    <w:rsid w:val="00AF2BA5"/>
    <w:rsid w:val="00AF4628"/>
    <w:rsid w:val="00AF6845"/>
    <w:rsid w:val="00AF6EBF"/>
    <w:rsid w:val="00AF78F1"/>
    <w:rsid w:val="00B00474"/>
    <w:rsid w:val="00B0092D"/>
    <w:rsid w:val="00B00DCF"/>
    <w:rsid w:val="00B01CED"/>
    <w:rsid w:val="00B02653"/>
    <w:rsid w:val="00B03B4E"/>
    <w:rsid w:val="00B0444C"/>
    <w:rsid w:val="00B04501"/>
    <w:rsid w:val="00B0491F"/>
    <w:rsid w:val="00B0557B"/>
    <w:rsid w:val="00B12AE6"/>
    <w:rsid w:val="00B13A23"/>
    <w:rsid w:val="00B1540B"/>
    <w:rsid w:val="00B15CE0"/>
    <w:rsid w:val="00B15E69"/>
    <w:rsid w:val="00B16BF2"/>
    <w:rsid w:val="00B20CA6"/>
    <w:rsid w:val="00B22457"/>
    <w:rsid w:val="00B24CF7"/>
    <w:rsid w:val="00B30BB0"/>
    <w:rsid w:val="00B31C93"/>
    <w:rsid w:val="00B341D6"/>
    <w:rsid w:val="00B34EA5"/>
    <w:rsid w:val="00B36D94"/>
    <w:rsid w:val="00B37DF3"/>
    <w:rsid w:val="00B40B08"/>
    <w:rsid w:val="00B45A15"/>
    <w:rsid w:val="00B45FD0"/>
    <w:rsid w:val="00B47A00"/>
    <w:rsid w:val="00B50BC3"/>
    <w:rsid w:val="00B53D36"/>
    <w:rsid w:val="00B56042"/>
    <w:rsid w:val="00B56A14"/>
    <w:rsid w:val="00B643AA"/>
    <w:rsid w:val="00B6563C"/>
    <w:rsid w:val="00B663B0"/>
    <w:rsid w:val="00B6764C"/>
    <w:rsid w:val="00B718CE"/>
    <w:rsid w:val="00B71ECA"/>
    <w:rsid w:val="00B74B3A"/>
    <w:rsid w:val="00B75ADA"/>
    <w:rsid w:val="00B77243"/>
    <w:rsid w:val="00B777CC"/>
    <w:rsid w:val="00B85B5D"/>
    <w:rsid w:val="00B86C4B"/>
    <w:rsid w:val="00B9038B"/>
    <w:rsid w:val="00B943F3"/>
    <w:rsid w:val="00B94B91"/>
    <w:rsid w:val="00B958BE"/>
    <w:rsid w:val="00B9640F"/>
    <w:rsid w:val="00B977C8"/>
    <w:rsid w:val="00BA306D"/>
    <w:rsid w:val="00BA34E9"/>
    <w:rsid w:val="00BA3CC9"/>
    <w:rsid w:val="00BA4A46"/>
    <w:rsid w:val="00BA754A"/>
    <w:rsid w:val="00BB0A3C"/>
    <w:rsid w:val="00BB2058"/>
    <w:rsid w:val="00BB2ED9"/>
    <w:rsid w:val="00BC0635"/>
    <w:rsid w:val="00BC1505"/>
    <w:rsid w:val="00BC15EA"/>
    <w:rsid w:val="00BC312D"/>
    <w:rsid w:val="00BC3CC9"/>
    <w:rsid w:val="00BC3F1B"/>
    <w:rsid w:val="00BC5BE9"/>
    <w:rsid w:val="00BC7A0C"/>
    <w:rsid w:val="00BD08B5"/>
    <w:rsid w:val="00BD1FE7"/>
    <w:rsid w:val="00BD2E56"/>
    <w:rsid w:val="00BD45DF"/>
    <w:rsid w:val="00BD530C"/>
    <w:rsid w:val="00BD5815"/>
    <w:rsid w:val="00BD6EBA"/>
    <w:rsid w:val="00BD7837"/>
    <w:rsid w:val="00BE0E2F"/>
    <w:rsid w:val="00BE45DD"/>
    <w:rsid w:val="00BE6A65"/>
    <w:rsid w:val="00BE6D81"/>
    <w:rsid w:val="00BF02E2"/>
    <w:rsid w:val="00BF1E38"/>
    <w:rsid w:val="00BF29DE"/>
    <w:rsid w:val="00BF4A7E"/>
    <w:rsid w:val="00BF696A"/>
    <w:rsid w:val="00BF6B9E"/>
    <w:rsid w:val="00C003FA"/>
    <w:rsid w:val="00C0121B"/>
    <w:rsid w:val="00C0134B"/>
    <w:rsid w:val="00C0196B"/>
    <w:rsid w:val="00C02EB3"/>
    <w:rsid w:val="00C032FE"/>
    <w:rsid w:val="00C03C88"/>
    <w:rsid w:val="00C03F81"/>
    <w:rsid w:val="00C04B33"/>
    <w:rsid w:val="00C13E4A"/>
    <w:rsid w:val="00C140AD"/>
    <w:rsid w:val="00C17917"/>
    <w:rsid w:val="00C22DEC"/>
    <w:rsid w:val="00C23BCF"/>
    <w:rsid w:val="00C25DCA"/>
    <w:rsid w:val="00C30054"/>
    <w:rsid w:val="00C3027B"/>
    <w:rsid w:val="00C3142D"/>
    <w:rsid w:val="00C319EF"/>
    <w:rsid w:val="00C31AE8"/>
    <w:rsid w:val="00C32F0C"/>
    <w:rsid w:val="00C344E1"/>
    <w:rsid w:val="00C34880"/>
    <w:rsid w:val="00C358E8"/>
    <w:rsid w:val="00C4414D"/>
    <w:rsid w:val="00C44E37"/>
    <w:rsid w:val="00C45783"/>
    <w:rsid w:val="00C459C4"/>
    <w:rsid w:val="00C47812"/>
    <w:rsid w:val="00C5236A"/>
    <w:rsid w:val="00C54B93"/>
    <w:rsid w:val="00C54E09"/>
    <w:rsid w:val="00C559F6"/>
    <w:rsid w:val="00C57C6E"/>
    <w:rsid w:val="00C60C27"/>
    <w:rsid w:val="00C636DD"/>
    <w:rsid w:val="00C66FAD"/>
    <w:rsid w:val="00C71F23"/>
    <w:rsid w:val="00C73144"/>
    <w:rsid w:val="00C74F63"/>
    <w:rsid w:val="00C76626"/>
    <w:rsid w:val="00C77184"/>
    <w:rsid w:val="00C82BC2"/>
    <w:rsid w:val="00C83689"/>
    <w:rsid w:val="00C83E97"/>
    <w:rsid w:val="00C848DC"/>
    <w:rsid w:val="00C856B9"/>
    <w:rsid w:val="00C86BC7"/>
    <w:rsid w:val="00C875B3"/>
    <w:rsid w:val="00C87F02"/>
    <w:rsid w:val="00C92746"/>
    <w:rsid w:val="00C95647"/>
    <w:rsid w:val="00C9599F"/>
    <w:rsid w:val="00C97338"/>
    <w:rsid w:val="00CA0EE1"/>
    <w:rsid w:val="00CA1171"/>
    <w:rsid w:val="00CA2EB3"/>
    <w:rsid w:val="00CA4323"/>
    <w:rsid w:val="00CB0212"/>
    <w:rsid w:val="00CB0D5E"/>
    <w:rsid w:val="00CB260C"/>
    <w:rsid w:val="00CB4600"/>
    <w:rsid w:val="00CB6890"/>
    <w:rsid w:val="00CB7AB2"/>
    <w:rsid w:val="00CC3E5D"/>
    <w:rsid w:val="00CC7CAC"/>
    <w:rsid w:val="00CD04B7"/>
    <w:rsid w:val="00CD3FC5"/>
    <w:rsid w:val="00CD4EE1"/>
    <w:rsid w:val="00CD63C3"/>
    <w:rsid w:val="00CD6B66"/>
    <w:rsid w:val="00CE1C94"/>
    <w:rsid w:val="00CE2C0A"/>
    <w:rsid w:val="00CE461C"/>
    <w:rsid w:val="00CE771D"/>
    <w:rsid w:val="00CF0889"/>
    <w:rsid w:val="00CF0B0E"/>
    <w:rsid w:val="00CF3576"/>
    <w:rsid w:val="00CF5BFF"/>
    <w:rsid w:val="00CF63CF"/>
    <w:rsid w:val="00CF6641"/>
    <w:rsid w:val="00CF6A18"/>
    <w:rsid w:val="00D00125"/>
    <w:rsid w:val="00D02F5A"/>
    <w:rsid w:val="00D0531E"/>
    <w:rsid w:val="00D05E83"/>
    <w:rsid w:val="00D10759"/>
    <w:rsid w:val="00D118A6"/>
    <w:rsid w:val="00D122C8"/>
    <w:rsid w:val="00D14987"/>
    <w:rsid w:val="00D24066"/>
    <w:rsid w:val="00D2692E"/>
    <w:rsid w:val="00D26C26"/>
    <w:rsid w:val="00D30ED2"/>
    <w:rsid w:val="00D34086"/>
    <w:rsid w:val="00D35E6D"/>
    <w:rsid w:val="00D35F0D"/>
    <w:rsid w:val="00D361EC"/>
    <w:rsid w:val="00D36451"/>
    <w:rsid w:val="00D42FEC"/>
    <w:rsid w:val="00D43942"/>
    <w:rsid w:val="00D51336"/>
    <w:rsid w:val="00D51837"/>
    <w:rsid w:val="00D557A7"/>
    <w:rsid w:val="00D57408"/>
    <w:rsid w:val="00D5773A"/>
    <w:rsid w:val="00D62DD5"/>
    <w:rsid w:val="00D63710"/>
    <w:rsid w:val="00D64653"/>
    <w:rsid w:val="00D700FF"/>
    <w:rsid w:val="00D707A1"/>
    <w:rsid w:val="00D70EB1"/>
    <w:rsid w:val="00D71312"/>
    <w:rsid w:val="00D7771F"/>
    <w:rsid w:val="00D77D31"/>
    <w:rsid w:val="00D81AF8"/>
    <w:rsid w:val="00D82772"/>
    <w:rsid w:val="00D833F2"/>
    <w:rsid w:val="00D87947"/>
    <w:rsid w:val="00D879A9"/>
    <w:rsid w:val="00D90A1B"/>
    <w:rsid w:val="00D93023"/>
    <w:rsid w:val="00D969B3"/>
    <w:rsid w:val="00D96EDA"/>
    <w:rsid w:val="00D97BD3"/>
    <w:rsid w:val="00DA142C"/>
    <w:rsid w:val="00DA3C07"/>
    <w:rsid w:val="00DA5B18"/>
    <w:rsid w:val="00DB100F"/>
    <w:rsid w:val="00DB165E"/>
    <w:rsid w:val="00DB1D6C"/>
    <w:rsid w:val="00DB47B9"/>
    <w:rsid w:val="00DB4BE9"/>
    <w:rsid w:val="00DB7E76"/>
    <w:rsid w:val="00DC07E7"/>
    <w:rsid w:val="00DC1515"/>
    <w:rsid w:val="00DC1B09"/>
    <w:rsid w:val="00DC388A"/>
    <w:rsid w:val="00DC452B"/>
    <w:rsid w:val="00DC4840"/>
    <w:rsid w:val="00DC4A1E"/>
    <w:rsid w:val="00DD07FA"/>
    <w:rsid w:val="00DD0891"/>
    <w:rsid w:val="00DD2188"/>
    <w:rsid w:val="00DD2503"/>
    <w:rsid w:val="00DD5A34"/>
    <w:rsid w:val="00DD5C53"/>
    <w:rsid w:val="00DD6092"/>
    <w:rsid w:val="00DD6863"/>
    <w:rsid w:val="00DD6AFA"/>
    <w:rsid w:val="00DD769A"/>
    <w:rsid w:val="00DE25E7"/>
    <w:rsid w:val="00DE25FE"/>
    <w:rsid w:val="00DE4266"/>
    <w:rsid w:val="00DF0650"/>
    <w:rsid w:val="00DF0CF0"/>
    <w:rsid w:val="00DF11A8"/>
    <w:rsid w:val="00DF1739"/>
    <w:rsid w:val="00DF2EFD"/>
    <w:rsid w:val="00DF3802"/>
    <w:rsid w:val="00DF4441"/>
    <w:rsid w:val="00E006B3"/>
    <w:rsid w:val="00E0205E"/>
    <w:rsid w:val="00E04C1A"/>
    <w:rsid w:val="00E0598E"/>
    <w:rsid w:val="00E0678F"/>
    <w:rsid w:val="00E07300"/>
    <w:rsid w:val="00E077E4"/>
    <w:rsid w:val="00E1067C"/>
    <w:rsid w:val="00E1309E"/>
    <w:rsid w:val="00E14AC9"/>
    <w:rsid w:val="00E2553F"/>
    <w:rsid w:val="00E25A49"/>
    <w:rsid w:val="00E269D3"/>
    <w:rsid w:val="00E27540"/>
    <w:rsid w:val="00E32CD4"/>
    <w:rsid w:val="00E3766C"/>
    <w:rsid w:val="00E37F9C"/>
    <w:rsid w:val="00E41494"/>
    <w:rsid w:val="00E41720"/>
    <w:rsid w:val="00E41DB9"/>
    <w:rsid w:val="00E43D82"/>
    <w:rsid w:val="00E4548A"/>
    <w:rsid w:val="00E46B1E"/>
    <w:rsid w:val="00E47D0F"/>
    <w:rsid w:val="00E47EC4"/>
    <w:rsid w:val="00E539AE"/>
    <w:rsid w:val="00E56FD3"/>
    <w:rsid w:val="00E703D4"/>
    <w:rsid w:val="00E711DB"/>
    <w:rsid w:val="00E73220"/>
    <w:rsid w:val="00E738EB"/>
    <w:rsid w:val="00E7501B"/>
    <w:rsid w:val="00E778F9"/>
    <w:rsid w:val="00E83C70"/>
    <w:rsid w:val="00E87CA2"/>
    <w:rsid w:val="00E87EDA"/>
    <w:rsid w:val="00E91BEF"/>
    <w:rsid w:val="00E93D05"/>
    <w:rsid w:val="00E94457"/>
    <w:rsid w:val="00E953B3"/>
    <w:rsid w:val="00E95709"/>
    <w:rsid w:val="00E96BA7"/>
    <w:rsid w:val="00EA1D92"/>
    <w:rsid w:val="00EA29FC"/>
    <w:rsid w:val="00EA4737"/>
    <w:rsid w:val="00EA4901"/>
    <w:rsid w:val="00EA6968"/>
    <w:rsid w:val="00EA75C0"/>
    <w:rsid w:val="00EB0105"/>
    <w:rsid w:val="00EB120B"/>
    <w:rsid w:val="00EB1856"/>
    <w:rsid w:val="00EB1EF8"/>
    <w:rsid w:val="00EB271C"/>
    <w:rsid w:val="00EB4695"/>
    <w:rsid w:val="00EB606D"/>
    <w:rsid w:val="00EB76CC"/>
    <w:rsid w:val="00EB78E0"/>
    <w:rsid w:val="00EB7A52"/>
    <w:rsid w:val="00EC12E8"/>
    <w:rsid w:val="00EC4DDF"/>
    <w:rsid w:val="00EC57C7"/>
    <w:rsid w:val="00EC60E0"/>
    <w:rsid w:val="00EC63C5"/>
    <w:rsid w:val="00EC6C93"/>
    <w:rsid w:val="00EC6EB0"/>
    <w:rsid w:val="00ED27C9"/>
    <w:rsid w:val="00ED3E86"/>
    <w:rsid w:val="00ED43E9"/>
    <w:rsid w:val="00EE0781"/>
    <w:rsid w:val="00EE12CF"/>
    <w:rsid w:val="00EE3F76"/>
    <w:rsid w:val="00EE4826"/>
    <w:rsid w:val="00EE4C3A"/>
    <w:rsid w:val="00EE6E8A"/>
    <w:rsid w:val="00EF15C3"/>
    <w:rsid w:val="00EF3563"/>
    <w:rsid w:val="00EF44B3"/>
    <w:rsid w:val="00EF47C0"/>
    <w:rsid w:val="00EF640F"/>
    <w:rsid w:val="00EF66DB"/>
    <w:rsid w:val="00EF766B"/>
    <w:rsid w:val="00F019A4"/>
    <w:rsid w:val="00F01CE3"/>
    <w:rsid w:val="00F04427"/>
    <w:rsid w:val="00F05DDE"/>
    <w:rsid w:val="00F111E7"/>
    <w:rsid w:val="00F13051"/>
    <w:rsid w:val="00F17709"/>
    <w:rsid w:val="00F22698"/>
    <w:rsid w:val="00F23B8F"/>
    <w:rsid w:val="00F245CB"/>
    <w:rsid w:val="00F2543E"/>
    <w:rsid w:val="00F26D51"/>
    <w:rsid w:val="00F30883"/>
    <w:rsid w:val="00F31719"/>
    <w:rsid w:val="00F3526A"/>
    <w:rsid w:val="00F36B60"/>
    <w:rsid w:val="00F40148"/>
    <w:rsid w:val="00F4044F"/>
    <w:rsid w:val="00F42DDD"/>
    <w:rsid w:val="00F442AA"/>
    <w:rsid w:val="00F467C3"/>
    <w:rsid w:val="00F507E9"/>
    <w:rsid w:val="00F5713A"/>
    <w:rsid w:val="00F60AD4"/>
    <w:rsid w:val="00F63F82"/>
    <w:rsid w:val="00F64317"/>
    <w:rsid w:val="00F6601A"/>
    <w:rsid w:val="00F670D3"/>
    <w:rsid w:val="00F675A2"/>
    <w:rsid w:val="00F6778B"/>
    <w:rsid w:val="00F67BD4"/>
    <w:rsid w:val="00F70303"/>
    <w:rsid w:val="00F72494"/>
    <w:rsid w:val="00F72594"/>
    <w:rsid w:val="00F72E63"/>
    <w:rsid w:val="00F74E34"/>
    <w:rsid w:val="00F76404"/>
    <w:rsid w:val="00F77D67"/>
    <w:rsid w:val="00F801E8"/>
    <w:rsid w:val="00F80900"/>
    <w:rsid w:val="00F85475"/>
    <w:rsid w:val="00F871BC"/>
    <w:rsid w:val="00F91E06"/>
    <w:rsid w:val="00F92FB5"/>
    <w:rsid w:val="00F95719"/>
    <w:rsid w:val="00FA239C"/>
    <w:rsid w:val="00FA39A5"/>
    <w:rsid w:val="00FA3C15"/>
    <w:rsid w:val="00FA57F0"/>
    <w:rsid w:val="00FA63CF"/>
    <w:rsid w:val="00FA71D2"/>
    <w:rsid w:val="00FB0A95"/>
    <w:rsid w:val="00FB4AF5"/>
    <w:rsid w:val="00FB5047"/>
    <w:rsid w:val="00FB50F8"/>
    <w:rsid w:val="00FB5C50"/>
    <w:rsid w:val="00FB663F"/>
    <w:rsid w:val="00FB7414"/>
    <w:rsid w:val="00FC12C1"/>
    <w:rsid w:val="00FC3EF6"/>
    <w:rsid w:val="00FC42B4"/>
    <w:rsid w:val="00FC4E64"/>
    <w:rsid w:val="00FC4E9C"/>
    <w:rsid w:val="00FC5025"/>
    <w:rsid w:val="00FC5643"/>
    <w:rsid w:val="00FD0A35"/>
    <w:rsid w:val="00FD1B16"/>
    <w:rsid w:val="00FD2A46"/>
    <w:rsid w:val="00FD2D0F"/>
    <w:rsid w:val="00FD2E28"/>
    <w:rsid w:val="00FD3C43"/>
    <w:rsid w:val="00FD6341"/>
    <w:rsid w:val="00FD6531"/>
    <w:rsid w:val="00FD674E"/>
    <w:rsid w:val="00FD76A9"/>
    <w:rsid w:val="00FE2B71"/>
    <w:rsid w:val="00FE350B"/>
    <w:rsid w:val="00FE6BC6"/>
    <w:rsid w:val="00FF1FCA"/>
    <w:rsid w:val="00FF4C40"/>
    <w:rsid w:val="00FF54EF"/>
    <w:rsid w:val="00FF6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144BE"/>
  <w15:chartTrackingRefBased/>
  <w15:docId w15:val="{609E0667-E221-43EE-B046-99BB1ABE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szCs w:val="20"/>
    </w:rPr>
  </w:style>
  <w:style w:type="character" w:styleId="a4">
    <w:name w:val="Hyperlink"/>
    <w:rsid w:val="00AB23ED"/>
    <w:rPr>
      <w:color w:val="0000FF"/>
      <w:u w:val="single"/>
    </w:rPr>
  </w:style>
  <w:style w:type="paragraph" w:styleId="a5">
    <w:name w:val="header"/>
    <w:basedOn w:val="a"/>
    <w:rsid w:val="00A32D5D"/>
    <w:pPr>
      <w:tabs>
        <w:tab w:val="center" w:pos="4153"/>
        <w:tab w:val="right" w:pos="8306"/>
      </w:tabs>
      <w:snapToGrid w:val="0"/>
    </w:pPr>
    <w:rPr>
      <w:sz w:val="20"/>
      <w:szCs w:val="20"/>
    </w:rPr>
  </w:style>
  <w:style w:type="paragraph" w:styleId="a6">
    <w:name w:val="footer"/>
    <w:basedOn w:val="a"/>
    <w:link w:val="a7"/>
    <w:uiPriority w:val="99"/>
    <w:rsid w:val="00A32D5D"/>
    <w:pPr>
      <w:tabs>
        <w:tab w:val="center" w:pos="4153"/>
        <w:tab w:val="right" w:pos="8306"/>
      </w:tabs>
      <w:snapToGrid w:val="0"/>
    </w:pPr>
    <w:rPr>
      <w:sz w:val="20"/>
      <w:szCs w:val="20"/>
    </w:rPr>
  </w:style>
  <w:style w:type="character" w:styleId="a8">
    <w:name w:val="page number"/>
    <w:basedOn w:val="a0"/>
    <w:rsid w:val="00A32D5D"/>
  </w:style>
  <w:style w:type="character" w:styleId="a9">
    <w:name w:val="FollowedHyperlink"/>
    <w:rsid w:val="00724C57"/>
    <w:rPr>
      <w:color w:val="800080"/>
      <w:u w:val="single"/>
    </w:rPr>
  </w:style>
  <w:style w:type="paragraph" w:customStyle="1" w:styleId="2">
    <w:name w:val="字元 字元2 字元 字元 字元 字元 字元 字元 字元 字元 字元 字元"/>
    <w:basedOn w:val="a"/>
    <w:rsid w:val="00312217"/>
    <w:pPr>
      <w:widowControl/>
      <w:spacing w:after="160" w:line="240" w:lineRule="exact"/>
    </w:pPr>
    <w:rPr>
      <w:rFonts w:ascii="Tahoma" w:hAnsi="Tahoma"/>
      <w:kern w:val="0"/>
      <w:sz w:val="20"/>
      <w:szCs w:val="20"/>
      <w:lang w:eastAsia="en-US"/>
    </w:rPr>
  </w:style>
  <w:style w:type="paragraph" w:styleId="aa">
    <w:name w:val="Balloon Text"/>
    <w:basedOn w:val="a"/>
    <w:semiHidden/>
    <w:rsid w:val="002C71D0"/>
    <w:rPr>
      <w:rFonts w:ascii="Arial" w:hAnsi="Arial"/>
      <w:sz w:val="18"/>
      <w:szCs w:val="18"/>
    </w:rPr>
  </w:style>
  <w:style w:type="paragraph" w:customStyle="1" w:styleId="20">
    <w:name w:val="字元 字元2 字元 字元 字元 字元 字元 字元 字元"/>
    <w:basedOn w:val="a"/>
    <w:rsid w:val="00525117"/>
    <w:pPr>
      <w:widowControl/>
      <w:spacing w:after="160" w:line="240" w:lineRule="exact"/>
    </w:pPr>
    <w:rPr>
      <w:rFonts w:ascii="Tahoma" w:hAnsi="Tahoma"/>
      <w:kern w:val="0"/>
      <w:sz w:val="20"/>
      <w:szCs w:val="20"/>
      <w:lang w:eastAsia="en-US"/>
    </w:rPr>
  </w:style>
  <w:style w:type="paragraph" w:customStyle="1" w:styleId="21">
    <w:name w:val="字元 字元2 字元 字元 字元 字元"/>
    <w:basedOn w:val="a"/>
    <w:rsid w:val="00CD4EE1"/>
    <w:pPr>
      <w:widowControl/>
      <w:spacing w:after="160" w:line="240" w:lineRule="exact"/>
    </w:pPr>
    <w:rPr>
      <w:rFonts w:ascii="Tahoma" w:hAnsi="Tahoma"/>
      <w:kern w:val="0"/>
      <w:sz w:val="20"/>
      <w:szCs w:val="20"/>
      <w:lang w:eastAsia="en-US"/>
    </w:rPr>
  </w:style>
  <w:style w:type="paragraph" w:styleId="ab">
    <w:name w:val="List Paragraph"/>
    <w:basedOn w:val="a"/>
    <w:uiPriority w:val="34"/>
    <w:qFormat/>
    <w:rsid w:val="00E87CA2"/>
    <w:pPr>
      <w:adjustRightInd w:val="0"/>
      <w:ind w:leftChars="200" w:left="480"/>
    </w:pPr>
    <w:rPr>
      <w:szCs w:val="20"/>
    </w:rPr>
  </w:style>
  <w:style w:type="character" w:customStyle="1" w:styleId="a7">
    <w:name w:val="頁尾 字元"/>
    <w:link w:val="a6"/>
    <w:uiPriority w:val="99"/>
    <w:rsid w:val="000021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342">
      <w:bodyDiv w:val="1"/>
      <w:marLeft w:val="0"/>
      <w:marRight w:val="0"/>
      <w:marTop w:val="0"/>
      <w:marBottom w:val="0"/>
      <w:divBdr>
        <w:top w:val="none" w:sz="0" w:space="0" w:color="auto"/>
        <w:left w:val="none" w:sz="0" w:space="0" w:color="auto"/>
        <w:bottom w:val="none" w:sz="0" w:space="0" w:color="auto"/>
        <w:right w:val="none" w:sz="0" w:space="0" w:color="auto"/>
      </w:divBdr>
    </w:div>
    <w:div w:id="79911128">
      <w:bodyDiv w:val="1"/>
      <w:marLeft w:val="0"/>
      <w:marRight w:val="0"/>
      <w:marTop w:val="0"/>
      <w:marBottom w:val="0"/>
      <w:divBdr>
        <w:top w:val="none" w:sz="0" w:space="0" w:color="auto"/>
        <w:left w:val="none" w:sz="0" w:space="0" w:color="auto"/>
        <w:bottom w:val="none" w:sz="0" w:space="0" w:color="auto"/>
        <w:right w:val="none" w:sz="0" w:space="0" w:color="auto"/>
      </w:divBdr>
    </w:div>
    <w:div w:id="110248782">
      <w:bodyDiv w:val="1"/>
      <w:marLeft w:val="0"/>
      <w:marRight w:val="0"/>
      <w:marTop w:val="0"/>
      <w:marBottom w:val="0"/>
      <w:divBdr>
        <w:top w:val="none" w:sz="0" w:space="0" w:color="auto"/>
        <w:left w:val="none" w:sz="0" w:space="0" w:color="auto"/>
        <w:bottom w:val="none" w:sz="0" w:space="0" w:color="auto"/>
        <w:right w:val="none" w:sz="0" w:space="0" w:color="auto"/>
      </w:divBdr>
    </w:div>
    <w:div w:id="170341504">
      <w:bodyDiv w:val="1"/>
      <w:marLeft w:val="0"/>
      <w:marRight w:val="0"/>
      <w:marTop w:val="0"/>
      <w:marBottom w:val="0"/>
      <w:divBdr>
        <w:top w:val="none" w:sz="0" w:space="0" w:color="auto"/>
        <w:left w:val="none" w:sz="0" w:space="0" w:color="auto"/>
        <w:bottom w:val="none" w:sz="0" w:space="0" w:color="auto"/>
        <w:right w:val="none" w:sz="0" w:space="0" w:color="auto"/>
      </w:divBdr>
    </w:div>
    <w:div w:id="195702150">
      <w:bodyDiv w:val="1"/>
      <w:marLeft w:val="0"/>
      <w:marRight w:val="0"/>
      <w:marTop w:val="0"/>
      <w:marBottom w:val="0"/>
      <w:divBdr>
        <w:top w:val="none" w:sz="0" w:space="0" w:color="auto"/>
        <w:left w:val="none" w:sz="0" w:space="0" w:color="auto"/>
        <w:bottom w:val="none" w:sz="0" w:space="0" w:color="auto"/>
        <w:right w:val="none" w:sz="0" w:space="0" w:color="auto"/>
      </w:divBdr>
    </w:div>
    <w:div w:id="198323262">
      <w:bodyDiv w:val="1"/>
      <w:marLeft w:val="0"/>
      <w:marRight w:val="0"/>
      <w:marTop w:val="0"/>
      <w:marBottom w:val="0"/>
      <w:divBdr>
        <w:top w:val="none" w:sz="0" w:space="0" w:color="auto"/>
        <w:left w:val="none" w:sz="0" w:space="0" w:color="auto"/>
        <w:bottom w:val="none" w:sz="0" w:space="0" w:color="auto"/>
        <w:right w:val="none" w:sz="0" w:space="0" w:color="auto"/>
      </w:divBdr>
    </w:div>
    <w:div w:id="245192578">
      <w:bodyDiv w:val="1"/>
      <w:marLeft w:val="0"/>
      <w:marRight w:val="0"/>
      <w:marTop w:val="0"/>
      <w:marBottom w:val="0"/>
      <w:divBdr>
        <w:top w:val="none" w:sz="0" w:space="0" w:color="auto"/>
        <w:left w:val="none" w:sz="0" w:space="0" w:color="auto"/>
        <w:bottom w:val="none" w:sz="0" w:space="0" w:color="auto"/>
        <w:right w:val="none" w:sz="0" w:space="0" w:color="auto"/>
      </w:divBdr>
    </w:div>
    <w:div w:id="246689691">
      <w:bodyDiv w:val="1"/>
      <w:marLeft w:val="0"/>
      <w:marRight w:val="0"/>
      <w:marTop w:val="0"/>
      <w:marBottom w:val="0"/>
      <w:divBdr>
        <w:top w:val="none" w:sz="0" w:space="0" w:color="auto"/>
        <w:left w:val="none" w:sz="0" w:space="0" w:color="auto"/>
        <w:bottom w:val="none" w:sz="0" w:space="0" w:color="auto"/>
        <w:right w:val="none" w:sz="0" w:space="0" w:color="auto"/>
      </w:divBdr>
    </w:div>
    <w:div w:id="302082645">
      <w:bodyDiv w:val="1"/>
      <w:marLeft w:val="0"/>
      <w:marRight w:val="0"/>
      <w:marTop w:val="0"/>
      <w:marBottom w:val="0"/>
      <w:divBdr>
        <w:top w:val="none" w:sz="0" w:space="0" w:color="auto"/>
        <w:left w:val="none" w:sz="0" w:space="0" w:color="auto"/>
        <w:bottom w:val="none" w:sz="0" w:space="0" w:color="auto"/>
        <w:right w:val="none" w:sz="0" w:space="0" w:color="auto"/>
      </w:divBdr>
    </w:div>
    <w:div w:id="341707832">
      <w:bodyDiv w:val="1"/>
      <w:marLeft w:val="0"/>
      <w:marRight w:val="0"/>
      <w:marTop w:val="0"/>
      <w:marBottom w:val="0"/>
      <w:divBdr>
        <w:top w:val="none" w:sz="0" w:space="0" w:color="auto"/>
        <w:left w:val="none" w:sz="0" w:space="0" w:color="auto"/>
        <w:bottom w:val="none" w:sz="0" w:space="0" w:color="auto"/>
        <w:right w:val="none" w:sz="0" w:space="0" w:color="auto"/>
      </w:divBdr>
    </w:div>
    <w:div w:id="364066349">
      <w:bodyDiv w:val="1"/>
      <w:marLeft w:val="0"/>
      <w:marRight w:val="0"/>
      <w:marTop w:val="0"/>
      <w:marBottom w:val="0"/>
      <w:divBdr>
        <w:top w:val="none" w:sz="0" w:space="0" w:color="auto"/>
        <w:left w:val="none" w:sz="0" w:space="0" w:color="auto"/>
        <w:bottom w:val="none" w:sz="0" w:space="0" w:color="auto"/>
        <w:right w:val="none" w:sz="0" w:space="0" w:color="auto"/>
      </w:divBdr>
    </w:div>
    <w:div w:id="417873208">
      <w:bodyDiv w:val="1"/>
      <w:marLeft w:val="0"/>
      <w:marRight w:val="0"/>
      <w:marTop w:val="0"/>
      <w:marBottom w:val="0"/>
      <w:divBdr>
        <w:top w:val="none" w:sz="0" w:space="0" w:color="auto"/>
        <w:left w:val="none" w:sz="0" w:space="0" w:color="auto"/>
        <w:bottom w:val="none" w:sz="0" w:space="0" w:color="auto"/>
        <w:right w:val="none" w:sz="0" w:space="0" w:color="auto"/>
      </w:divBdr>
    </w:div>
    <w:div w:id="447050710">
      <w:bodyDiv w:val="1"/>
      <w:marLeft w:val="0"/>
      <w:marRight w:val="0"/>
      <w:marTop w:val="0"/>
      <w:marBottom w:val="0"/>
      <w:divBdr>
        <w:top w:val="none" w:sz="0" w:space="0" w:color="auto"/>
        <w:left w:val="none" w:sz="0" w:space="0" w:color="auto"/>
        <w:bottom w:val="none" w:sz="0" w:space="0" w:color="auto"/>
        <w:right w:val="none" w:sz="0" w:space="0" w:color="auto"/>
      </w:divBdr>
    </w:div>
    <w:div w:id="500006551">
      <w:bodyDiv w:val="1"/>
      <w:marLeft w:val="0"/>
      <w:marRight w:val="0"/>
      <w:marTop w:val="0"/>
      <w:marBottom w:val="0"/>
      <w:divBdr>
        <w:top w:val="none" w:sz="0" w:space="0" w:color="auto"/>
        <w:left w:val="none" w:sz="0" w:space="0" w:color="auto"/>
        <w:bottom w:val="none" w:sz="0" w:space="0" w:color="auto"/>
        <w:right w:val="none" w:sz="0" w:space="0" w:color="auto"/>
      </w:divBdr>
    </w:div>
    <w:div w:id="511337393">
      <w:bodyDiv w:val="1"/>
      <w:marLeft w:val="0"/>
      <w:marRight w:val="0"/>
      <w:marTop w:val="0"/>
      <w:marBottom w:val="0"/>
      <w:divBdr>
        <w:top w:val="none" w:sz="0" w:space="0" w:color="auto"/>
        <w:left w:val="none" w:sz="0" w:space="0" w:color="auto"/>
        <w:bottom w:val="none" w:sz="0" w:space="0" w:color="auto"/>
        <w:right w:val="none" w:sz="0" w:space="0" w:color="auto"/>
      </w:divBdr>
    </w:div>
    <w:div w:id="519779891">
      <w:bodyDiv w:val="1"/>
      <w:marLeft w:val="0"/>
      <w:marRight w:val="0"/>
      <w:marTop w:val="0"/>
      <w:marBottom w:val="0"/>
      <w:divBdr>
        <w:top w:val="none" w:sz="0" w:space="0" w:color="auto"/>
        <w:left w:val="none" w:sz="0" w:space="0" w:color="auto"/>
        <w:bottom w:val="none" w:sz="0" w:space="0" w:color="auto"/>
        <w:right w:val="none" w:sz="0" w:space="0" w:color="auto"/>
      </w:divBdr>
    </w:div>
    <w:div w:id="550653259">
      <w:bodyDiv w:val="1"/>
      <w:marLeft w:val="0"/>
      <w:marRight w:val="0"/>
      <w:marTop w:val="0"/>
      <w:marBottom w:val="0"/>
      <w:divBdr>
        <w:top w:val="none" w:sz="0" w:space="0" w:color="auto"/>
        <w:left w:val="none" w:sz="0" w:space="0" w:color="auto"/>
        <w:bottom w:val="none" w:sz="0" w:space="0" w:color="auto"/>
        <w:right w:val="none" w:sz="0" w:space="0" w:color="auto"/>
      </w:divBdr>
    </w:div>
    <w:div w:id="565068726">
      <w:bodyDiv w:val="1"/>
      <w:marLeft w:val="0"/>
      <w:marRight w:val="0"/>
      <w:marTop w:val="0"/>
      <w:marBottom w:val="0"/>
      <w:divBdr>
        <w:top w:val="none" w:sz="0" w:space="0" w:color="auto"/>
        <w:left w:val="none" w:sz="0" w:space="0" w:color="auto"/>
        <w:bottom w:val="none" w:sz="0" w:space="0" w:color="auto"/>
        <w:right w:val="none" w:sz="0" w:space="0" w:color="auto"/>
      </w:divBdr>
    </w:div>
    <w:div w:id="568269531">
      <w:bodyDiv w:val="1"/>
      <w:marLeft w:val="0"/>
      <w:marRight w:val="0"/>
      <w:marTop w:val="0"/>
      <w:marBottom w:val="0"/>
      <w:divBdr>
        <w:top w:val="none" w:sz="0" w:space="0" w:color="auto"/>
        <w:left w:val="none" w:sz="0" w:space="0" w:color="auto"/>
        <w:bottom w:val="none" w:sz="0" w:space="0" w:color="auto"/>
        <w:right w:val="none" w:sz="0" w:space="0" w:color="auto"/>
      </w:divBdr>
    </w:div>
    <w:div w:id="592710771">
      <w:bodyDiv w:val="1"/>
      <w:marLeft w:val="0"/>
      <w:marRight w:val="0"/>
      <w:marTop w:val="0"/>
      <w:marBottom w:val="0"/>
      <w:divBdr>
        <w:top w:val="none" w:sz="0" w:space="0" w:color="auto"/>
        <w:left w:val="none" w:sz="0" w:space="0" w:color="auto"/>
        <w:bottom w:val="none" w:sz="0" w:space="0" w:color="auto"/>
        <w:right w:val="none" w:sz="0" w:space="0" w:color="auto"/>
      </w:divBdr>
    </w:div>
    <w:div w:id="596449323">
      <w:bodyDiv w:val="1"/>
      <w:marLeft w:val="0"/>
      <w:marRight w:val="0"/>
      <w:marTop w:val="0"/>
      <w:marBottom w:val="0"/>
      <w:divBdr>
        <w:top w:val="none" w:sz="0" w:space="0" w:color="auto"/>
        <w:left w:val="none" w:sz="0" w:space="0" w:color="auto"/>
        <w:bottom w:val="none" w:sz="0" w:space="0" w:color="auto"/>
        <w:right w:val="none" w:sz="0" w:space="0" w:color="auto"/>
      </w:divBdr>
    </w:div>
    <w:div w:id="652565661">
      <w:bodyDiv w:val="1"/>
      <w:marLeft w:val="0"/>
      <w:marRight w:val="0"/>
      <w:marTop w:val="0"/>
      <w:marBottom w:val="0"/>
      <w:divBdr>
        <w:top w:val="none" w:sz="0" w:space="0" w:color="auto"/>
        <w:left w:val="none" w:sz="0" w:space="0" w:color="auto"/>
        <w:bottom w:val="none" w:sz="0" w:space="0" w:color="auto"/>
        <w:right w:val="none" w:sz="0" w:space="0" w:color="auto"/>
      </w:divBdr>
    </w:div>
    <w:div w:id="657685422">
      <w:bodyDiv w:val="1"/>
      <w:marLeft w:val="0"/>
      <w:marRight w:val="0"/>
      <w:marTop w:val="0"/>
      <w:marBottom w:val="0"/>
      <w:divBdr>
        <w:top w:val="none" w:sz="0" w:space="0" w:color="auto"/>
        <w:left w:val="none" w:sz="0" w:space="0" w:color="auto"/>
        <w:bottom w:val="none" w:sz="0" w:space="0" w:color="auto"/>
        <w:right w:val="none" w:sz="0" w:space="0" w:color="auto"/>
      </w:divBdr>
    </w:div>
    <w:div w:id="666975977">
      <w:bodyDiv w:val="1"/>
      <w:marLeft w:val="0"/>
      <w:marRight w:val="0"/>
      <w:marTop w:val="0"/>
      <w:marBottom w:val="0"/>
      <w:divBdr>
        <w:top w:val="none" w:sz="0" w:space="0" w:color="auto"/>
        <w:left w:val="none" w:sz="0" w:space="0" w:color="auto"/>
        <w:bottom w:val="none" w:sz="0" w:space="0" w:color="auto"/>
        <w:right w:val="none" w:sz="0" w:space="0" w:color="auto"/>
      </w:divBdr>
    </w:div>
    <w:div w:id="671298173">
      <w:bodyDiv w:val="1"/>
      <w:marLeft w:val="0"/>
      <w:marRight w:val="0"/>
      <w:marTop w:val="0"/>
      <w:marBottom w:val="0"/>
      <w:divBdr>
        <w:top w:val="none" w:sz="0" w:space="0" w:color="auto"/>
        <w:left w:val="none" w:sz="0" w:space="0" w:color="auto"/>
        <w:bottom w:val="none" w:sz="0" w:space="0" w:color="auto"/>
        <w:right w:val="none" w:sz="0" w:space="0" w:color="auto"/>
      </w:divBdr>
    </w:div>
    <w:div w:id="696349953">
      <w:bodyDiv w:val="1"/>
      <w:marLeft w:val="0"/>
      <w:marRight w:val="0"/>
      <w:marTop w:val="0"/>
      <w:marBottom w:val="0"/>
      <w:divBdr>
        <w:top w:val="none" w:sz="0" w:space="0" w:color="auto"/>
        <w:left w:val="none" w:sz="0" w:space="0" w:color="auto"/>
        <w:bottom w:val="none" w:sz="0" w:space="0" w:color="auto"/>
        <w:right w:val="none" w:sz="0" w:space="0" w:color="auto"/>
      </w:divBdr>
    </w:div>
    <w:div w:id="734934566">
      <w:bodyDiv w:val="1"/>
      <w:marLeft w:val="0"/>
      <w:marRight w:val="0"/>
      <w:marTop w:val="0"/>
      <w:marBottom w:val="0"/>
      <w:divBdr>
        <w:top w:val="none" w:sz="0" w:space="0" w:color="auto"/>
        <w:left w:val="none" w:sz="0" w:space="0" w:color="auto"/>
        <w:bottom w:val="none" w:sz="0" w:space="0" w:color="auto"/>
        <w:right w:val="none" w:sz="0" w:space="0" w:color="auto"/>
      </w:divBdr>
    </w:div>
    <w:div w:id="739518246">
      <w:bodyDiv w:val="1"/>
      <w:marLeft w:val="0"/>
      <w:marRight w:val="0"/>
      <w:marTop w:val="0"/>
      <w:marBottom w:val="0"/>
      <w:divBdr>
        <w:top w:val="none" w:sz="0" w:space="0" w:color="auto"/>
        <w:left w:val="none" w:sz="0" w:space="0" w:color="auto"/>
        <w:bottom w:val="none" w:sz="0" w:space="0" w:color="auto"/>
        <w:right w:val="none" w:sz="0" w:space="0" w:color="auto"/>
      </w:divBdr>
    </w:div>
    <w:div w:id="780536045">
      <w:bodyDiv w:val="1"/>
      <w:marLeft w:val="0"/>
      <w:marRight w:val="0"/>
      <w:marTop w:val="0"/>
      <w:marBottom w:val="0"/>
      <w:divBdr>
        <w:top w:val="none" w:sz="0" w:space="0" w:color="auto"/>
        <w:left w:val="none" w:sz="0" w:space="0" w:color="auto"/>
        <w:bottom w:val="none" w:sz="0" w:space="0" w:color="auto"/>
        <w:right w:val="none" w:sz="0" w:space="0" w:color="auto"/>
      </w:divBdr>
    </w:div>
    <w:div w:id="789711831">
      <w:bodyDiv w:val="1"/>
      <w:marLeft w:val="0"/>
      <w:marRight w:val="0"/>
      <w:marTop w:val="0"/>
      <w:marBottom w:val="0"/>
      <w:divBdr>
        <w:top w:val="none" w:sz="0" w:space="0" w:color="auto"/>
        <w:left w:val="none" w:sz="0" w:space="0" w:color="auto"/>
        <w:bottom w:val="none" w:sz="0" w:space="0" w:color="auto"/>
        <w:right w:val="none" w:sz="0" w:space="0" w:color="auto"/>
      </w:divBdr>
    </w:div>
    <w:div w:id="863708877">
      <w:bodyDiv w:val="1"/>
      <w:marLeft w:val="0"/>
      <w:marRight w:val="0"/>
      <w:marTop w:val="0"/>
      <w:marBottom w:val="0"/>
      <w:divBdr>
        <w:top w:val="none" w:sz="0" w:space="0" w:color="auto"/>
        <w:left w:val="none" w:sz="0" w:space="0" w:color="auto"/>
        <w:bottom w:val="none" w:sz="0" w:space="0" w:color="auto"/>
        <w:right w:val="none" w:sz="0" w:space="0" w:color="auto"/>
      </w:divBdr>
    </w:div>
    <w:div w:id="868638322">
      <w:bodyDiv w:val="1"/>
      <w:marLeft w:val="0"/>
      <w:marRight w:val="0"/>
      <w:marTop w:val="0"/>
      <w:marBottom w:val="0"/>
      <w:divBdr>
        <w:top w:val="none" w:sz="0" w:space="0" w:color="auto"/>
        <w:left w:val="none" w:sz="0" w:space="0" w:color="auto"/>
        <w:bottom w:val="none" w:sz="0" w:space="0" w:color="auto"/>
        <w:right w:val="none" w:sz="0" w:space="0" w:color="auto"/>
      </w:divBdr>
    </w:div>
    <w:div w:id="869731902">
      <w:bodyDiv w:val="1"/>
      <w:marLeft w:val="0"/>
      <w:marRight w:val="0"/>
      <w:marTop w:val="0"/>
      <w:marBottom w:val="0"/>
      <w:divBdr>
        <w:top w:val="none" w:sz="0" w:space="0" w:color="auto"/>
        <w:left w:val="none" w:sz="0" w:space="0" w:color="auto"/>
        <w:bottom w:val="none" w:sz="0" w:space="0" w:color="auto"/>
        <w:right w:val="none" w:sz="0" w:space="0" w:color="auto"/>
      </w:divBdr>
    </w:div>
    <w:div w:id="906258843">
      <w:bodyDiv w:val="1"/>
      <w:marLeft w:val="0"/>
      <w:marRight w:val="0"/>
      <w:marTop w:val="0"/>
      <w:marBottom w:val="0"/>
      <w:divBdr>
        <w:top w:val="none" w:sz="0" w:space="0" w:color="auto"/>
        <w:left w:val="none" w:sz="0" w:space="0" w:color="auto"/>
        <w:bottom w:val="none" w:sz="0" w:space="0" w:color="auto"/>
        <w:right w:val="none" w:sz="0" w:space="0" w:color="auto"/>
      </w:divBdr>
    </w:div>
    <w:div w:id="941960940">
      <w:bodyDiv w:val="1"/>
      <w:marLeft w:val="0"/>
      <w:marRight w:val="0"/>
      <w:marTop w:val="0"/>
      <w:marBottom w:val="0"/>
      <w:divBdr>
        <w:top w:val="none" w:sz="0" w:space="0" w:color="auto"/>
        <w:left w:val="none" w:sz="0" w:space="0" w:color="auto"/>
        <w:bottom w:val="none" w:sz="0" w:space="0" w:color="auto"/>
        <w:right w:val="none" w:sz="0" w:space="0" w:color="auto"/>
      </w:divBdr>
    </w:div>
    <w:div w:id="947077488">
      <w:bodyDiv w:val="1"/>
      <w:marLeft w:val="0"/>
      <w:marRight w:val="0"/>
      <w:marTop w:val="0"/>
      <w:marBottom w:val="0"/>
      <w:divBdr>
        <w:top w:val="none" w:sz="0" w:space="0" w:color="auto"/>
        <w:left w:val="none" w:sz="0" w:space="0" w:color="auto"/>
        <w:bottom w:val="none" w:sz="0" w:space="0" w:color="auto"/>
        <w:right w:val="none" w:sz="0" w:space="0" w:color="auto"/>
      </w:divBdr>
    </w:div>
    <w:div w:id="966928597">
      <w:bodyDiv w:val="1"/>
      <w:marLeft w:val="0"/>
      <w:marRight w:val="0"/>
      <w:marTop w:val="0"/>
      <w:marBottom w:val="0"/>
      <w:divBdr>
        <w:top w:val="none" w:sz="0" w:space="0" w:color="auto"/>
        <w:left w:val="none" w:sz="0" w:space="0" w:color="auto"/>
        <w:bottom w:val="none" w:sz="0" w:space="0" w:color="auto"/>
        <w:right w:val="none" w:sz="0" w:space="0" w:color="auto"/>
      </w:divBdr>
    </w:div>
    <w:div w:id="987711937">
      <w:bodyDiv w:val="1"/>
      <w:marLeft w:val="0"/>
      <w:marRight w:val="0"/>
      <w:marTop w:val="0"/>
      <w:marBottom w:val="0"/>
      <w:divBdr>
        <w:top w:val="none" w:sz="0" w:space="0" w:color="auto"/>
        <w:left w:val="none" w:sz="0" w:space="0" w:color="auto"/>
        <w:bottom w:val="none" w:sz="0" w:space="0" w:color="auto"/>
        <w:right w:val="none" w:sz="0" w:space="0" w:color="auto"/>
      </w:divBdr>
    </w:div>
    <w:div w:id="1072459714">
      <w:bodyDiv w:val="1"/>
      <w:marLeft w:val="0"/>
      <w:marRight w:val="0"/>
      <w:marTop w:val="0"/>
      <w:marBottom w:val="0"/>
      <w:divBdr>
        <w:top w:val="none" w:sz="0" w:space="0" w:color="auto"/>
        <w:left w:val="none" w:sz="0" w:space="0" w:color="auto"/>
        <w:bottom w:val="none" w:sz="0" w:space="0" w:color="auto"/>
        <w:right w:val="none" w:sz="0" w:space="0" w:color="auto"/>
      </w:divBdr>
    </w:div>
    <w:div w:id="1087657221">
      <w:bodyDiv w:val="1"/>
      <w:marLeft w:val="0"/>
      <w:marRight w:val="0"/>
      <w:marTop w:val="0"/>
      <w:marBottom w:val="0"/>
      <w:divBdr>
        <w:top w:val="none" w:sz="0" w:space="0" w:color="auto"/>
        <w:left w:val="none" w:sz="0" w:space="0" w:color="auto"/>
        <w:bottom w:val="none" w:sz="0" w:space="0" w:color="auto"/>
        <w:right w:val="none" w:sz="0" w:space="0" w:color="auto"/>
      </w:divBdr>
    </w:div>
    <w:div w:id="1101099335">
      <w:bodyDiv w:val="1"/>
      <w:marLeft w:val="0"/>
      <w:marRight w:val="0"/>
      <w:marTop w:val="0"/>
      <w:marBottom w:val="0"/>
      <w:divBdr>
        <w:top w:val="none" w:sz="0" w:space="0" w:color="auto"/>
        <w:left w:val="none" w:sz="0" w:space="0" w:color="auto"/>
        <w:bottom w:val="none" w:sz="0" w:space="0" w:color="auto"/>
        <w:right w:val="none" w:sz="0" w:space="0" w:color="auto"/>
      </w:divBdr>
    </w:div>
    <w:div w:id="1119034758">
      <w:bodyDiv w:val="1"/>
      <w:marLeft w:val="0"/>
      <w:marRight w:val="0"/>
      <w:marTop w:val="0"/>
      <w:marBottom w:val="0"/>
      <w:divBdr>
        <w:top w:val="none" w:sz="0" w:space="0" w:color="auto"/>
        <w:left w:val="none" w:sz="0" w:space="0" w:color="auto"/>
        <w:bottom w:val="none" w:sz="0" w:space="0" w:color="auto"/>
        <w:right w:val="none" w:sz="0" w:space="0" w:color="auto"/>
      </w:divBdr>
    </w:div>
    <w:div w:id="1129595369">
      <w:bodyDiv w:val="1"/>
      <w:marLeft w:val="0"/>
      <w:marRight w:val="0"/>
      <w:marTop w:val="0"/>
      <w:marBottom w:val="0"/>
      <w:divBdr>
        <w:top w:val="none" w:sz="0" w:space="0" w:color="auto"/>
        <w:left w:val="none" w:sz="0" w:space="0" w:color="auto"/>
        <w:bottom w:val="none" w:sz="0" w:space="0" w:color="auto"/>
        <w:right w:val="none" w:sz="0" w:space="0" w:color="auto"/>
      </w:divBdr>
    </w:div>
    <w:div w:id="1141850787">
      <w:bodyDiv w:val="1"/>
      <w:marLeft w:val="0"/>
      <w:marRight w:val="0"/>
      <w:marTop w:val="0"/>
      <w:marBottom w:val="0"/>
      <w:divBdr>
        <w:top w:val="none" w:sz="0" w:space="0" w:color="auto"/>
        <w:left w:val="none" w:sz="0" w:space="0" w:color="auto"/>
        <w:bottom w:val="none" w:sz="0" w:space="0" w:color="auto"/>
        <w:right w:val="none" w:sz="0" w:space="0" w:color="auto"/>
      </w:divBdr>
    </w:div>
    <w:div w:id="1156922846">
      <w:bodyDiv w:val="1"/>
      <w:marLeft w:val="0"/>
      <w:marRight w:val="0"/>
      <w:marTop w:val="0"/>
      <w:marBottom w:val="0"/>
      <w:divBdr>
        <w:top w:val="none" w:sz="0" w:space="0" w:color="auto"/>
        <w:left w:val="none" w:sz="0" w:space="0" w:color="auto"/>
        <w:bottom w:val="none" w:sz="0" w:space="0" w:color="auto"/>
        <w:right w:val="none" w:sz="0" w:space="0" w:color="auto"/>
      </w:divBdr>
    </w:div>
    <w:div w:id="1191337175">
      <w:bodyDiv w:val="1"/>
      <w:marLeft w:val="0"/>
      <w:marRight w:val="0"/>
      <w:marTop w:val="0"/>
      <w:marBottom w:val="0"/>
      <w:divBdr>
        <w:top w:val="none" w:sz="0" w:space="0" w:color="auto"/>
        <w:left w:val="none" w:sz="0" w:space="0" w:color="auto"/>
        <w:bottom w:val="none" w:sz="0" w:space="0" w:color="auto"/>
        <w:right w:val="none" w:sz="0" w:space="0" w:color="auto"/>
      </w:divBdr>
    </w:div>
    <w:div w:id="1248072025">
      <w:bodyDiv w:val="1"/>
      <w:marLeft w:val="0"/>
      <w:marRight w:val="0"/>
      <w:marTop w:val="0"/>
      <w:marBottom w:val="0"/>
      <w:divBdr>
        <w:top w:val="none" w:sz="0" w:space="0" w:color="auto"/>
        <w:left w:val="none" w:sz="0" w:space="0" w:color="auto"/>
        <w:bottom w:val="none" w:sz="0" w:space="0" w:color="auto"/>
        <w:right w:val="none" w:sz="0" w:space="0" w:color="auto"/>
      </w:divBdr>
    </w:div>
    <w:div w:id="1336421732">
      <w:bodyDiv w:val="1"/>
      <w:marLeft w:val="0"/>
      <w:marRight w:val="0"/>
      <w:marTop w:val="0"/>
      <w:marBottom w:val="0"/>
      <w:divBdr>
        <w:top w:val="none" w:sz="0" w:space="0" w:color="auto"/>
        <w:left w:val="none" w:sz="0" w:space="0" w:color="auto"/>
        <w:bottom w:val="none" w:sz="0" w:space="0" w:color="auto"/>
        <w:right w:val="none" w:sz="0" w:space="0" w:color="auto"/>
      </w:divBdr>
    </w:div>
    <w:div w:id="1341277386">
      <w:bodyDiv w:val="1"/>
      <w:marLeft w:val="0"/>
      <w:marRight w:val="0"/>
      <w:marTop w:val="0"/>
      <w:marBottom w:val="0"/>
      <w:divBdr>
        <w:top w:val="none" w:sz="0" w:space="0" w:color="auto"/>
        <w:left w:val="none" w:sz="0" w:space="0" w:color="auto"/>
        <w:bottom w:val="none" w:sz="0" w:space="0" w:color="auto"/>
        <w:right w:val="none" w:sz="0" w:space="0" w:color="auto"/>
      </w:divBdr>
    </w:div>
    <w:div w:id="1345667519">
      <w:bodyDiv w:val="1"/>
      <w:marLeft w:val="0"/>
      <w:marRight w:val="0"/>
      <w:marTop w:val="0"/>
      <w:marBottom w:val="0"/>
      <w:divBdr>
        <w:top w:val="none" w:sz="0" w:space="0" w:color="auto"/>
        <w:left w:val="none" w:sz="0" w:space="0" w:color="auto"/>
        <w:bottom w:val="none" w:sz="0" w:space="0" w:color="auto"/>
        <w:right w:val="none" w:sz="0" w:space="0" w:color="auto"/>
      </w:divBdr>
    </w:div>
    <w:div w:id="1347171730">
      <w:bodyDiv w:val="1"/>
      <w:marLeft w:val="0"/>
      <w:marRight w:val="0"/>
      <w:marTop w:val="0"/>
      <w:marBottom w:val="0"/>
      <w:divBdr>
        <w:top w:val="none" w:sz="0" w:space="0" w:color="auto"/>
        <w:left w:val="none" w:sz="0" w:space="0" w:color="auto"/>
        <w:bottom w:val="none" w:sz="0" w:space="0" w:color="auto"/>
        <w:right w:val="none" w:sz="0" w:space="0" w:color="auto"/>
      </w:divBdr>
    </w:div>
    <w:div w:id="1398745736">
      <w:bodyDiv w:val="1"/>
      <w:marLeft w:val="0"/>
      <w:marRight w:val="0"/>
      <w:marTop w:val="0"/>
      <w:marBottom w:val="0"/>
      <w:divBdr>
        <w:top w:val="none" w:sz="0" w:space="0" w:color="auto"/>
        <w:left w:val="none" w:sz="0" w:space="0" w:color="auto"/>
        <w:bottom w:val="none" w:sz="0" w:space="0" w:color="auto"/>
        <w:right w:val="none" w:sz="0" w:space="0" w:color="auto"/>
      </w:divBdr>
    </w:div>
    <w:div w:id="1400635884">
      <w:bodyDiv w:val="1"/>
      <w:marLeft w:val="0"/>
      <w:marRight w:val="0"/>
      <w:marTop w:val="0"/>
      <w:marBottom w:val="0"/>
      <w:divBdr>
        <w:top w:val="none" w:sz="0" w:space="0" w:color="auto"/>
        <w:left w:val="none" w:sz="0" w:space="0" w:color="auto"/>
        <w:bottom w:val="none" w:sz="0" w:space="0" w:color="auto"/>
        <w:right w:val="none" w:sz="0" w:space="0" w:color="auto"/>
      </w:divBdr>
    </w:div>
    <w:div w:id="1405448027">
      <w:bodyDiv w:val="1"/>
      <w:marLeft w:val="0"/>
      <w:marRight w:val="0"/>
      <w:marTop w:val="0"/>
      <w:marBottom w:val="0"/>
      <w:divBdr>
        <w:top w:val="none" w:sz="0" w:space="0" w:color="auto"/>
        <w:left w:val="none" w:sz="0" w:space="0" w:color="auto"/>
        <w:bottom w:val="none" w:sz="0" w:space="0" w:color="auto"/>
        <w:right w:val="none" w:sz="0" w:space="0" w:color="auto"/>
      </w:divBdr>
    </w:div>
    <w:div w:id="1472014172">
      <w:bodyDiv w:val="1"/>
      <w:marLeft w:val="0"/>
      <w:marRight w:val="0"/>
      <w:marTop w:val="0"/>
      <w:marBottom w:val="0"/>
      <w:divBdr>
        <w:top w:val="none" w:sz="0" w:space="0" w:color="auto"/>
        <w:left w:val="none" w:sz="0" w:space="0" w:color="auto"/>
        <w:bottom w:val="none" w:sz="0" w:space="0" w:color="auto"/>
        <w:right w:val="none" w:sz="0" w:space="0" w:color="auto"/>
      </w:divBdr>
    </w:div>
    <w:div w:id="1482849636">
      <w:bodyDiv w:val="1"/>
      <w:marLeft w:val="0"/>
      <w:marRight w:val="0"/>
      <w:marTop w:val="0"/>
      <w:marBottom w:val="0"/>
      <w:divBdr>
        <w:top w:val="none" w:sz="0" w:space="0" w:color="auto"/>
        <w:left w:val="none" w:sz="0" w:space="0" w:color="auto"/>
        <w:bottom w:val="none" w:sz="0" w:space="0" w:color="auto"/>
        <w:right w:val="none" w:sz="0" w:space="0" w:color="auto"/>
      </w:divBdr>
    </w:div>
    <w:div w:id="1498838478">
      <w:bodyDiv w:val="1"/>
      <w:marLeft w:val="0"/>
      <w:marRight w:val="0"/>
      <w:marTop w:val="0"/>
      <w:marBottom w:val="0"/>
      <w:divBdr>
        <w:top w:val="none" w:sz="0" w:space="0" w:color="auto"/>
        <w:left w:val="none" w:sz="0" w:space="0" w:color="auto"/>
        <w:bottom w:val="none" w:sz="0" w:space="0" w:color="auto"/>
        <w:right w:val="none" w:sz="0" w:space="0" w:color="auto"/>
      </w:divBdr>
    </w:div>
    <w:div w:id="1512406515">
      <w:bodyDiv w:val="1"/>
      <w:marLeft w:val="0"/>
      <w:marRight w:val="0"/>
      <w:marTop w:val="0"/>
      <w:marBottom w:val="0"/>
      <w:divBdr>
        <w:top w:val="none" w:sz="0" w:space="0" w:color="auto"/>
        <w:left w:val="none" w:sz="0" w:space="0" w:color="auto"/>
        <w:bottom w:val="none" w:sz="0" w:space="0" w:color="auto"/>
        <w:right w:val="none" w:sz="0" w:space="0" w:color="auto"/>
      </w:divBdr>
    </w:div>
    <w:div w:id="1541017177">
      <w:bodyDiv w:val="1"/>
      <w:marLeft w:val="0"/>
      <w:marRight w:val="0"/>
      <w:marTop w:val="0"/>
      <w:marBottom w:val="0"/>
      <w:divBdr>
        <w:top w:val="none" w:sz="0" w:space="0" w:color="auto"/>
        <w:left w:val="none" w:sz="0" w:space="0" w:color="auto"/>
        <w:bottom w:val="none" w:sz="0" w:space="0" w:color="auto"/>
        <w:right w:val="none" w:sz="0" w:space="0" w:color="auto"/>
      </w:divBdr>
    </w:div>
    <w:div w:id="1548639983">
      <w:bodyDiv w:val="1"/>
      <w:marLeft w:val="0"/>
      <w:marRight w:val="0"/>
      <w:marTop w:val="0"/>
      <w:marBottom w:val="0"/>
      <w:divBdr>
        <w:top w:val="none" w:sz="0" w:space="0" w:color="auto"/>
        <w:left w:val="none" w:sz="0" w:space="0" w:color="auto"/>
        <w:bottom w:val="none" w:sz="0" w:space="0" w:color="auto"/>
        <w:right w:val="none" w:sz="0" w:space="0" w:color="auto"/>
      </w:divBdr>
    </w:div>
    <w:div w:id="1565603538">
      <w:bodyDiv w:val="1"/>
      <w:marLeft w:val="0"/>
      <w:marRight w:val="0"/>
      <w:marTop w:val="0"/>
      <w:marBottom w:val="0"/>
      <w:divBdr>
        <w:top w:val="none" w:sz="0" w:space="0" w:color="auto"/>
        <w:left w:val="none" w:sz="0" w:space="0" w:color="auto"/>
        <w:bottom w:val="none" w:sz="0" w:space="0" w:color="auto"/>
        <w:right w:val="none" w:sz="0" w:space="0" w:color="auto"/>
      </w:divBdr>
    </w:div>
    <w:div w:id="1647710077">
      <w:bodyDiv w:val="1"/>
      <w:marLeft w:val="0"/>
      <w:marRight w:val="0"/>
      <w:marTop w:val="0"/>
      <w:marBottom w:val="0"/>
      <w:divBdr>
        <w:top w:val="none" w:sz="0" w:space="0" w:color="auto"/>
        <w:left w:val="none" w:sz="0" w:space="0" w:color="auto"/>
        <w:bottom w:val="none" w:sz="0" w:space="0" w:color="auto"/>
        <w:right w:val="none" w:sz="0" w:space="0" w:color="auto"/>
      </w:divBdr>
    </w:div>
    <w:div w:id="1686783068">
      <w:bodyDiv w:val="1"/>
      <w:marLeft w:val="0"/>
      <w:marRight w:val="0"/>
      <w:marTop w:val="0"/>
      <w:marBottom w:val="0"/>
      <w:divBdr>
        <w:top w:val="none" w:sz="0" w:space="0" w:color="auto"/>
        <w:left w:val="none" w:sz="0" w:space="0" w:color="auto"/>
        <w:bottom w:val="none" w:sz="0" w:space="0" w:color="auto"/>
        <w:right w:val="none" w:sz="0" w:space="0" w:color="auto"/>
      </w:divBdr>
    </w:div>
    <w:div w:id="1702392260">
      <w:bodyDiv w:val="1"/>
      <w:marLeft w:val="0"/>
      <w:marRight w:val="0"/>
      <w:marTop w:val="0"/>
      <w:marBottom w:val="0"/>
      <w:divBdr>
        <w:top w:val="none" w:sz="0" w:space="0" w:color="auto"/>
        <w:left w:val="none" w:sz="0" w:space="0" w:color="auto"/>
        <w:bottom w:val="none" w:sz="0" w:space="0" w:color="auto"/>
        <w:right w:val="none" w:sz="0" w:space="0" w:color="auto"/>
      </w:divBdr>
    </w:div>
    <w:div w:id="1731419288">
      <w:bodyDiv w:val="1"/>
      <w:marLeft w:val="0"/>
      <w:marRight w:val="0"/>
      <w:marTop w:val="0"/>
      <w:marBottom w:val="0"/>
      <w:divBdr>
        <w:top w:val="none" w:sz="0" w:space="0" w:color="auto"/>
        <w:left w:val="none" w:sz="0" w:space="0" w:color="auto"/>
        <w:bottom w:val="none" w:sz="0" w:space="0" w:color="auto"/>
        <w:right w:val="none" w:sz="0" w:space="0" w:color="auto"/>
      </w:divBdr>
    </w:div>
    <w:div w:id="1750999657">
      <w:bodyDiv w:val="1"/>
      <w:marLeft w:val="0"/>
      <w:marRight w:val="0"/>
      <w:marTop w:val="0"/>
      <w:marBottom w:val="0"/>
      <w:divBdr>
        <w:top w:val="none" w:sz="0" w:space="0" w:color="auto"/>
        <w:left w:val="none" w:sz="0" w:space="0" w:color="auto"/>
        <w:bottom w:val="none" w:sz="0" w:space="0" w:color="auto"/>
        <w:right w:val="none" w:sz="0" w:space="0" w:color="auto"/>
      </w:divBdr>
    </w:div>
    <w:div w:id="1778215854">
      <w:bodyDiv w:val="1"/>
      <w:marLeft w:val="0"/>
      <w:marRight w:val="0"/>
      <w:marTop w:val="0"/>
      <w:marBottom w:val="0"/>
      <w:divBdr>
        <w:top w:val="none" w:sz="0" w:space="0" w:color="auto"/>
        <w:left w:val="none" w:sz="0" w:space="0" w:color="auto"/>
        <w:bottom w:val="none" w:sz="0" w:space="0" w:color="auto"/>
        <w:right w:val="none" w:sz="0" w:space="0" w:color="auto"/>
      </w:divBdr>
    </w:div>
    <w:div w:id="1858537847">
      <w:bodyDiv w:val="1"/>
      <w:marLeft w:val="0"/>
      <w:marRight w:val="0"/>
      <w:marTop w:val="0"/>
      <w:marBottom w:val="0"/>
      <w:divBdr>
        <w:top w:val="none" w:sz="0" w:space="0" w:color="auto"/>
        <w:left w:val="none" w:sz="0" w:space="0" w:color="auto"/>
        <w:bottom w:val="none" w:sz="0" w:space="0" w:color="auto"/>
        <w:right w:val="none" w:sz="0" w:space="0" w:color="auto"/>
      </w:divBdr>
    </w:div>
    <w:div w:id="1868180890">
      <w:bodyDiv w:val="1"/>
      <w:marLeft w:val="0"/>
      <w:marRight w:val="0"/>
      <w:marTop w:val="0"/>
      <w:marBottom w:val="0"/>
      <w:divBdr>
        <w:top w:val="none" w:sz="0" w:space="0" w:color="auto"/>
        <w:left w:val="none" w:sz="0" w:space="0" w:color="auto"/>
        <w:bottom w:val="none" w:sz="0" w:space="0" w:color="auto"/>
        <w:right w:val="none" w:sz="0" w:space="0" w:color="auto"/>
      </w:divBdr>
    </w:div>
    <w:div w:id="1878085629">
      <w:bodyDiv w:val="1"/>
      <w:marLeft w:val="0"/>
      <w:marRight w:val="0"/>
      <w:marTop w:val="0"/>
      <w:marBottom w:val="0"/>
      <w:divBdr>
        <w:top w:val="none" w:sz="0" w:space="0" w:color="auto"/>
        <w:left w:val="none" w:sz="0" w:space="0" w:color="auto"/>
        <w:bottom w:val="none" w:sz="0" w:space="0" w:color="auto"/>
        <w:right w:val="none" w:sz="0" w:space="0" w:color="auto"/>
      </w:divBdr>
    </w:div>
    <w:div w:id="1902670799">
      <w:bodyDiv w:val="1"/>
      <w:marLeft w:val="0"/>
      <w:marRight w:val="0"/>
      <w:marTop w:val="0"/>
      <w:marBottom w:val="0"/>
      <w:divBdr>
        <w:top w:val="none" w:sz="0" w:space="0" w:color="auto"/>
        <w:left w:val="none" w:sz="0" w:space="0" w:color="auto"/>
        <w:bottom w:val="none" w:sz="0" w:space="0" w:color="auto"/>
        <w:right w:val="none" w:sz="0" w:space="0" w:color="auto"/>
      </w:divBdr>
    </w:div>
    <w:div w:id="1918510724">
      <w:bodyDiv w:val="1"/>
      <w:marLeft w:val="0"/>
      <w:marRight w:val="0"/>
      <w:marTop w:val="0"/>
      <w:marBottom w:val="0"/>
      <w:divBdr>
        <w:top w:val="none" w:sz="0" w:space="0" w:color="auto"/>
        <w:left w:val="none" w:sz="0" w:space="0" w:color="auto"/>
        <w:bottom w:val="none" w:sz="0" w:space="0" w:color="auto"/>
        <w:right w:val="none" w:sz="0" w:space="0" w:color="auto"/>
      </w:divBdr>
    </w:div>
    <w:div w:id="1958678525">
      <w:bodyDiv w:val="1"/>
      <w:marLeft w:val="0"/>
      <w:marRight w:val="0"/>
      <w:marTop w:val="0"/>
      <w:marBottom w:val="0"/>
      <w:divBdr>
        <w:top w:val="none" w:sz="0" w:space="0" w:color="auto"/>
        <w:left w:val="none" w:sz="0" w:space="0" w:color="auto"/>
        <w:bottom w:val="none" w:sz="0" w:space="0" w:color="auto"/>
        <w:right w:val="none" w:sz="0" w:space="0" w:color="auto"/>
      </w:divBdr>
    </w:div>
    <w:div w:id="1980453372">
      <w:bodyDiv w:val="1"/>
      <w:marLeft w:val="0"/>
      <w:marRight w:val="0"/>
      <w:marTop w:val="0"/>
      <w:marBottom w:val="0"/>
      <w:divBdr>
        <w:top w:val="none" w:sz="0" w:space="0" w:color="auto"/>
        <w:left w:val="none" w:sz="0" w:space="0" w:color="auto"/>
        <w:bottom w:val="none" w:sz="0" w:space="0" w:color="auto"/>
        <w:right w:val="none" w:sz="0" w:space="0" w:color="auto"/>
      </w:divBdr>
    </w:div>
    <w:div w:id="2000190994">
      <w:bodyDiv w:val="1"/>
      <w:marLeft w:val="0"/>
      <w:marRight w:val="0"/>
      <w:marTop w:val="0"/>
      <w:marBottom w:val="0"/>
      <w:divBdr>
        <w:top w:val="none" w:sz="0" w:space="0" w:color="auto"/>
        <w:left w:val="none" w:sz="0" w:space="0" w:color="auto"/>
        <w:bottom w:val="none" w:sz="0" w:space="0" w:color="auto"/>
        <w:right w:val="none" w:sz="0" w:space="0" w:color="auto"/>
      </w:divBdr>
    </w:div>
    <w:div w:id="2073886792">
      <w:bodyDiv w:val="1"/>
      <w:marLeft w:val="0"/>
      <w:marRight w:val="0"/>
      <w:marTop w:val="0"/>
      <w:marBottom w:val="0"/>
      <w:divBdr>
        <w:top w:val="none" w:sz="0" w:space="0" w:color="auto"/>
        <w:left w:val="none" w:sz="0" w:space="0" w:color="auto"/>
        <w:bottom w:val="none" w:sz="0" w:space="0" w:color="auto"/>
        <w:right w:val="none" w:sz="0" w:space="0" w:color="auto"/>
      </w:divBdr>
    </w:div>
    <w:div w:id="2111463494">
      <w:bodyDiv w:val="1"/>
      <w:marLeft w:val="0"/>
      <w:marRight w:val="0"/>
      <w:marTop w:val="0"/>
      <w:marBottom w:val="0"/>
      <w:divBdr>
        <w:top w:val="none" w:sz="0" w:space="0" w:color="auto"/>
        <w:left w:val="none" w:sz="0" w:space="0" w:color="auto"/>
        <w:bottom w:val="none" w:sz="0" w:space="0" w:color="auto"/>
        <w:right w:val="none" w:sz="0" w:space="0" w:color="auto"/>
      </w:divBdr>
    </w:div>
    <w:div w:id="21261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1FB5-27F5-401D-B2F7-3657BD33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19</Pages>
  <Words>1543</Words>
  <Characters>8800</Characters>
  <Application>Microsoft Office Word</Application>
  <DocSecurity>0</DocSecurity>
  <Lines>73</Lines>
  <Paragraphs>20</Paragraphs>
  <ScaleCrop>false</ScaleCrop>
  <Company>CMT</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98年度預算總說明</dc:title>
  <dc:subject/>
  <dc:creator>yaop</dc:creator>
  <cp:keywords/>
  <cp:lastModifiedBy>方顥臻</cp:lastModifiedBy>
  <cp:revision>91</cp:revision>
  <cp:lastPrinted>2020-01-17T06:14:00Z</cp:lastPrinted>
  <dcterms:created xsi:type="dcterms:W3CDTF">2019-12-09T06:37:00Z</dcterms:created>
  <dcterms:modified xsi:type="dcterms:W3CDTF">2020-02-06T02:36:00Z</dcterms:modified>
</cp:coreProperties>
</file>