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ECC63A" w14:textId="58A602A3" w:rsidR="002F237F" w:rsidRPr="002F237F" w:rsidRDefault="00E4415D" w:rsidP="002F23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2CDD" wp14:editId="021D222C">
                <wp:simplePos x="0" y="0"/>
                <wp:positionH relativeFrom="column">
                  <wp:posOffset>4145280</wp:posOffset>
                </wp:positionH>
                <wp:positionV relativeFrom="paragraph">
                  <wp:posOffset>-289560</wp:posOffset>
                </wp:positionV>
                <wp:extent cx="1706880" cy="1188720"/>
                <wp:effectExtent l="0" t="0" r="762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18D7" w14:textId="049F7E7A" w:rsidR="00442C9B" w:rsidRDefault="008928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3C7F0" wp14:editId="17BF5374">
                                  <wp:extent cx="1579969" cy="1051560"/>
                                  <wp:effectExtent l="0" t="0" r="127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主視覺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174" cy="1057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2C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6.4pt;margin-top:-22.8pt;width:134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" fillcolor="white [3201]" stroked="f" strokeweight=".5pt">
                <v:textbox>
                  <w:txbxContent>
                    <w:p w14:paraId="19D718D7" w14:textId="049F7E7A" w:rsidR="00442C9B" w:rsidRDefault="008928F5">
                      <w:r>
                        <w:rPr>
                          <w:noProof/>
                        </w:rPr>
                        <w:drawing>
                          <wp:inline distT="0" distB="0" distL="0" distR="0" wp14:anchorId="75C3C7F0" wp14:editId="17BF5374">
                            <wp:extent cx="1579969" cy="1051560"/>
                            <wp:effectExtent l="0" t="0" r="127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主視覺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9174" cy="1057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37F" w:rsidRPr="002F237F">
        <w:rPr>
          <w:rFonts w:ascii="標楷體" w:eastAsia="標楷體" w:hAnsi="標楷體"/>
          <w:noProof/>
        </w:rPr>
        <w:drawing>
          <wp:inline distT="0" distB="0" distL="0" distR="0" wp14:anchorId="122ABA76" wp14:editId="487B042C">
            <wp:extent cx="2124075" cy="520065"/>
            <wp:effectExtent l="0" t="0" r="952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61FB" w14:textId="391AEA94" w:rsidR="002F237F" w:rsidRPr="002F237F" w:rsidRDefault="002F237F" w:rsidP="002F237F">
      <w:pPr>
        <w:jc w:val="center"/>
        <w:rPr>
          <w:rFonts w:ascii="標楷體" w:eastAsia="標楷體" w:hAnsi="標楷體"/>
          <w:b/>
          <w:sz w:val="36"/>
          <w:szCs w:val="36"/>
          <w:lang w:eastAsia="ja-JP"/>
        </w:rPr>
      </w:pPr>
      <w:r w:rsidRPr="002F237F">
        <w:rPr>
          <w:rFonts w:ascii="標楷體" w:eastAsia="標楷體" w:hAnsi="標楷體" w:hint="eastAsia"/>
          <w:b/>
          <w:sz w:val="36"/>
          <w:szCs w:val="36"/>
          <w:lang w:eastAsia="ja-JP"/>
        </w:rPr>
        <w:t>新聞稿</w:t>
      </w:r>
    </w:p>
    <w:p w14:paraId="5C24CA46" w14:textId="662AB977" w:rsidR="002F237F" w:rsidRPr="002F237F" w:rsidRDefault="00E4415D" w:rsidP="002F237F">
      <w:pPr>
        <w:jc w:val="center"/>
        <w:rPr>
          <w:rFonts w:ascii="標楷體" w:eastAsia="標楷體" w:hAnsi="標楷體"/>
          <w:sz w:val="20"/>
          <w:szCs w:val="20"/>
          <w:lang w:eastAsia="ja-JP"/>
        </w:rPr>
      </w:pPr>
      <w:r>
        <w:rPr>
          <w:rFonts w:ascii="標楷體" w:eastAsia="標楷體" w:hAnsi="標楷體" w:hint="eastAsia"/>
          <w:sz w:val="20"/>
          <w:szCs w:val="20"/>
          <w:lang w:eastAsia="ja-JP"/>
        </w:rPr>
        <w:t>2020</w:t>
      </w:r>
      <w:r w:rsidR="00173DA0">
        <w:rPr>
          <w:rFonts w:ascii="標楷體" w:eastAsia="標楷體" w:hAnsi="標楷體" w:hint="eastAsia"/>
          <w:sz w:val="20"/>
          <w:szCs w:val="20"/>
          <w:lang w:eastAsia="ja-JP"/>
        </w:rPr>
        <w:t>.09.</w:t>
      </w:r>
      <w:r w:rsidR="00A2588A">
        <w:rPr>
          <w:rFonts w:ascii="標楷體" w:eastAsia="標楷體" w:hAnsi="標楷體"/>
          <w:sz w:val="20"/>
          <w:szCs w:val="20"/>
          <w:lang w:eastAsia="ja-JP"/>
        </w:rPr>
        <w:t>30</w:t>
      </w:r>
    </w:p>
    <w:p w14:paraId="0A70D572" w14:textId="4046B266" w:rsidR="00E53F78" w:rsidRPr="004E5B42" w:rsidRDefault="00A81C44" w:rsidP="00525B00">
      <w:pPr>
        <w:jc w:val="center"/>
        <w:rPr>
          <w:rFonts w:ascii="標楷體" w:eastAsia="標楷體" w:hAnsi="標楷體"/>
          <w:b/>
          <w:sz w:val="32"/>
          <w:szCs w:val="32"/>
          <w:lang w:eastAsia="ja-JP"/>
        </w:rPr>
      </w:pPr>
      <w:r w:rsidRPr="004E5B42">
        <w:rPr>
          <w:rFonts w:ascii="標楷體" w:eastAsia="標楷體" w:hAnsi="標楷體" w:hint="eastAsia"/>
          <w:b/>
          <w:sz w:val="32"/>
          <w:szCs w:val="32"/>
          <w:lang w:eastAsia="ja-JP"/>
        </w:rPr>
        <w:t>「20</w:t>
      </w:r>
      <w:r w:rsidR="00E4415D">
        <w:rPr>
          <w:rFonts w:ascii="標楷體" w:eastAsia="標楷體" w:hAnsi="標楷體"/>
          <w:b/>
          <w:sz w:val="32"/>
          <w:szCs w:val="32"/>
          <w:lang w:eastAsia="ja-JP"/>
        </w:rPr>
        <w:t>20</w:t>
      </w:r>
      <w:r w:rsidRPr="004E5B42">
        <w:rPr>
          <w:rFonts w:ascii="標楷體" w:eastAsia="標楷體" w:hAnsi="標楷體" w:hint="eastAsia"/>
          <w:b/>
          <w:sz w:val="32"/>
          <w:szCs w:val="32"/>
          <w:lang w:eastAsia="ja-JP"/>
        </w:rPr>
        <w:t>年台灣月</w:t>
      </w:r>
      <w:r w:rsidR="00CD3E93">
        <w:rPr>
          <w:rFonts w:ascii="標楷體" w:eastAsia="標楷體" w:hAnsi="標楷體" w:hint="eastAsia"/>
          <w:b/>
          <w:sz w:val="32"/>
          <w:szCs w:val="32"/>
          <w:lang w:eastAsia="ja-JP"/>
        </w:rPr>
        <w:t>-</w:t>
      </w:r>
      <w:r w:rsidR="00271C19" w:rsidRPr="00271C19">
        <w:rPr>
          <w:rFonts w:ascii="標楷體" w:eastAsia="標楷體" w:hAnsi="標楷體" w:hint="eastAsia"/>
          <w:b/>
          <w:sz w:val="32"/>
          <w:szCs w:val="32"/>
          <w:lang w:eastAsia="ja-JP"/>
        </w:rPr>
        <w:t>超・台灣</w:t>
      </w:r>
      <w:r w:rsidRPr="004E5B42">
        <w:rPr>
          <w:rFonts w:ascii="標楷體" w:eastAsia="標楷體" w:hAnsi="標楷體" w:hint="eastAsia"/>
          <w:b/>
          <w:sz w:val="32"/>
          <w:szCs w:val="32"/>
          <w:lang w:eastAsia="ja-JP"/>
        </w:rPr>
        <w:t>」</w:t>
      </w:r>
    </w:p>
    <w:p w14:paraId="25B92D1D" w14:textId="20AC518F" w:rsidR="002F237F" w:rsidRPr="00271C19" w:rsidRDefault="003F529A" w:rsidP="00525B00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71C19">
        <w:rPr>
          <w:rFonts w:ascii="標楷體" w:eastAsia="標楷體" w:hAnsi="標楷體" w:hint="eastAsia"/>
          <w:b/>
          <w:color w:val="FF0000"/>
          <w:sz w:val="32"/>
          <w:szCs w:val="32"/>
        </w:rPr>
        <w:t>台</w:t>
      </w:r>
      <w:r w:rsidR="00B9076A" w:rsidRPr="00271C19">
        <w:rPr>
          <w:rFonts w:ascii="標楷體" w:eastAsia="標楷體" w:hAnsi="標楷體" w:hint="eastAsia"/>
          <w:b/>
          <w:color w:val="FF0000"/>
          <w:sz w:val="32"/>
          <w:szCs w:val="32"/>
        </w:rPr>
        <w:t>港</w:t>
      </w:r>
      <w:r w:rsidR="00C97615" w:rsidRPr="00271C19">
        <w:rPr>
          <w:rFonts w:ascii="標楷體" w:eastAsia="標楷體" w:hAnsi="標楷體" w:hint="eastAsia"/>
          <w:b/>
          <w:color w:val="FF0000"/>
          <w:sz w:val="32"/>
          <w:szCs w:val="32"/>
        </w:rPr>
        <w:t>文化交流</w:t>
      </w:r>
      <w:r w:rsidR="001A76E7">
        <w:rPr>
          <w:rFonts w:ascii="標楷體" w:eastAsia="標楷體" w:hAnsi="標楷體" w:hint="eastAsia"/>
          <w:b/>
          <w:color w:val="FF0000"/>
          <w:sz w:val="32"/>
          <w:szCs w:val="32"/>
        </w:rPr>
        <w:t>，超越</w:t>
      </w:r>
      <w:r w:rsidR="003168A8">
        <w:rPr>
          <w:rFonts w:ascii="標楷體" w:eastAsia="標楷體" w:hAnsi="標楷體" w:hint="eastAsia"/>
          <w:b/>
          <w:color w:val="FF0000"/>
          <w:sz w:val="32"/>
          <w:szCs w:val="32"/>
        </w:rPr>
        <w:t>想像極限</w:t>
      </w:r>
    </w:p>
    <w:p w14:paraId="4C047BF0" w14:textId="77777777" w:rsidR="001B033E" w:rsidRDefault="001B033E">
      <w:pPr>
        <w:rPr>
          <w:rFonts w:ascii="標楷體" w:eastAsia="標楷體" w:hAnsi="標楷體"/>
        </w:rPr>
      </w:pPr>
    </w:p>
    <w:p w14:paraId="63138E30" w14:textId="0CBF2FC5" w:rsidR="00382539" w:rsidRDefault="00092B8C">
      <w:pPr>
        <w:rPr>
          <w:rFonts w:ascii="標楷體" w:eastAsia="標楷體" w:hAnsi="標楷體"/>
        </w:rPr>
      </w:pPr>
      <w:r w:rsidRPr="00092B8C">
        <w:rPr>
          <w:rFonts w:ascii="標楷體" w:eastAsia="標楷體" w:hAnsi="標楷體" w:hint="eastAsia"/>
        </w:rPr>
        <w:t>光華新聞文化中心舉辦第十</w:t>
      </w:r>
      <w:r w:rsidR="008B07CC">
        <w:rPr>
          <w:rFonts w:ascii="標楷體" w:eastAsia="標楷體" w:hAnsi="標楷體" w:hint="eastAsia"/>
        </w:rPr>
        <w:t>五</w:t>
      </w:r>
      <w:r w:rsidRPr="00092B8C">
        <w:rPr>
          <w:rFonts w:ascii="標楷體" w:eastAsia="標楷體" w:hAnsi="標楷體" w:hint="eastAsia"/>
        </w:rPr>
        <w:t>屆「台灣月」</w:t>
      </w:r>
      <w:r w:rsidR="00D96596">
        <w:rPr>
          <w:rFonts w:ascii="標楷體" w:eastAsia="標楷體" w:hAnsi="標楷體" w:hint="eastAsia"/>
        </w:rPr>
        <w:t>活動</w:t>
      </w:r>
      <w:r w:rsidRPr="00092B8C">
        <w:rPr>
          <w:rFonts w:ascii="標楷體" w:eastAsia="標楷體" w:hAnsi="標楷體" w:hint="eastAsia"/>
        </w:rPr>
        <w:t xml:space="preserve"> (Taiwan </w:t>
      </w:r>
      <w:r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/>
        </w:rPr>
        <w:t>rts</w:t>
      </w:r>
      <w:r w:rsidR="00DD1BA2">
        <w:rPr>
          <w:rFonts w:ascii="標楷體" w:eastAsia="標楷體" w:hAnsi="標楷體"/>
        </w:rPr>
        <w:t xml:space="preserve"> </w:t>
      </w:r>
      <w:r w:rsidRPr="00092B8C">
        <w:rPr>
          <w:rFonts w:ascii="標楷體" w:eastAsia="標楷體" w:hAnsi="標楷體" w:hint="eastAsia"/>
        </w:rPr>
        <w:t>Festival)</w:t>
      </w:r>
      <w:r w:rsidR="00DF602A" w:rsidRPr="00DF602A">
        <w:rPr>
          <w:rFonts w:ascii="標楷體" w:eastAsia="標楷體" w:hAnsi="標楷體" w:hint="eastAsia"/>
          <w:kern w:val="0"/>
        </w:rPr>
        <w:t xml:space="preserve"> </w:t>
      </w:r>
      <w:r w:rsidR="00D96596">
        <w:rPr>
          <w:rFonts w:ascii="標楷體" w:eastAsia="標楷體" w:hAnsi="標楷體" w:hint="eastAsia"/>
          <w:kern w:val="0"/>
        </w:rPr>
        <w:t>，</w:t>
      </w:r>
      <w:r w:rsidR="00DF602A">
        <w:rPr>
          <w:rFonts w:ascii="標楷體" w:eastAsia="標楷體" w:hAnsi="標楷體" w:hint="eastAsia"/>
          <w:kern w:val="0"/>
        </w:rPr>
        <w:t>以「</w:t>
      </w:r>
      <w:r w:rsidR="009D4FFE" w:rsidRPr="009D4FFE">
        <w:rPr>
          <w:rFonts w:ascii="標楷體" w:eastAsia="標楷體" w:hAnsi="標楷體" w:hint="eastAsia"/>
          <w:kern w:val="0"/>
        </w:rPr>
        <w:t>超・台灣</w:t>
      </w:r>
      <w:r w:rsidR="00AC10AD">
        <w:rPr>
          <w:rFonts w:ascii="標楷體" w:eastAsia="標楷體" w:hAnsi="標楷體" w:hint="eastAsia"/>
          <w:kern w:val="0"/>
        </w:rPr>
        <w:t>」為主題</w:t>
      </w:r>
      <w:r w:rsidR="00E71FF1">
        <w:rPr>
          <w:rFonts w:ascii="標楷體" w:eastAsia="標楷體" w:hAnsi="標楷體" w:hint="eastAsia"/>
          <w:kern w:val="0"/>
        </w:rPr>
        <w:t>，策辦</w:t>
      </w:r>
      <w:r w:rsidR="003F6EFB">
        <w:rPr>
          <w:rFonts w:ascii="標楷體" w:eastAsia="標楷體" w:hAnsi="標楷體" w:hint="eastAsia"/>
          <w:kern w:val="0"/>
        </w:rPr>
        <w:t>類型豐富的藝文活動</w:t>
      </w:r>
      <w:r w:rsidR="005E6749">
        <w:rPr>
          <w:rFonts w:ascii="標楷體" w:eastAsia="標楷體" w:hAnsi="標楷體" w:hint="eastAsia"/>
          <w:kern w:val="0"/>
        </w:rPr>
        <w:t>，展現</w:t>
      </w:r>
      <w:r w:rsidR="00AC10AD">
        <w:rPr>
          <w:rFonts w:ascii="標楷體" w:eastAsia="標楷體" w:hAnsi="標楷體" w:hint="eastAsia"/>
          <w:kern w:val="0"/>
        </w:rPr>
        <w:t>台港文化交流</w:t>
      </w:r>
      <w:r w:rsidR="009D4FFE" w:rsidRPr="009D4FFE">
        <w:rPr>
          <w:rFonts w:ascii="標楷體" w:eastAsia="標楷體" w:hAnsi="標楷體" w:hint="eastAsia"/>
          <w:kern w:val="0"/>
        </w:rPr>
        <w:t>超越框架、追尋超越的藝文創造力</w:t>
      </w:r>
      <w:r w:rsidR="00D96596">
        <w:rPr>
          <w:rFonts w:ascii="標楷體" w:eastAsia="標楷體" w:hAnsi="標楷體" w:hint="eastAsia"/>
          <w:kern w:val="0"/>
        </w:rPr>
        <w:t>，</w:t>
      </w:r>
      <w:r w:rsidR="00DF602A">
        <w:rPr>
          <w:rFonts w:ascii="標楷體" w:eastAsia="標楷體" w:hAnsi="標楷體" w:hint="eastAsia"/>
          <w:kern w:val="0"/>
        </w:rPr>
        <w:t>活動將於10月</w:t>
      </w:r>
      <w:r w:rsidR="00E7184D">
        <w:rPr>
          <w:rFonts w:ascii="標楷體" w:eastAsia="標楷體" w:hAnsi="標楷體" w:hint="eastAsia"/>
          <w:kern w:val="0"/>
        </w:rPr>
        <w:t>9</w:t>
      </w:r>
      <w:r w:rsidR="00DF602A">
        <w:rPr>
          <w:rFonts w:ascii="標楷體" w:eastAsia="標楷體" w:hAnsi="標楷體" w:hint="eastAsia"/>
          <w:kern w:val="0"/>
        </w:rPr>
        <w:t>日至11月</w:t>
      </w:r>
      <w:r w:rsidR="00E7184D">
        <w:rPr>
          <w:rFonts w:ascii="標楷體" w:eastAsia="標楷體" w:hAnsi="標楷體" w:hint="eastAsia"/>
          <w:kern w:val="0"/>
        </w:rPr>
        <w:t>22</w:t>
      </w:r>
      <w:r w:rsidR="00DF602A">
        <w:rPr>
          <w:rFonts w:ascii="標楷體" w:eastAsia="標楷體" w:hAnsi="標楷體" w:hint="eastAsia"/>
          <w:kern w:val="0"/>
        </w:rPr>
        <w:t>日舉行。</w:t>
      </w:r>
    </w:p>
    <w:p w14:paraId="1B819850" w14:textId="77777777" w:rsidR="005F6173" w:rsidRDefault="005F6173" w:rsidP="005F6173">
      <w:pPr>
        <w:rPr>
          <w:rFonts w:ascii="標楷體" w:eastAsia="標楷體" w:hAnsi="標楷體"/>
        </w:rPr>
      </w:pPr>
    </w:p>
    <w:p w14:paraId="3AE6176A" w14:textId="58E9C26D" w:rsidR="001151D8" w:rsidRDefault="005F6173" w:rsidP="005F6173">
      <w:pPr>
        <w:rPr>
          <w:rFonts w:ascii="標楷體" w:eastAsia="標楷體" w:hAnsi="標楷體"/>
        </w:rPr>
      </w:pPr>
      <w:r w:rsidRPr="007D63D4">
        <w:rPr>
          <w:rFonts w:ascii="標楷體" w:eastAsia="標楷體" w:hAnsi="標楷體" w:hint="eastAsia"/>
        </w:rPr>
        <w:t>光華新聞文化中心</w:t>
      </w:r>
      <w:r>
        <w:rPr>
          <w:rFonts w:ascii="標楷體" w:eastAsia="標楷體" w:hAnsi="標楷體" w:hint="eastAsia"/>
        </w:rPr>
        <w:t>代理主任盧筱萱</w:t>
      </w:r>
      <w:r w:rsidRPr="007D63D4">
        <w:rPr>
          <w:rFonts w:ascii="標楷體" w:eastAsia="標楷體" w:hAnsi="標楷體" w:hint="eastAsia"/>
        </w:rPr>
        <w:t>表示</w:t>
      </w:r>
      <w:r w:rsidR="003E6DBC">
        <w:rPr>
          <w:rFonts w:ascii="標楷體" w:eastAsia="標楷體" w:hAnsi="標楷體" w:hint="eastAsia"/>
        </w:rPr>
        <w:t>：</w:t>
      </w:r>
      <w:r w:rsidR="001151D8" w:rsidRPr="001151D8">
        <w:rPr>
          <w:rFonts w:ascii="標楷體" w:eastAsia="標楷體" w:hAnsi="標楷體" w:hint="eastAsia"/>
        </w:rPr>
        <w:t>今年正好是台灣月第十五周年</w:t>
      </w:r>
    </w:p>
    <w:p w14:paraId="6F26FE93" w14:textId="1E967292" w:rsidR="001151D8" w:rsidRDefault="001151D8" w:rsidP="005F61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是回望過去，邁向未來的一</w:t>
      </w:r>
      <w:r w:rsidR="00864701">
        <w:rPr>
          <w:rFonts w:ascii="標楷體" w:eastAsia="標楷體" w:hAnsi="標楷體" w:hint="eastAsia"/>
        </w:rPr>
        <w:t>年。</w:t>
      </w:r>
      <w:r w:rsidR="00625C58">
        <w:rPr>
          <w:rFonts w:ascii="標楷體" w:eastAsia="標楷體" w:hAnsi="標楷體" w:hint="eastAsia"/>
        </w:rPr>
        <w:t>面對疫情的衝擊，</w:t>
      </w:r>
      <w:r w:rsidR="00E71C61">
        <w:rPr>
          <w:rFonts w:ascii="標楷體" w:eastAsia="標楷體" w:hAnsi="標楷體" w:hint="eastAsia"/>
        </w:rPr>
        <w:t>我們</w:t>
      </w:r>
      <w:r w:rsidRPr="001151D8">
        <w:rPr>
          <w:rFonts w:ascii="標楷體" w:eastAsia="標楷體" w:hAnsi="標楷體" w:hint="eastAsia"/>
        </w:rPr>
        <w:t>希望用藝術的力量給大家打氣，齊心超越困境。</w:t>
      </w:r>
      <w:r w:rsidR="00864701" w:rsidRPr="00864701">
        <w:rPr>
          <w:rFonts w:ascii="標楷體" w:eastAsia="標楷體" w:hAnsi="標楷體" w:hint="eastAsia"/>
        </w:rPr>
        <w:t>今年</w:t>
      </w:r>
      <w:r w:rsidR="00864701">
        <w:rPr>
          <w:rFonts w:ascii="標楷體" w:eastAsia="標楷體" w:hAnsi="標楷體" w:hint="eastAsia"/>
        </w:rPr>
        <w:t>主視覺設計</w:t>
      </w:r>
      <w:r w:rsidR="00864701" w:rsidRPr="00864701">
        <w:rPr>
          <w:rFonts w:ascii="標楷體" w:eastAsia="標楷體" w:hAnsi="標楷體" w:hint="eastAsia"/>
        </w:rPr>
        <w:t>用彩蛋的概念，代表祝福與希望，每個節目就是一顆彩蛋，打開來都會有不同的驚喜</w:t>
      </w:r>
      <w:r w:rsidR="00447855">
        <w:rPr>
          <w:rFonts w:ascii="標楷體" w:eastAsia="標楷體" w:hAnsi="標楷體" w:hint="eastAsia"/>
        </w:rPr>
        <w:t>。</w:t>
      </w:r>
      <w:r w:rsidR="00DC1033">
        <w:rPr>
          <w:rFonts w:ascii="標楷體" w:eastAsia="標楷體" w:hAnsi="標楷體" w:hint="eastAsia"/>
        </w:rPr>
        <w:t>台港</w:t>
      </w:r>
      <w:r w:rsidR="002062DF">
        <w:rPr>
          <w:rFonts w:ascii="標楷體" w:eastAsia="標楷體" w:hAnsi="標楷體" w:hint="eastAsia"/>
        </w:rPr>
        <w:t>文化</w:t>
      </w:r>
      <w:r w:rsidR="00DC1033">
        <w:rPr>
          <w:rFonts w:ascii="標楷體" w:eastAsia="標楷體" w:hAnsi="標楷體" w:hint="eastAsia"/>
        </w:rPr>
        <w:t>交流</w:t>
      </w:r>
      <w:r w:rsidR="00571570">
        <w:rPr>
          <w:rFonts w:ascii="標楷體" w:eastAsia="標楷體" w:hAnsi="標楷體" w:hint="eastAsia"/>
        </w:rPr>
        <w:t>的</w:t>
      </w:r>
      <w:r w:rsidR="00B65FDA">
        <w:rPr>
          <w:rFonts w:ascii="標楷體" w:eastAsia="標楷體" w:hAnsi="標楷體" w:hint="eastAsia"/>
        </w:rPr>
        <w:t>無限可能，</w:t>
      </w:r>
      <w:r w:rsidR="00C801A8">
        <w:rPr>
          <w:rFonts w:ascii="標楷體" w:eastAsia="標楷體" w:hAnsi="標楷體" w:hint="eastAsia"/>
        </w:rPr>
        <w:t>正是其迷人之處</w:t>
      </w:r>
      <w:r w:rsidR="00ED40FE">
        <w:rPr>
          <w:rFonts w:ascii="標楷體" w:eastAsia="標楷體" w:hAnsi="標楷體" w:hint="eastAsia"/>
        </w:rPr>
        <w:t>。</w:t>
      </w:r>
    </w:p>
    <w:p w14:paraId="0042A5C7" w14:textId="77777777" w:rsidR="00841C17" w:rsidRPr="00571570" w:rsidRDefault="00841C17">
      <w:pPr>
        <w:rPr>
          <w:rFonts w:ascii="標楷體" w:eastAsia="標楷體" w:hAnsi="標楷體"/>
        </w:rPr>
      </w:pPr>
    </w:p>
    <w:p w14:paraId="5F63F72B" w14:textId="57240CD0" w:rsidR="009B331F" w:rsidRDefault="00841C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</w:t>
      </w:r>
      <w:r w:rsidRPr="00841C17">
        <w:rPr>
          <w:rFonts w:ascii="標楷體" w:eastAsia="標楷體" w:hAnsi="標楷體" w:hint="eastAsia"/>
        </w:rPr>
        <w:t>北經濟文化辦事處</w:t>
      </w:r>
      <w:r w:rsidR="00CB3F23">
        <w:rPr>
          <w:rFonts w:ascii="標楷體" w:eastAsia="標楷體" w:hAnsi="標楷體" w:hint="eastAsia"/>
        </w:rPr>
        <w:t>也</w:t>
      </w:r>
      <w:r w:rsidR="00A0632F">
        <w:rPr>
          <w:rFonts w:ascii="標楷體" w:eastAsia="標楷體" w:hAnsi="標楷體" w:hint="eastAsia"/>
        </w:rPr>
        <w:t>為</w:t>
      </w:r>
      <w:r w:rsidR="00A0632F" w:rsidRPr="00841C17">
        <w:rPr>
          <w:rFonts w:ascii="標楷體" w:eastAsia="標楷體" w:hAnsi="標楷體" w:hint="eastAsia"/>
        </w:rPr>
        <w:t>「台灣月」</w:t>
      </w:r>
      <w:r w:rsidR="00A0632F">
        <w:rPr>
          <w:rFonts w:ascii="標楷體" w:eastAsia="標楷體" w:hAnsi="標楷體" w:hint="eastAsia"/>
        </w:rPr>
        <w:t>十五歲</w:t>
      </w:r>
      <w:r w:rsidR="007D3039">
        <w:rPr>
          <w:rFonts w:ascii="標楷體" w:eastAsia="標楷體" w:hAnsi="標楷體" w:hint="eastAsia"/>
        </w:rPr>
        <w:t>獻上</w:t>
      </w:r>
      <w:r w:rsidR="00B80A82">
        <w:rPr>
          <w:rFonts w:ascii="標楷體" w:eastAsia="標楷體" w:hAnsi="標楷體" w:hint="eastAsia"/>
        </w:rPr>
        <w:t>溫暖</w:t>
      </w:r>
      <w:r w:rsidR="007D3039">
        <w:rPr>
          <w:rFonts w:ascii="標楷體" w:eastAsia="標楷體" w:hAnsi="標楷體" w:hint="eastAsia"/>
        </w:rPr>
        <w:t>祝福</w:t>
      </w:r>
      <w:r w:rsidR="00A0632F">
        <w:rPr>
          <w:rFonts w:ascii="標楷體" w:eastAsia="標楷體" w:hAnsi="標楷體" w:hint="eastAsia"/>
        </w:rPr>
        <w:t>，並表示台灣月每年都帶來精彩的文化活動是</w:t>
      </w:r>
      <w:r w:rsidR="009B331F">
        <w:rPr>
          <w:rFonts w:ascii="標楷體" w:eastAsia="標楷體" w:hAnsi="標楷體" w:hint="eastAsia"/>
        </w:rPr>
        <w:t>台港文化友</w:t>
      </w:r>
      <w:r w:rsidR="00D478B5">
        <w:rPr>
          <w:rFonts w:ascii="標楷體" w:eastAsia="標楷體" w:hAnsi="標楷體" w:hint="eastAsia"/>
        </w:rPr>
        <w:t>好</w:t>
      </w:r>
      <w:r w:rsidR="009B331F">
        <w:rPr>
          <w:rFonts w:ascii="標楷體" w:eastAsia="標楷體" w:hAnsi="標楷體" w:hint="eastAsia"/>
        </w:rPr>
        <w:t>的見證，</w:t>
      </w:r>
      <w:r w:rsidR="00A0632F">
        <w:rPr>
          <w:rFonts w:ascii="標楷體" w:eastAsia="標楷體" w:hAnsi="標楷體" w:hint="eastAsia"/>
        </w:rPr>
        <w:t>歡迎大家</w:t>
      </w:r>
      <w:r w:rsidR="00AD2CEE">
        <w:rPr>
          <w:rFonts w:ascii="標楷體" w:eastAsia="標楷體" w:hAnsi="標楷體" w:hint="eastAsia"/>
        </w:rPr>
        <w:t>呼朋引伴</w:t>
      </w:r>
      <w:r w:rsidR="00A0632F" w:rsidRPr="00A0632F">
        <w:rPr>
          <w:rFonts w:ascii="標楷體" w:eastAsia="標楷體" w:hAnsi="標楷體" w:hint="eastAsia"/>
        </w:rPr>
        <w:t>體驗超乎想像的台灣</w:t>
      </w:r>
      <w:r w:rsidR="00B41B70" w:rsidRPr="00A0632F">
        <w:rPr>
          <w:rFonts w:ascii="標楷體" w:eastAsia="標楷體" w:hAnsi="標楷體" w:hint="eastAsia"/>
        </w:rPr>
        <w:t>文化</w:t>
      </w:r>
      <w:r w:rsidR="00A0632F" w:rsidRPr="00A0632F">
        <w:rPr>
          <w:rFonts w:ascii="標楷體" w:eastAsia="標楷體" w:hAnsi="標楷體" w:hint="eastAsia"/>
        </w:rPr>
        <w:t>。</w:t>
      </w:r>
    </w:p>
    <w:p w14:paraId="4E679D02" w14:textId="77777777" w:rsidR="009B331F" w:rsidRPr="00A0632F" w:rsidRDefault="009B331F">
      <w:pPr>
        <w:rPr>
          <w:rFonts w:ascii="標楷體" w:eastAsia="標楷體" w:hAnsi="標楷體"/>
        </w:rPr>
      </w:pPr>
    </w:p>
    <w:p w14:paraId="2CE7FF05" w14:textId="4EB2B3E1" w:rsidR="00033AA1" w:rsidRDefault="0064093D" w:rsidP="002538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今年的台灣月</w:t>
      </w:r>
      <w:r w:rsidR="00436C90">
        <w:rPr>
          <w:rFonts w:ascii="標楷體" w:eastAsia="標楷體" w:hAnsi="標楷體" w:hint="eastAsia"/>
        </w:rPr>
        <w:t>透過</w:t>
      </w:r>
      <w:r w:rsidR="00D03537">
        <w:rPr>
          <w:rFonts w:ascii="標楷體" w:eastAsia="標楷體" w:hAnsi="標楷體" w:hint="eastAsia"/>
        </w:rPr>
        <w:t>電影、劇場、</w:t>
      </w:r>
      <w:r w:rsidR="00A94D3E">
        <w:rPr>
          <w:rFonts w:ascii="標楷體" w:eastAsia="標楷體" w:hAnsi="標楷體" w:hint="eastAsia"/>
        </w:rPr>
        <w:t>新媒體、</w:t>
      </w:r>
      <w:r w:rsidR="00D03537">
        <w:rPr>
          <w:rFonts w:ascii="標楷體" w:eastAsia="標楷體" w:hAnsi="標楷體" w:hint="eastAsia"/>
        </w:rPr>
        <w:t>設計、音樂、</w:t>
      </w:r>
      <w:r w:rsidR="00A94D3E">
        <w:rPr>
          <w:rFonts w:ascii="標楷體" w:eastAsia="標楷體" w:hAnsi="標楷體" w:hint="eastAsia"/>
        </w:rPr>
        <w:t>文學、</w:t>
      </w:r>
      <w:r w:rsidR="00D03537">
        <w:rPr>
          <w:rFonts w:ascii="標楷體" w:eastAsia="標楷體" w:hAnsi="標楷體" w:hint="eastAsia"/>
        </w:rPr>
        <w:t>漫畫</w:t>
      </w:r>
      <w:r w:rsidR="00A137CC">
        <w:rPr>
          <w:rFonts w:ascii="標楷體" w:eastAsia="標楷體" w:hAnsi="標楷體" w:hint="eastAsia"/>
        </w:rPr>
        <w:t>等多樣活動</w:t>
      </w:r>
      <w:r w:rsidR="00436C90">
        <w:rPr>
          <w:rFonts w:ascii="標楷體" w:eastAsia="標楷體" w:hAnsi="標楷體" w:hint="eastAsia"/>
        </w:rPr>
        <w:t>，體現</w:t>
      </w:r>
      <w:r w:rsidRPr="0064093D">
        <w:rPr>
          <w:rFonts w:ascii="標楷體" w:eastAsia="標楷體" w:hAnsi="標楷體" w:hint="eastAsia"/>
        </w:rPr>
        <w:t>尊重傳統與創新前衛的超越精神</w:t>
      </w:r>
      <w:r w:rsidR="00033AA1">
        <w:rPr>
          <w:rFonts w:ascii="標楷體" w:eastAsia="標楷體" w:hAnsi="標楷體" w:hint="eastAsia"/>
        </w:rPr>
        <w:t>，</w:t>
      </w:r>
      <w:r w:rsidR="008C7060">
        <w:rPr>
          <w:rFonts w:ascii="標楷體" w:eastAsia="標楷體" w:hAnsi="標楷體" w:hint="eastAsia"/>
        </w:rPr>
        <w:t>並用創意</w:t>
      </w:r>
      <w:r w:rsidR="00436C90" w:rsidRPr="00436C90">
        <w:rPr>
          <w:rFonts w:ascii="標楷體" w:eastAsia="標楷體" w:hAnsi="標楷體" w:hint="eastAsia"/>
        </w:rPr>
        <w:t>超越空間與想像的邊界</w:t>
      </w:r>
      <w:r w:rsidR="00436C90">
        <w:rPr>
          <w:rFonts w:ascii="標楷體" w:eastAsia="標楷體" w:hAnsi="標楷體" w:hint="eastAsia"/>
        </w:rPr>
        <w:t>。</w:t>
      </w:r>
    </w:p>
    <w:p w14:paraId="3EC9641C" w14:textId="77777777" w:rsidR="00033AA1" w:rsidRDefault="00033AA1" w:rsidP="00253849">
      <w:pPr>
        <w:rPr>
          <w:rFonts w:ascii="標楷體" w:eastAsia="標楷體" w:hAnsi="標楷體"/>
        </w:rPr>
      </w:pPr>
    </w:p>
    <w:p w14:paraId="54B1B685" w14:textId="4FDA2110" w:rsidR="00141876" w:rsidRDefault="00AE6C17" w:rsidP="00253849">
      <w:pPr>
        <w:rPr>
          <w:rFonts w:ascii="標楷體" w:eastAsia="標楷體" w:hAnsi="標楷體"/>
        </w:rPr>
      </w:pPr>
      <w:r w:rsidRPr="00AE6C17">
        <w:rPr>
          <w:rFonts w:ascii="標楷體" w:eastAsia="標楷體" w:hAnsi="標楷體" w:hint="eastAsia"/>
        </w:rPr>
        <w:t>與香港藝術中心合作</w:t>
      </w:r>
      <w:r w:rsidR="00BB4211">
        <w:rPr>
          <w:rFonts w:ascii="標楷體" w:eastAsia="標楷體" w:hAnsi="標楷體" w:hint="eastAsia"/>
        </w:rPr>
        <w:t>策辦</w:t>
      </w:r>
      <w:r w:rsidR="008E2AD6">
        <w:rPr>
          <w:rFonts w:ascii="標楷體" w:eastAsia="標楷體" w:hAnsi="標楷體" w:hint="eastAsia"/>
        </w:rPr>
        <w:t>香港</w:t>
      </w:r>
      <w:r w:rsidR="00960215">
        <w:rPr>
          <w:rFonts w:ascii="標楷體" w:eastAsia="標楷體" w:hAnsi="標楷體" w:hint="eastAsia"/>
        </w:rPr>
        <w:t>首</w:t>
      </w:r>
      <w:r w:rsidR="008E2AD6">
        <w:rPr>
          <w:rFonts w:ascii="標楷體" w:eastAsia="標楷體" w:hAnsi="標楷體" w:hint="eastAsia"/>
        </w:rPr>
        <w:t>個</w:t>
      </w:r>
      <w:r w:rsidR="008E2AD6" w:rsidRPr="008E2AD6">
        <w:rPr>
          <w:rFonts w:ascii="標楷體" w:eastAsia="標楷體" w:hAnsi="標楷體" w:hint="eastAsia"/>
          <w:b/>
        </w:rPr>
        <w:t>王童</w:t>
      </w:r>
      <w:r w:rsidR="008E2AD6">
        <w:rPr>
          <w:rFonts w:ascii="標楷體" w:eastAsia="標楷體" w:hAnsi="標楷體" w:hint="eastAsia"/>
        </w:rPr>
        <w:t>回顧影展</w:t>
      </w:r>
      <w:r w:rsidR="00D70697" w:rsidRPr="00D70697">
        <w:rPr>
          <w:rFonts w:ascii="標楷體" w:eastAsia="標楷體" w:hAnsi="標楷體" w:hint="eastAsia"/>
        </w:rPr>
        <w:t>，</w:t>
      </w:r>
      <w:r w:rsidR="008E2AD6">
        <w:rPr>
          <w:rFonts w:ascii="標楷體" w:eastAsia="標楷體" w:hAnsi="標楷體" w:hint="eastAsia"/>
        </w:rPr>
        <w:t>選映七部</w:t>
      </w:r>
      <w:r w:rsidR="006036D0">
        <w:rPr>
          <w:rFonts w:ascii="標楷體" w:eastAsia="標楷體" w:hAnsi="標楷體" w:hint="eastAsia"/>
        </w:rPr>
        <w:t>描繪台灣</w:t>
      </w:r>
      <w:r w:rsidR="00E13CF4">
        <w:rPr>
          <w:rFonts w:ascii="標楷體" w:eastAsia="標楷體" w:hAnsi="標楷體" w:hint="eastAsia"/>
        </w:rPr>
        <w:t>歷史人文的</w:t>
      </w:r>
      <w:r w:rsidR="00F93907">
        <w:rPr>
          <w:rFonts w:ascii="標楷體" w:eastAsia="標楷體" w:hAnsi="標楷體" w:hint="eastAsia"/>
        </w:rPr>
        <w:t>經典作品，</w:t>
      </w:r>
      <w:r w:rsidR="00A74968">
        <w:rPr>
          <w:rFonts w:ascii="標楷體" w:eastAsia="標楷體" w:hAnsi="標楷體" w:hint="eastAsia"/>
        </w:rPr>
        <w:t>甫</w:t>
      </w:r>
      <w:r w:rsidR="008E2AD6" w:rsidRPr="00616970">
        <w:rPr>
          <w:rFonts w:ascii="標楷體" w:eastAsia="標楷體" w:hAnsi="標楷體" w:hint="eastAsia"/>
        </w:rPr>
        <w:t>獲得金馬獎終身成就獎的</w:t>
      </w:r>
      <w:r w:rsidR="008E2AD6">
        <w:rPr>
          <w:rFonts w:ascii="標楷體" w:eastAsia="標楷體" w:hAnsi="標楷體" w:hint="eastAsia"/>
        </w:rPr>
        <w:t>王童導演將會</w:t>
      </w:r>
      <w:r w:rsidR="00C34404">
        <w:rPr>
          <w:rFonts w:ascii="標楷體" w:eastAsia="標楷體" w:hAnsi="標楷體" w:hint="eastAsia"/>
        </w:rPr>
        <w:t>在</w:t>
      </w:r>
      <w:r w:rsidR="00FC4BB4">
        <w:rPr>
          <w:rFonts w:ascii="標楷體" w:eastAsia="標楷體" w:hAnsi="標楷體" w:hint="eastAsia"/>
        </w:rPr>
        <w:t>大師班</w:t>
      </w:r>
      <w:r w:rsidR="00030D1D">
        <w:rPr>
          <w:rFonts w:ascii="標楷體" w:eastAsia="標楷體" w:hAnsi="標楷體" w:hint="eastAsia"/>
        </w:rPr>
        <w:t>親自</w:t>
      </w:r>
      <w:r w:rsidR="00616970">
        <w:rPr>
          <w:rFonts w:ascii="標楷體" w:eastAsia="標楷體" w:hAnsi="標楷體" w:hint="eastAsia"/>
        </w:rPr>
        <w:t>分享</w:t>
      </w:r>
      <w:r w:rsidR="00030D1D">
        <w:rPr>
          <w:rFonts w:ascii="標楷體" w:eastAsia="標楷體" w:hAnsi="標楷體" w:hint="eastAsia"/>
        </w:rPr>
        <w:t>電影背後的故事</w:t>
      </w:r>
      <w:r w:rsidR="00D70697" w:rsidRPr="00D70697">
        <w:rPr>
          <w:rFonts w:ascii="標楷體" w:eastAsia="標楷體" w:hAnsi="標楷體" w:hint="eastAsia"/>
        </w:rPr>
        <w:t>；</w:t>
      </w:r>
      <w:r w:rsidR="00D70697" w:rsidRPr="00D70697">
        <w:rPr>
          <w:rFonts w:ascii="標楷體" w:eastAsia="標楷體" w:hAnsi="標楷體"/>
        </w:rPr>
        <w:t>台灣首個兼具古典與現代舞內涵的</w:t>
      </w:r>
      <w:r w:rsidR="00D70697" w:rsidRPr="005D6A3E">
        <w:rPr>
          <w:rFonts w:ascii="標楷體" w:eastAsia="標楷體" w:hAnsi="標楷體"/>
          <w:b/>
        </w:rPr>
        <w:t>新古典舞團</w:t>
      </w:r>
      <w:r w:rsidR="00141876">
        <w:rPr>
          <w:rFonts w:ascii="標楷體" w:eastAsia="標楷體" w:hAnsi="標楷體" w:hint="eastAsia"/>
        </w:rPr>
        <w:t>，</w:t>
      </w:r>
      <w:r w:rsidR="00141876">
        <w:rPr>
          <w:rFonts w:ascii="標楷體" w:eastAsia="標楷體" w:hAnsi="標楷體"/>
        </w:rPr>
        <w:t>將</w:t>
      </w:r>
      <w:r w:rsidR="00141876">
        <w:rPr>
          <w:rFonts w:ascii="標楷體" w:eastAsia="標楷體" w:hAnsi="標楷體" w:hint="eastAsia"/>
        </w:rPr>
        <w:t>帶來</w:t>
      </w:r>
      <w:r w:rsidR="00D70697" w:rsidRPr="00D70697">
        <w:rPr>
          <w:rFonts w:ascii="標楷體" w:eastAsia="標楷體" w:hAnsi="標楷體"/>
        </w:rPr>
        <w:t>代表作《客風•漂鳥之歌》</w:t>
      </w:r>
      <w:r w:rsidR="00141876">
        <w:rPr>
          <w:rFonts w:ascii="標楷體" w:eastAsia="標楷體" w:hAnsi="標楷體" w:hint="eastAsia"/>
        </w:rPr>
        <w:t>，</w:t>
      </w:r>
      <w:r w:rsidR="00141876" w:rsidRPr="00141876">
        <w:rPr>
          <w:rFonts w:ascii="標楷體" w:eastAsia="標楷體" w:hAnsi="標楷體" w:hint="eastAsia"/>
        </w:rPr>
        <w:t>以「共生」</w:t>
      </w:r>
      <w:r w:rsidR="00141876">
        <w:rPr>
          <w:rFonts w:ascii="標楷體" w:eastAsia="標楷體" w:hAnsi="標楷體" w:hint="eastAsia"/>
        </w:rPr>
        <w:t>為題訴說</w:t>
      </w:r>
      <w:r w:rsidR="00141876" w:rsidRPr="00141876">
        <w:rPr>
          <w:rFonts w:ascii="標楷體" w:eastAsia="標楷體" w:hAnsi="標楷體" w:hint="eastAsia"/>
        </w:rPr>
        <w:t>族群遷徙漂流</w:t>
      </w:r>
      <w:r w:rsidR="00253700">
        <w:rPr>
          <w:rFonts w:ascii="標楷體" w:eastAsia="標楷體" w:hAnsi="標楷體" w:hint="eastAsia"/>
        </w:rPr>
        <w:t>的生命經歷</w:t>
      </w:r>
      <w:r w:rsidR="00141876">
        <w:rPr>
          <w:rFonts w:ascii="標楷體" w:eastAsia="標楷體" w:hAnsi="標楷體" w:hint="eastAsia"/>
        </w:rPr>
        <w:t>，舞出</w:t>
      </w:r>
      <w:r w:rsidR="00141876" w:rsidRPr="00141876">
        <w:rPr>
          <w:rFonts w:ascii="標楷體" w:eastAsia="標楷體" w:hAnsi="標楷體" w:hint="eastAsia"/>
        </w:rPr>
        <w:t>客家藝術文化無限大的多元面向</w:t>
      </w:r>
      <w:r w:rsidR="00141876">
        <w:rPr>
          <w:rFonts w:ascii="標楷體" w:eastAsia="標楷體" w:hAnsi="標楷體" w:hint="eastAsia"/>
        </w:rPr>
        <w:t>。</w:t>
      </w:r>
    </w:p>
    <w:p w14:paraId="71C0CDCD" w14:textId="77777777" w:rsidR="0064093D" w:rsidRDefault="0064093D" w:rsidP="00253849">
      <w:pPr>
        <w:rPr>
          <w:rFonts w:ascii="標楷體" w:eastAsia="標楷體" w:hAnsi="標楷體"/>
        </w:rPr>
      </w:pPr>
    </w:p>
    <w:p w14:paraId="78FCA3F1" w14:textId="4814EBB1" w:rsidR="00FF0D97" w:rsidRDefault="0064093D" w:rsidP="0064093D">
      <w:pPr>
        <w:rPr>
          <w:rFonts w:ascii="標楷體" w:eastAsia="標楷體" w:hAnsi="標楷體"/>
        </w:rPr>
      </w:pPr>
      <w:r w:rsidRPr="00DF47C1">
        <w:rPr>
          <w:rFonts w:ascii="標楷體" w:eastAsia="標楷體" w:hAnsi="標楷體"/>
        </w:rPr>
        <w:t>與</w:t>
      </w:r>
      <w:r w:rsidRPr="00CD3B7C">
        <w:rPr>
          <w:rFonts w:ascii="標楷體" w:eastAsia="標楷體" w:hAnsi="標楷體"/>
        </w:rPr>
        <w:t>進念．二十面體</w:t>
      </w:r>
      <w:r w:rsidRPr="00DF47C1">
        <w:rPr>
          <w:rFonts w:ascii="標楷體" w:eastAsia="標楷體" w:hAnsi="標楷體"/>
        </w:rPr>
        <w:t>合作邀請</w:t>
      </w:r>
      <w:r w:rsidRPr="005D6A3E">
        <w:rPr>
          <w:rFonts w:ascii="標楷體" w:eastAsia="標楷體" w:hAnsi="標楷體"/>
          <w:b/>
        </w:rPr>
        <w:t>張艾嘉</w:t>
      </w:r>
      <w:r w:rsidRPr="00DF47C1">
        <w:rPr>
          <w:rFonts w:ascii="標楷體" w:eastAsia="標楷體" w:hAnsi="標楷體"/>
        </w:rPr>
        <w:t>、</w:t>
      </w:r>
      <w:r w:rsidRPr="005D6A3E">
        <w:rPr>
          <w:rFonts w:ascii="標楷體" w:eastAsia="標楷體" w:hAnsi="標楷體"/>
          <w:b/>
        </w:rPr>
        <w:t>嚴俊傑</w:t>
      </w:r>
      <w:r w:rsidRPr="00DF47C1">
        <w:rPr>
          <w:rFonts w:ascii="標楷體" w:eastAsia="標楷體" w:hAnsi="標楷體"/>
        </w:rPr>
        <w:t>、</w:t>
      </w:r>
      <w:r w:rsidRPr="005D6A3E">
        <w:rPr>
          <w:rFonts w:ascii="標楷體" w:eastAsia="標楷體" w:hAnsi="標楷體"/>
          <w:b/>
        </w:rPr>
        <w:t>焦元溥</w:t>
      </w:r>
      <w:r w:rsidRPr="00DF47C1">
        <w:rPr>
          <w:rFonts w:ascii="標楷體" w:eastAsia="標楷體" w:hAnsi="標楷體"/>
        </w:rPr>
        <w:t>聯手打造音樂、文字、光</w:t>
      </w:r>
      <w:r w:rsidRPr="00DF47C1">
        <w:rPr>
          <w:rFonts w:ascii="標楷體" w:eastAsia="標楷體" w:hAnsi="標楷體" w:hint="eastAsia"/>
        </w:rPr>
        <w:t>影</w:t>
      </w:r>
      <w:r w:rsidRPr="00DF47C1">
        <w:rPr>
          <w:rFonts w:ascii="標楷體" w:eastAsia="標楷體" w:hAnsi="標楷體"/>
        </w:rPr>
        <w:t>交融的</w:t>
      </w:r>
      <w:r w:rsidR="00FF0D97" w:rsidRPr="00FF0D97">
        <w:rPr>
          <w:rFonts w:ascii="標楷體" w:eastAsia="標楷體" w:hAnsi="標楷體" w:hint="eastAsia"/>
        </w:rPr>
        <w:t>鋼琴獨奏曖魅說書《魅》</w:t>
      </w:r>
      <w:r w:rsidR="00FF0D97">
        <w:rPr>
          <w:rFonts w:ascii="標楷體" w:eastAsia="標楷體" w:hAnsi="標楷體" w:hint="eastAsia"/>
        </w:rPr>
        <w:t>，去年在台灣演出即大獲好評，今年重新打造香港版，更備受注目期待。</w:t>
      </w:r>
    </w:p>
    <w:p w14:paraId="0F2A5F65" w14:textId="77777777" w:rsidR="00FF0D97" w:rsidRPr="00FF0D97" w:rsidRDefault="00FF0D97" w:rsidP="0064093D">
      <w:pPr>
        <w:rPr>
          <w:rFonts w:ascii="標楷體" w:eastAsia="標楷體" w:hAnsi="標楷體"/>
        </w:rPr>
      </w:pPr>
    </w:p>
    <w:p w14:paraId="6BCE1E99" w14:textId="5F5442C6" w:rsidR="0064093D" w:rsidRPr="00FC4D34" w:rsidRDefault="0064093D" w:rsidP="0064093D">
      <w:pPr>
        <w:rPr>
          <w:rFonts w:ascii="標楷體" w:eastAsia="標楷體" w:hAnsi="標楷體"/>
        </w:rPr>
      </w:pPr>
      <w:r w:rsidRPr="00033AA1">
        <w:rPr>
          <w:rFonts w:ascii="標楷體" w:eastAsia="標楷體" w:hAnsi="標楷體"/>
        </w:rPr>
        <w:lastRenderedPageBreak/>
        <w:t>與</w:t>
      </w:r>
      <w:r w:rsidRPr="001E675B">
        <w:rPr>
          <w:rFonts w:ascii="標楷體" w:eastAsia="標楷體" w:hAnsi="標楷體"/>
        </w:rPr>
        <w:t>微波國際新媒體藝術節</w:t>
      </w:r>
      <w:r w:rsidRPr="00033AA1">
        <w:rPr>
          <w:rFonts w:ascii="標楷體" w:eastAsia="標楷體" w:hAnsi="標楷體"/>
        </w:rPr>
        <w:t>聯手</w:t>
      </w:r>
      <w:r w:rsidRPr="00033AA1">
        <w:rPr>
          <w:rFonts w:ascii="標楷體" w:eastAsia="標楷體" w:hAnsi="標楷體" w:hint="eastAsia"/>
        </w:rPr>
        <w:t>策劃</w:t>
      </w:r>
      <w:r w:rsidRPr="00033AA1">
        <w:rPr>
          <w:rFonts w:ascii="標楷體" w:eastAsia="標楷體" w:hAnsi="標楷體"/>
        </w:rPr>
        <w:t>台灣專題</w:t>
      </w:r>
      <w:r w:rsidR="00A74968">
        <w:rPr>
          <w:rFonts w:ascii="標楷體" w:eastAsia="標楷體" w:hAnsi="標楷體" w:hint="eastAsia"/>
        </w:rPr>
        <w:t>，由</w:t>
      </w:r>
      <w:r w:rsidR="00A74968" w:rsidRPr="00927CD0">
        <w:rPr>
          <w:rFonts w:ascii="標楷體" w:eastAsia="標楷體" w:hAnsi="標楷體" w:hint="eastAsia"/>
          <w:b/>
        </w:rPr>
        <w:t>方序中</w:t>
      </w:r>
      <w:r w:rsidR="00EB013D">
        <w:rPr>
          <w:rFonts w:ascii="標楷體" w:eastAsia="標楷體" w:hAnsi="標楷體" w:hint="eastAsia"/>
        </w:rPr>
        <w:t>、</w:t>
      </w:r>
      <w:r w:rsidR="00A74968" w:rsidRPr="00927CD0">
        <w:rPr>
          <w:rFonts w:ascii="標楷體" w:eastAsia="標楷體" w:hAnsi="標楷體" w:hint="eastAsia"/>
          <w:b/>
        </w:rPr>
        <w:t>吳仲倫</w:t>
      </w:r>
      <w:r w:rsidR="00A74968">
        <w:rPr>
          <w:rFonts w:ascii="標楷體" w:eastAsia="標楷體" w:hAnsi="標楷體" w:hint="eastAsia"/>
        </w:rPr>
        <w:t>、</w:t>
      </w:r>
      <w:r w:rsidR="00A74968" w:rsidRPr="00927CD0">
        <w:rPr>
          <w:rFonts w:ascii="標楷體" w:eastAsia="標楷體" w:hAnsi="標楷體" w:hint="eastAsia"/>
          <w:b/>
        </w:rPr>
        <w:t>鄺佳玲</w:t>
      </w:r>
      <w:r w:rsidR="00A74968">
        <w:rPr>
          <w:rFonts w:ascii="標楷體" w:eastAsia="標楷體" w:hAnsi="標楷體" w:hint="eastAsia"/>
        </w:rPr>
        <w:t>、</w:t>
      </w:r>
      <w:r w:rsidR="00A74968" w:rsidRPr="00927CD0">
        <w:rPr>
          <w:rFonts w:ascii="標楷體" w:eastAsia="標楷體" w:hAnsi="標楷體" w:hint="eastAsia"/>
          <w:b/>
        </w:rPr>
        <w:t>趙浩權</w:t>
      </w:r>
      <w:r w:rsidR="00927CD0" w:rsidRPr="00927CD0">
        <w:rPr>
          <w:rFonts w:ascii="標楷體" w:eastAsia="標楷體" w:hAnsi="標楷體" w:hint="eastAsia"/>
        </w:rPr>
        <w:t>共同創作的</w:t>
      </w:r>
      <w:r w:rsidR="00927CD0">
        <w:rPr>
          <w:rFonts w:ascii="標楷體" w:eastAsia="標楷體" w:hAnsi="標楷體" w:hint="eastAsia"/>
        </w:rPr>
        <w:t>《</w:t>
      </w:r>
      <w:r w:rsidR="00927CD0" w:rsidRPr="00927CD0">
        <w:rPr>
          <w:rFonts w:ascii="標楷體" w:eastAsia="標楷體" w:hAnsi="標楷體" w:hint="eastAsia"/>
        </w:rPr>
        <w:t>生死牆</w:t>
      </w:r>
      <w:r w:rsidR="00927CD0">
        <w:rPr>
          <w:rFonts w:ascii="標楷體" w:eastAsia="標楷體" w:hAnsi="標楷體" w:hint="eastAsia"/>
        </w:rPr>
        <w:t>》</w:t>
      </w:r>
      <w:r w:rsidR="00B9466B">
        <w:rPr>
          <w:rFonts w:ascii="標楷體" w:eastAsia="標楷體" w:hAnsi="標楷體" w:hint="eastAsia"/>
        </w:rPr>
        <w:t>，探索</w:t>
      </w:r>
      <w:r w:rsidR="00B9466B" w:rsidRPr="00B9466B">
        <w:rPr>
          <w:rFonts w:ascii="標楷體" w:eastAsia="標楷體" w:hAnsi="標楷體" w:hint="eastAsia"/>
        </w:rPr>
        <w:t>藝術在社會上的角色</w:t>
      </w:r>
      <w:r w:rsidRPr="00033AA1">
        <w:rPr>
          <w:rFonts w:ascii="標楷體" w:eastAsia="標楷體" w:hAnsi="標楷體"/>
        </w:rPr>
        <w:t>，透過超媒體互動、聲音視覺的多元媒材</w:t>
      </w:r>
      <w:r w:rsidR="00DC6565">
        <w:rPr>
          <w:rFonts w:ascii="標楷體" w:eastAsia="標楷體" w:hAnsi="標楷體" w:hint="eastAsia"/>
        </w:rPr>
        <w:t>，</w:t>
      </w:r>
      <w:r w:rsidR="00DC6565" w:rsidRPr="00DC6565">
        <w:rPr>
          <w:rFonts w:ascii="標楷體" w:eastAsia="標楷體" w:hAnsi="標楷體" w:hint="eastAsia"/>
        </w:rPr>
        <w:t>讓觀眾穿梭於故事之中，思考生命的價值</w:t>
      </w:r>
      <w:r w:rsidRPr="00033AA1">
        <w:rPr>
          <w:rFonts w:ascii="標楷體" w:eastAsia="標楷體" w:hAnsi="標楷體"/>
        </w:rPr>
        <w:t>。</w:t>
      </w:r>
      <w:r w:rsidR="0056593E" w:rsidRPr="0056593E">
        <w:rPr>
          <w:rFonts w:ascii="標楷體" w:eastAsia="標楷體" w:hAnsi="標楷體" w:hint="eastAsia"/>
        </w:rPr>
        <w:t>屢獲</w:t>
      </w:r>
      <w:r w:rsidR="007B6603">
        <w:rPr>
          <w:rFonts w:ascii="標楷體" w:eastAsia="標楷體" w:hAnsi="標楷體" w:hint="eastAsia"/>
        </w:rPr>
        <w:t>國際大獎肯定的</w:t>
      </w:r>
      <w:r w:rsidRPr="00033AA1">
        <w:rPr>
          <w:rFonts w:ascii="標楷體" w:eastAsia="標楷體" w:hAnsi="標楷體"/>
        </w:rPr>
        <w:t>台灣科技藝術先鋒</w:t>
      </w:r>
      <w:r w:rsidRPr="00033AA1">
        <w:rPr>
          <w:rFonts w:ascii="標楷體" w:eastAsia="標楷體" w:hAnsi="標楷體"/>
          <w:b/>
        </w:rPr>
        <w:t>陶亞倫</w:t>
      </w:r>
      <w:r w:rsidR="00165631">
        <w:rPr>
          <w:rFonts w:ascii="標楷體" w:eastAsia="標楷體" w:hAnsi="標楷體" w:hint="eastAsia"/>
          <w:b/>
        </w:rPr>
        <w:t>，</w:t>
      </w:r>
      <w:r w:rsidRPr="00033AA1">
        <w:rPr>
          <w:rFonts w:ascii="標楷體" w:eastAsia="標楷體" w:hAnsi="標楷體"/>
        </w:rPr>
        <w:t>也將帶來最新</w:t>
      </w:r>
      <w:r w:rsidR="00832A70">
        <w:rPr>
          <w:rFonts w:ascii="標楷體" w:eastAsia="標楷體" w:hAnsi="標楷體" w:hint="eastAsia"/>
        </w:rPr>
        <w:t>帶有</w:t>
      </w:r>
      <w:r w:rsidR="00832A70" w:rsidRPr="00832A70">
        <w:rPr>
          <w:rFonts w:ascii="標楷體" w:eastAsia="標楷體" w:hAnsi="標楷體" w:hint="eastAsia"/>
        </w:rPr>
        <w:t>濃厚的哲學辯証</w:t>
      </w:r>
      <w:r w:rsidRPr="00033AA1">
        <w:rPr>
          <w:rFonts w:ascii="標楷體" w:eastAsia="標楷體" w:hAnsi="標楷體"/>
        </w:rPr>
        <w:t>的虛擬實境作品。</w:t>
      </w:r>
      <w:r w:rsidR="002D2961">
        <w:rPr>
          <w:rFonts w:ascii="標楷體" w:eastAsia="標楷體" w:hAnsi="標楷體" w:hint="eastAsia"/>
        </w:rPr>
        <w:t>而</w:t>
      </w:r>
      <w:r w:rsidR="00CD1F9E">
        <w:rPr>
          <w:rFonts w:ascii="標楷體" w:eastAsia="標楷體" w:hAnsi="標楷體" w:hint="eastAsia"/>
        </w:rPr>
        <w:t>香港藝術家</w:t>
      </w:r>
      <w:r w:rsidR="00CD1F9E" w:rsidRPr="00673CAE">
        <w:rPr>
          <w:rFonts w:ascii="標楷體" w:eastAsia="標楷體" w:hAnsi="標楷體" w:hint="eastAsia"/>
          <w:b/>
        </w:rPr>
        <w:t>毛灼然</w:t>
      </w:r>
      <w:r w:rsidR="00CD1F9E">
        <w:rPr>
          <w:rFonts w:ascii="標楷體" w:eastAsia="標楷體" w:hAnsi="標楷體" w:hint="eastAsia"/>
        </w:rPr>
        <w:t>與</w:t>
      </w:r>
      <w:r w:rsidR="00CD1F9E" w:rsidRPr="00673CAE">
        <w:rPr>
          <w:rFonts w:ascii="標楷體" w:eastAsia="標楷體" w:hAnsi="標楷體" w:hint="eastAsia"/>
          <w:b/>
        </w:rPr>
        <w:t>林欣傑</w:t>
      </w:r>
      <w:r w:rsidR="00461309" w:rsidRPr="00461309">
        <w:rPr>
          <w:rFonts w:ascii="標楷體" w:eastAsia="標楷體" w:hAnsi="標楷體" w:hint="eastAsia"/>
        </w:rPr>
        <w:t>於</w:t>
      </w:r>
      <w:r w:rsidR="00461309" w:rsidRPr="00461309">
        <w:rPr>
          <w:rFonts w:ascii="標楷體" w:eastAsia="標楷體" w:hAnsi="標楷體"/>
        </w:rPr>
        <w:t>openground</w:t>
      </w:r>
      <w:r w:rsidR="00CD1F9E">
        <w:rPr>
          <w:rFonts w:ascii="標楷體" w:eastAsia="標楷體" w:hAnsi="標楷體" w:hint="eastAsia"/>
        </w:rPr>
        <w:t>策</w:t>
      </w:r>
      <w:r w:rsidR="009236DB">
        <w:rPr>
          <w:rFonts w:ascii="標楷體" w:eastAsia="標楷體" w:hAnsi="標楷體" w:hint="eastAsia"/>
        </w:rPr>
        <w:t>劃</w:t>
      </w:r>
      <w:r w:rsidR="00A17E3F">
        <w:rPr>
          <w:rFonts w:ascii="標楷體" w:eastAsia="標楷體" w:hAnsi="標楷體" w:hint="eastAsia"/>
        </w:rPr>
        <w:t>設計</w:t>
      </w:r>
      <w:r w:rsidR="00CD1F9E">
        <w:rPr>
          <w:rFonts w:ascii="標楷體" w:eastAsia="標楷體" w:hAnsi="標楷體" w:hint="eastAsia"/>
        </w:rPr>
        <w:t>展覽，</w:t>
      </w:r>
      <w:r w:rsidR="002D2961">
        <w:rPr>
          <w:rFonts w:ascii="標楷體" w:eastAsia="標楷體" w:hAnsi="標楷體" w:hint="eastAsia"/>
        </w:rPr>
        <w:t>讓</w:t>
      </w:r>
      <w:r w:rsidRPr="00033AA1">
        <w:rPr>
          <w:rFonts w:ascii="標楷體" w:eastAsia="標楷體" w:hAnsi="標楷體"/>
        </w:rPr>
        <w:t>台灣與香港的新銳設計師</w:t>
      </w:r>
      <w:r w:rsidR="00BC4846">
        <w:rPr>
          <w:rFonts w:ascii="標楷體" w:eastAsia="標楷體" w:hAnsi="標楷體" w:hint="eastAsia"/>
        </w:rPr>
        <w:t>深入</w:t>
      </w:r>
      <w:r w:rsidR="002D2961">
        <w:rPr>
          <w:rFonts w:ascii="標楷體" w:eastAsia="標楷體" w:hAnsi="標楷體" w:hint="eastAsia"/>
        </w:rPr>
        <w:t>交流</w:t>
      </w:r>
      <w:r w:rsidRPr="00033AA1">
        <w:rPr>
          <w:rFonts w:ascii="標楷體" w:eastAsia="標楷體" w:hAnsi="標楷體"/>
        </w:rPr>
        <w:t>兩地藝文設計的美學風格。</w:t>
      </w:r>
      <w:sdt>
        <w:sdtPr>
          <w:rPr>
            <w:rFonts w:ascii="標楷體" w:eastAsia="標楷體" w:hAnsi="標楷體"/>
          </w:rPr>
          <w:tag w:val="goog_rdk_76"/>
          <w:id w:val="1497460625"/>
        </w:sdtPr>
        <w:sdtEndPr>
          <w:rPr>
            <w:rFonts w:asciiTheme="minorHAnsi" w:eastAsiaTheme="minorEastAsia" w:hAnsiTheme="minorHAnsi"/>
          </w:rPr>
        </w:sdtEndPr>
        <w:sdtContent>
          <w:r w:rsidRPr="00033AA1">
            <w:rPr>
              <w:rFonts w:ascii="標楷體" w:eastAsia="標楷體" w:hAnsi="標楷體"/>
            </w:rPr>
            <w:t xml:space="preserve"> </w:t>
          </w:r>
        </w:sdtContent>
      </w:sdt>
    </w:p>
    <w:p w14:paraId="5B2F2134" w14:textId="77777777" w:rsidR="00DC6565" w:rsidRPr="005F7EEC" w:rsidRDefault="00DC6565" w:rsidP="0064093D"/>
    <w:p w14:paraId="6C39D6B1" w14:textId="358B3D26" w:rsidR="005E1016" w:rsidRDefault="0064093D" w:rsidP="0064093D">
      <w:pPr>
        <w:rPr>
          <w:rFonts w:ascii="標楷體" w:eastAsia="標楷體" w:hAnsi="標楷體"/>
        </w:rPr>
      </w:pPr>
      <w:r w:rsidRPr="005E1016">
        <w:rPr>
          <w:rFonts w:ascii="標楷體" w:eastAsia="標楷體" w:hAnsi="標楷體" w:hint="eastAsia"/>
        </w:rPr>
        <w:t>西九文化區將邀請台灣爵士好手</w:t>
      </w:r>
      <w:r w:rsidR="005E1016" w:rsidRPr="004C0B58">
        <w:rPr>
          <w:rFonts w:ascii="標楷體" w:eastAsia="標楷體" w:hAnsi="標楷體" w:hint="eastAsia"/>
          <w:b/>
        </w:rPr>
        <w:t>謝明諺</w:t>
      </w:r>
      <w:r w:rsidR="005E1016">
        <w:rPr>
          <w:rFonts w:ascii="標楷體" w:eastAsia="標楷體" w:hAnsi="標楷體" w:hint="eastAsia"/>
        </w:rPr>
        <w:t>、</w:t>
      </w:r>
      <w:r w:rsidR="005E1016" w:rsidRPr="00A74968">
        <w:rPr>
          <w:rFonts w:ascii="標楷體" w:eastAsia="標楷體" w:hAnsi="標楷體" w:hint="eastAsia"/>
          <w:b/>
        </w:rPr>
        <w:t>李世揚</w:t>
      </w:r>
      <w:r w:rsidR="005E1016">
        <w:rPr>
          <w:rFonts w:ascii="標楷體" w:eastAsia="標楷體" w:hAnsi="標楷體" w:hint="eastAsia"/>
        </w:rPr>
        <w:t>與香港</w:t>
      </w:r>
      <w:r w:rsidR="00B43FB6">
        <w:rPr>
          <w:rFonts w:ascii="標楷體" w:eastAsia="標楷體" w:hAnsi="標楷體" w:hint="eastAsia"/>
        </w:rPr>
        <w:t>音樂家</w:t>
      </w:r>
      <w:r w:rsidR="00B43FB6" w:rsidRPr="004C0B58">
        <w:rPr>
          <w:rFonts w:ascii="標楷體" w:eastAsia="標楷體" w:hAnsi="標楷體" w:hint="eastAsia"/>
          <w:b/>
        </w:rPr>
        <w:t>葉志聰</w:t>
      </w:r>
      <w:r w:rsidR="00B43FB6">
        <w:rPr>
          <w:rFonts w:ascii="標楷體" w:eastAsia="標楷體" w:hAnsi="標楷體" w:hint="eastAsia"/>
        </w:rPr>
        <w:t>、</w:t>
      </w:r>
      <w:r w:rsidR="00B43FB6" w:rsidRPr="004C0B58">
        <w:rPr>
          <w:rFonts w:ascii="標楷體" w:eastAsia="標楷體" w:hAnsi="標楷體" w:hint="eastAsia"/>
          <w:b/>
        </w:rPr>
        <w:t>朱肇階</w:t>
      </w:r>
    </w:p>
    <w:p w14:paraId="2BEB9CA0" w14:textId="6FCC725D" w:rsidR="00910358" w:rsidRPr="005E1016" w:rsidRDefault="00E16986" w:rsidP="006409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</w:t>
      </w:r>
      <w:r w:rsidR="0064093D" w:rsidRPr="005E1016">
        <w:rPr>
          <w:rFonts w:ascii="標楷體" w:eastAsia="標楷體" w:hAnsi="標楷體" w:hint="eastAsia"/>
        </w:rPr>
        <w:t>以</w:t>
      </w:r>
      <w:r w:rsidR="00B43FB6">
        <w:rPr>
          <w:rFonts w:ascii="標楷體" w:eastAsia="標楷體" w:hAnsi="標楷體" w:hint="eastAsia"/>
        </w:rPr>
        <w:t>線上</w:t>
      </w:r>
      <w:r w:rsidR="0064093D" w:rsidRPr="005E1016">
        <w:rPr>
          <w:rFonts w:ascii="標楷體" w:eastAsia="標楷體" w:hAnsi="標楷體" w:hint="eastAsia"/>
        </w:rPr>
        <w:t>即興合奏挑動</w:t>
      </w:r>
      <w:r w:rsidR="00105B75">
        <w:rPr>
          <w:rFonts w:ascii="標楷體" w:eastAsia="標楷體" w:hAnsi="標楷體" w:hint="eastAsia"/>
        </w:rPr>
        <w:t>大眾</w:t>
      </w:r>
      <w:r w:rsidR="0064093D" w:rsidRPr="005E1016">
        <w:rPr>
          <w:rFonts w:ascii="標楷體" w:eastAsia="標楷體" w:hAnsi="標楷體" w:hint="eastAsia"/>
        </w:rPr>
        <w:t>對</w:t>
      </w:r>
      <w:r w:rsidR="00105B75">
        <w:rPr>
          <w:rFonts w:ascii="標楷體" w:eastAsia="標楷體" w:hAnsi="標楷體" w:hint="eastAsia"/>
        </w:rPr>
        <w:t>爵士</w:t>
      </w:r>
      <w:r w:rsidR="0064093D" w:rsidRPr="005E1016">
        <w:rPr>
          <w:rFonts w:ascii="標楷體" w:eastAsia="標楷體" w:hAnsi="標楷體" w:hint="eastAsia"/>
        </w:rPr>
        <w:t>音樂的認知。</w:t>
      </w:r>
    </w:p>
    <w:p w14:paraId="7A041204" w14:textId="77777777" w:rsidR="00597F4D" w:rsidRDefault="00597F4D" w:rsidP="00006503">
      <w:pPr>
        <w:rPr>
          <w:rFonts w:ascii="標楷體" w:eastAsia="標楷體" w:hAnsi="標楷體"/>
        </w:rPr>
      </w:pPr>
    </w:p>
    <w:p w14:paraId="4F17C729" w14:textId="4FE4F45E" w:rsidR="00D5324E" w:rsidRPr="00006503" w:rsidRDefault="00006503" w:rsidP="00006503">
      <w:pPr>
        <w:rPr>
          <w:rFonts w:ascii="標楷體" w:eastAsia="標楷體" w:hAnsi="標楷體"/>
        </w:rPr>
      </w:pPr>
      <w:r w:rsidRPr="00006503">
        <w:rPr>
          <w:rFonts w:ascii="標楷體" w:eastAsia="標楷體" w:hAnsi="標楷體" w:hint="eastAsia"/>
        </w:rPr>
        <w:t>台灣味職人文化學堂</w:t>
      </w:r>
      <w:r w:rsidR="00597F4D">
        <w:rPr>
          <w:rFonts w:ascii="標楷體" w:eastAsia="標楷體" w:hAnsi="標楷體" w:hint="eastAsia"/>
        </w:rPr>
        <w:t>邀請</w:t>
      </w:r>
      <w:r w:rsidR="000A635E" w:rsidRPr="002301E3">
        <w:rPr>
          <w:rFonts w:ascii="標楷體" w:eastAsia="標楷體" w:hAnsi="標楷體" w:hint="eastAsia"/>
          <w:b/>
        </w:rPr>
        <w:t>台灣大地原色</w:t>
      </w:r>
      <w:r w:rsidR="00597F4D" w:rsidRPr="002301E3">
        <w:rPr>
          <w:rFonts w:ascii="標楷體" w:eastAsia="標楷體" w:hAnsi="標楷體" w:hint="eastAsia"/>
          <w:b/>
        </w:rPr>
        <w:t>洪晧倫</w:t>
      </w:r>
      <w:r w:rsidR="00597F4D">
        <w:rPr>
          <w:rFonts w:ascii="標楷體" w:eastAsia="標楷體" w:hAnsi="標楷體" w:hint="eastAsia"/>
        </w:rPr>
        <w:t>、</w:t>
      </w:r>
      <w:r w:rsidR="00884140" w:rsidRPr="002301E3">
        <w:rPr>
          <w:rFonts w:ascii="標楷體" w:eastAsia="標楷體" w:hAnsi="標楷體" w:hint="eastAsia"/>
          <w:b/>
        </w:rPr>
        <w:t>手手文創</w:t>
      </w:r>
      <w:r w:rsidR="00597F4D" w:rsidRPr="002301E3">
        <w:rPr>
          <w:rFonts w:ascii="標楷體" w:eastAsia="標楷體" w:hAnsi="標楷體" w:hint="eastAsia"/>
          <w:b/>
        </w:rPr>
        <w:t>姜文中</w:t>
      </w:r>
      <w:r w:rsidR="00597F4D">
        <w:rPr>
          <w:rFonts w:ascii="標楷體" w:eastAsia="標楷體" w:hAnsi="標楷體" w:hint="eastAsia"/>
        </w:rPr>
        <w:t>、</w:t>
      </w:r>
      <w:r w:rsidR="000A635E" w:rsidRPr="002301E3">
        <w:rPr>
          <w:rFonts w:ascii="標楷體" w:eastAsia="標楷體" w:hAnsi="標楷體" w:hint="eastAsia"/>
          <w:b/>
        </w:rPr>
        <w:t>文化銀行</w:t>
      </w:r>
      <w:r w:rsidR="000A635E">
        <w:rPr>
          <w:rFonts w:ascii="標楷體" w:eastAsia="標楷體" w:hAnsi="標楷體" w:hint="eastAsia"/>
        </w:rPr>
        <w:t>與</w:t>
      </w:r>
      <w:r w:rsidR="000A635E" w:rsidRPr="002301E3">
        <w:rPr>
          <w:rFonts w:ascii="標楷體" w:eastAsia="標楷體" w:hAnsi="標楷體" w:hint="eastAsia"/>
          <w:b/>
        </w:rPr>
        <w:t>心象工作室</w:t>
      </w:r>
      <w:r w:rsidR="00D5324E">
        <w:rPr>
          <w:rFonts w:ascii="標楷體" w:eastAsia="標楷體" w:hAnsi="標楷體" w:hint="eastAsia"/>
        </w:rPr>
        <w:t>透過</w:t>
      </w:r>
      <w:r w:rsidR="006663A4" w:rsidRPr="006663A4">
        <w:rPr>
          <w:rFonts w:ascii="標楷體" w:eastAsia="標楷體" w:hAnsi="標楷體" w:hint="eastAsia"/>
        </w:rPr>
        <w:t>展覽、文化職人系列影片及DIY體驗</w:t>
      </w:r>
      <w:r w:rsidR="00D5324E" w:rsidRPr="00D5324E">
        <w:rPr>
          <w:rFonts w:ascii="標楷體" w:eastAsia="標楷體" w:hAnsi="標楷體" w:hint="eastAsia"/>
        </w:rPr>
        <w:t>，讓香港大眾</w:t>
      </w:r>
      <w:r w:rsidR="006663A4">
        <w:rPr>
          <w:rFonts w:ascii="標楷體" w:eastAsia="標楷體" w:hAnsi="標楷體" w:hint="eastAsia"/>
        </w:rPr>
        <w:t>感受</w:t>
      </w:r>
      <w:r w:rsidR="00D5324E" w:rsidRPr="00D5324E">
        <w:rPr>
          <w:rFonts w:ascii="標楷體" w:eastAsia="標楷體" w:hAnsi="標楷體" w:hint="eastAsia"/>
        </w:rPr>
        <w:t>台灣職人精神及手作的溫度。</w:t>
      </w:r>
    </w:p>
    <w:p w14:paraId="3C4B2F3D" w14:textId="77777777" w:rsidR="00910358" w:rsidRDefault="00910358" w:rsidP="0064093D"/>
    <w:p w14:paraId="0B84622C" w14:textId="3F2CE86B" w:rsidR="006841EE" w:rsidRDefault="006841EE" w:rsidP="006409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此外，</w:t>
      </w:r>
      <w:r w:rsidR="0064093D" w:rsidRPr="006841EE">
        <w:rPr>
          <w:rFonts w:ascii="標楷體" w:eastAsia="標楷體" w:hAnsi="標楷體" w:hint="eastAsia"/>
        </w:rPr>
        <w:t>台灣數位漫畫展</w:t>
      </w:r>
      <w:r w:rsidR="00600997">
        <w:rPr>
          <w:rFonts w:ascii="標楷體" w:eastAsia="標楷體" w:hAnsi="標楷體" w:hint="eastAsia"/>
        </w:rPr>
        <w:t>與</w:t>
      </w:r>
      <w:r w:rsidR="005E6C9F">
        <w:rPr>
          <w:rFonts w:ascii="標楷體" w:eastAsia="標楷體" w:hAnsi="標楷體" w:hint="eastAsia"/>
        </w:rPr>
        <w:t>台灣</w:t>
      </w:r>
      <w:r w:rsidR="00600997" w:rsidRPr="00600997">
        <w:rPr>
          <w:rFonts w:ascii="標楷體" w:eastAsia="標楷體" w:hAnsi="標楷體" w:hint="eastAsia"/>
        </w:rPr>
        <w:t>文化內容策進院、CCC創作集、臺灣漫畫基地</w:t>
      </w:r>
      <w:r w:rsidR="00174851">
        <w:rPr>
          <w:rFonts w:ascii="標楷體" w:eastAsia="標楷體" w:hAnsi="標楷體" w:hint="eastAsia"/>
        </w:rPr>
        <w:t>、香港動漫聯會</w:t>
      </w:r>
      <w:r w:rsidR="00600997">
        <w:rPr>
          <w:rFonts w:ascii="標楷體" w:eastAsia="標楷體" w:hAnsi="標楷體" w:hint="eastAsia"/>
        </w:rPr>
        <w:t>合作，</w:t>
      </w:r>
      <w:r w:rsidR="00327E24">
        <w:rPr>
          <w:rFonts w:ascii="標楷體" w:eastAsia="標楷體" w:hAnsi="標楷體" w:hint="eastAsia"/>
        </w:rPr>
        <w:t>以「聖地巡禮」</w:t>
      </w:r>
      <w:r w:rsidR="00B25158">
        <w:rPr>
          <w:rFonts w:ascii="標楷體" w:eastAsia="標楷體" w:hAnsi="標楷體" w:hint="eastAsia"/>
        </w:rPr>
        <w:t>為</w:t>
      </w:r>
      <w:r w:rsidR="00A90FC5">
        <w:rPr>
          <w:rFonts w:ascii="標楷體" w:eastAsia="標楷體" w:hAnsi="標楷體" w:hint="eastAsia"/>
        </w:rPr>
        <w:t>概念</w:t>
      </w:r>
      <w:r w:rsidR="00327E24" w:rsidRPr="00327E24">
        <w:rPr>
          <w:rFonts w:ascii="標楷體" w:eastAsia="標楷體" w:hAnsi="標楷體" w:hint="eastAsia"/>
        </w:rPr>
        <w:t>介紹台灣優秀原創漫畫藝術家及其作品</w:t>
      </w:r>
      <w:r>
        <w:rPr>
          <w:rFonts w:ascii="標楷體" w:eastAsia="標楷體" w:hAnsi="標楷體" w:hint="eastAsia"/>
        </w:rPr>
        <w:t>，</w:t>
      </w:r>
      <w:r w:rsidRPr="006841EE">
        <w:rPr>
          <w:rFonts w:ascii="標楷體" w:eastAsia="標楷體" w:hAnsi="標楷體" w:hint="eastAsia"/>
        </w:rPr>
        <w:t>邀請香港朋友</w:t>
      </w:r>
      <w:r w:rsidR="00EC471A">
        <w:rPr>
          <w:rFonts w:ascii="標楷體" w:eastAsia="標楷體" w:hAnsi="標楷體" w:hint="eastAsia"/>
        </w:rPr>
        <w:t>隨時隨地</w:t>
      </w:r>
      <w:r w:rsidR="004412ED">
        <w:rPr>
          <w:rFonts w:ascii="標楷體" w:eastAsia="標楷體" w:hAnsi="標楷體" w:hint="eastAsia"/>
        </w:rPr>
        <w:t>都能</w:t>
      </w:r>
      <w:r w:rsidR="00CD4528">
        <w:rPr>
          <w:rFonts w:ascii="標楷體" w:eastAsia="標楷體" w:hAnsi="標楷體" w:hint="eastAsia"/>
        </w:rPr>
        <w:t>展開</w:t>
      </w:r>
      <w:r w:rsidRPr="006841EE">
        <w:rPr>
          <w:rFonts w:ascii="標楷體" w:eastAsia="標楷體" w:hAnsi="標楷體" w:hint="eastAsia"/>
        </w:rPr>
        <w:t>漫遊台灣的二次元文化之</w:t>
      </w:r>
      <w:r w:rsidR="007C5694">
        <w:rPr>
          <w:rFonts w:ascii="標楷體" w:eastAsia="標楷體" w:hAnsi="標楷體" w:hint="eastAsia"/>
        </w:rPr>
        <w:t>旅。</w:t>
      </w:r>
    </w:p>
    <w:p w14:paraId="2E81398F" w14:textId="77777777" w:rsidR="00006503" w:rsidRPr="007C5694" w:rsidRDefault="00006503" w:rsidP="0064093D"/>
    <w:p w14:paraId="4EB69136" w14:textId="77777777" w:rsidR="00D52CAB" w:rsidRDefault="00D52CAB" w:rsidP="00253849">
      <w:pPr>
        <w:rPr>
          <w:rFonts w:ascii="標楷體" w:eastAsia="標楷體" w:hAnsi="標楷體"/>
          <w:kern w:val="0"/>
        </w:rPr>
      </w:pPr>
    </w:p>
    <w:p w14:paraId="49BC6162" w14:textId="77777777" w:rsidR="00140C64" w:rsidRDefault="00706178" w:rsidP="003C1454">
      <w:pPr>
        <w:ind w:left="240" w:hangingChars="100" w:hanging="240"/>
        <w:rPr>
          <w:rFonts w:ascii="標楷體" w:eastAsia="標楷體" w:hAnsi="標楷體"/>
          <w:i/>
          <w:kern w:val="0"/>
          <w:highlight w:val="yellow"/>
        </w:rPr>
      </w:pPr>
      <w:r w:rsidRPr="000A0E00">
        <w:rPr>
          <w:rFonts w:ascii="標楷體" w:eastAsia="標楷體" w:hAnsi="標楷體" w:hint="eastAsia"/>
          <w:i/>
          <w:kern w:val="0"/>
          <w:highlight w:val="yellow"/>
        </w:rPr>
        <w:t>2020台灣月的</w:t>
      </w:r>
      <w:r w:rsidR="008A5555" w:rsidRPr="000A0E00">
        <w:rPr>
          <w:rFonts w:ascii="標楷體" w:eastAsia="標楷體" w:hAnsi="標楷體" w:hint="eastAsia"/>
          <w:i/>
          <w:kern w:val="0"/>
          <w:highlight w:val="yellow"/>
        </w:rPr>
        <w:t>線上節目發布會於</w:t>
      </w:r>
      <w:r w:rsidR="00DC5762" w:rsidRPr="000A0E00">
        <w:rPr>
          <w:rFonts w:ascii="標楷體" w:eastAsia="標楷體" w:hAnsi="標楷體" w:hint="eastAsia"/>
          <w:i/>
          <w:kern w:val="0"/>
          <w:highlight w:val="yellow"/>
        </w:rPr>
        <w:t>9月30</w:t>
      </w:r>
      <w:r w:rsidR="00A91558" w:rsidRPr="000A0E00">
        <w:rPr>
          <w:rFonts w:ascii="標楷體" w:eastAsia="標楷體" w:hAnsi="標楷體" w:hint="eastAsia"/>
          <w:i/>
          <w:kern w:val="0"/>
          <w:highlight w:val="yellow"/>
        </w:rPr>
        <w:t>日</w:t>
      </w:r>
      <w:r w:rsidR="005D2669" w:rsidRPr="000A0E00">
        <w:rPr>
          <w:rFonts w:ascii="標楷體" w:eastAsia="標楷體" w:hAnsi="標楷體" w:hint="eastAsia"/>
          <w:i/>
          <w:kern w:val="0"/>
          <w:highlight w:val="yellow"/>
        </w:rPr>
        <w:t>公布，有獎徵答活動</w:t>
      </w:r>
      <w:r w:rsidR="002D2761" w:rsidRPr="000A0E00">
        <w:rPr>
          <w:rFonts w:ascii="標楷體" w:eastAsia="標楷體" w:hAnsi="標楷體" w:hint="eastAsia"/>
          <w:i/>
          <w:kern w:val="0"/>
          <w:highlight w:val="yellow"/>
        </w:rPr>
        <w:t>同步起跑</w:t>
      </w:r>
      <w:r w:rsidR="00140C64">
        <w:rPr>
          <w:rFonts w:ascii="標楷體" w:eastAsia="標楷體" w:hAnsi="標楷體" w:hint="eastAsia"/>
          <w:i/>
          <w:kern w:val="0"/>
          <w:highlight w:val="yellow"/>
        </w:rPr>
        <w:t>，活</w:t>
      </w:r>
    </w:p>
    <w:p w14:paraId="2555B3B7" w14:textId="77777777" w:rsidR="00140C64" w:rsidRDefault="00140C64" w:rsidP="00140C64">
      <w:pPr>
        <w:ind w:left="240" w:hangingChars="100" w:hanging="240"/>
        <w:rPr>
          <w:rFonts w:ascii="標楷體" w:eastAsia="標楷體" w:hAnsi="標楷體"/>
          <w:i/>
          <w:kern w:val="0"/>
          <w:highlight w:val="yellow"/>
        </w:rPr>
      </w:pPr>
      <w:r>
        <w:rPr>
          <w:rFonts w:ascii="標楷體" w:eastAsia="標楷體" w:hAnsi="標楷體" w:hint="eastAsia"/>
          <w:i/>
          <w:kern w:val="0"/>
          <w:highlight w:val="yellow"/>
        </w:rPr>
        <w:t>動至10月8日</w:t>
      </w:r>
      <w:r w:rsidR="003C1454" w:rsidRPr="000A0E00">
        <w:rPr>
          <w:rFonts w:ascii="標楷體" w:eastAsia="標楷體" w:hAnsi="標楷體" w:hint="eastAsia"/>
          <w:i/>
          <w:kern w:val="0"/>
          <w:highlight w:val="yellow"/>
        </w:rPr>
        <w:t>，歡迎</w:t>
      </w:r>
      <w:r w:rsidR="00C5777D" w:rsidRPr="000A0E00">
        <w:rPr>
          <w:rFonts w:ascii="標楷體" w:eastAsia="標楷體" w:hAnsi="標楷體" w:hint="eastAsia"/>
          <w:i/>
          <w:kern w:val="0"/>
          <w:highlight w:val="yellow"/>
        </w:rPr>
        <w:t>在香港的民眾踴躍分享參與，有機會獲得</w:t>
      </w:r>
      <w:r w:rsidR="007D5854" w:rsidRPr="000A0E00">
        <w:rPr>
          <w:rFonts w:ascii="標楷體" w:eastAsia="標楷體" w:hAnsi="標楷體" w:hint="eastAsia"/>
          <w:i/>
          <w:kern w:val="0"/>
          <w:highlight w:val="yellow"/>
        </w:rPr>
        <w:t>台灣月與印花樂</w:t>
      </w:r>
    </w:p>
    <w:p w14:paraId="0CA4282A" w14:textId="1406B61E" w:rsidR="0064093D" w:rsidRPr="00140C64" w:rsidRDefault="007D5854" w:rsidP="00140C64">
      <w:pPr>
        <w:ind w:left="240" w:hangingChars="100" w:hanging="240"/>
        <w:rPr>
          <w:rFonts w:ascii="標楷體" w:eastAsia="標楷體" w:hAnsi="標楷體"/>
          <w:i/>
          <w:kern w:val="0"/>
          <w:highlight w:val="yellow"/>
        </w:rPr>
      </w:pPr>
      <w:r w:rsidRPr="000A0E00">
        <w:rPr>
          <w:rFonts w:ascii="標楷體" w:eastAsia="標楷體" w:hAnsi="標楷體" w:hint="eastAsia"/>
          <w:i/>
          <w:kern w:val="0"/>
          <w:highlight w:val="yellow"/>
        </w:rPr>
        <w:t>聯名限量版精美防疫包。</w:t>
      </w:r>
    </w:p>
    <w:p w14:paraId="1B90FDD6" w14:textId="77777777" w:rsidR="00663429" w:rsidRPr="00E9351E" w:rsidRDefault="00663429">
      <w:pPr>
        <w:rPr>
          <w:rFonts w:ascii="標楷體" w:eastAsia="標楷體" w:hAnsi="標楷體"/>
        </w:rPr>
      </w:pPr>
    </w:p>
    <w:p w14:paraId="2466AB4C" w14:textId="45C77CEC" w:rsidR="00382539" w:rsidRDefault="00857506">
      <w:pPr>
        <w:rPr>
          <w:rFonts w:ascii="標楷體" w:eastAsia="標楷體" w:hAnsi="標楷體"/>
        </w:rPr>
      </w:pPr>
      <w:r w:rsidRPr="00857506">
        <w:rPr>
          <w:rFonts w:ascii="標楷體" w:eastAsia="標楷體" w:hAnsi="標楷體" w:hint="eastAsia"/>
        </w:rPr>
        <w:t>「20</w:t>
      </w:r>
      <w:r w:rsidR="00866FD3">
        <w:rPr>
          <w:rFonts w:ascii="標楷體" w:eastAsia="標楷體" w:hAnsi="標楷體"/>
        </w:rPr>
        <w:t>20</w:t>
      </w:r>
      <w:r w:rsidRPr="00857506">
        <w:rPr>
          <w:rFonts w:ascii="標楷體" w:eastAsia="標楷體" w:hAnsi="標楷體" w:hint="eastAsia"/>
        </w:rPr>
        <w:t>台灣月」</w:t>
      </w:r>
      <w:r w:rsidR="007C4FBC">
        <w:rPr>
          <w:rFonts w:ascii="標楷體" w:eastAsia="標楷體" w:hAnsi="標楷體" w:hint="eastAsia"/>
        </w:rPr>
        <w:t>最新活動訊息</w:t>
      </w:r>
      <w:r w:rsidRPr="00857506">
        <w:rPr>
          <w:rFonts w:ascii="標楷體" w:eastAsia="標楷體" w:hAnsi="標楷體" w:hint="eastAsia"/>
        </w:rPr>
        <w:t>請瀏覽光華新聞文化中心網站 (</w:t>
      </w:r>
      <w:hyperlink r:id="rId9" w:history="1">
        <w:r w:rsidR="00684753" w:rsidRPr="00FF4895">
          <w:rPr>
            <w:rStyle w:val="a9"/>
            <w:rFonts w:ascii="標楷體" w:eastAsia="標楷體" w:hAnsi="標楷體"/>
          </w:rPr>
          <w:t>http://hk.taiwan.culture.tw</w:t>
        </w:r>
      </w:hyperlink>
      <w:r w:rsidRPr="00857506">
        <w:rPr>
          <w:rFonts w:ascii="標楷體" w:eastAsia="標楷體" w:hAnsi="標楷體" w:hint="eastAsia"/>
        </w:rPr>
        <w:t>)</w:t>
      </w:r>
      <w:r w:rsidR="002309FA">
        <w:rPr>
          <w:rFonts w:ascii="標楷體" w:eastAsia="標楷體" w:hAnsi="標楷體" w:hint="eastAsia"/>
        </w:rPr>
        <w:t>或</w:t>
      </w:r>
      <w:r w:rsidRPr="00857506">
        <w:rPr>
          <w:rFonts w:ascii="標楷體" w:eastAsia="標楷體" w:hAnsi="標楷體" w:hint="eastAsia"/>
        </w:rPr>
        <w:t>Facebook專頁查詢。</w:t>
      </w:r>
    </w:p>
    <w:p w14:paraId="11C65110" w14:textId="77777777" w:rsidR="00382539" w:rsidRDefault="00B518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媒體</w:t>
      </w:r>
      <w:r w:rsidR="002C4556">
        <w:rPr>
          <w:rFonts w:ascii="標楷體" w:eastAsia="標楷體" w:hAnsi="標楷體" w:hint="eastAsia"/>
        </w:rPr>
        <w:t>資料包</w:t>
      </w:r>
      <w:r w:rsidR="004F3807">
        <w:rPr>
          <w:rFonts w:ascii="標楷體" w:eastAsia="標楷體" w:hAnsi="標楷體" w:hint="eastAsia"/>
        </w:rPr>
        <w:t xml:space="preserve"> QR</w:t>
      </w:r>
      <w:r w:rsidR="00CF57C0">
        <w:rPr>
          <w:rFonts w:ascii="標楷體" w:eastAsia="標楷體" w:hAnsi="標楷體"/>
        </w:rPr>
        <w:t xml:space="preserve"> </w:t>
      </w:r>
      <w:r w:rsidR="008B5D1D">
        <w:rPr>
          <w:rFonts w:ascii="標楷體" w:eastAsia="標楷體" w:hAnsi="標楷體"/>
        </w:rPr>
        <w:t>C</w:t>
      </w:r>
      <w:r w:rsidR="004F3807">
        <w:rPr>
          <w:rFonts w:ascii="標楷體" w:eastAsia="標楷體" w:hAnsi="標楷體"/>
        </w:rPr>
        <w:t>ode</w:t>
      </w:r>
      <w:r w:rsidR="002C4556">
        <w:rPr>
          <w:rFonts w:ascii="標楷體" w:eastAsia="標楷體" w:hAnsi="標楷體" w:hint="eastAsia"/>
        </w:rPr>
        <w:t>：</w:t>
      </w:r>
      <w:r w:rsidR="00C3232F">
        <w:rPr>
          <w:rFonts w:ascii="標楷體" w:eastAsia="標楷體" w:hAnsi="標楷體"/>
        </w:rPr>
        <w:t xml:space="preserve"> </w:t>
      </w:r>
    </w:p>
    <w:p w14:paraId="00208D1C" w14:textId="6429E771" w:rsidR="006A36C6" w:rsidRDefault="0089717F" w:rsidP="00D67E3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6A0D156" wp14:editId="35A2DDBA">
            <wp:extent cx="1325880" cy="1325880"/>
            <wp:effectExtent l="0" t="0" r="762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-media-k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2AC8" w14:textId="77777777" w:rsidR="00382539" w:rsidRPr="00382539" w:rsidRDefault="00382539" w:rsidP="00382539">
      <w:pPr>
        <w:spacing w:beforeLines="50" w:before="180" w:line="280" w:lineRule="exac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…………………………………………………………………………………………</w:t>
      </w:r>
    </w:p>
    <w:p w14:paraId="48C04307" w14:textId="2150D393" w:rsidR="00382539" w:rsidRPr="00C822BC" w:rsidRDefault="00382539" w:rsidP="00382539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標楷體" w:eastAsia="標楷體" w:hAnsi="標楷體" w:cs="Times New Roman"/>
          <w:color w:val="2E74B5" w:themeColor="accent1" w:themeShade="BF"/>
          <w:sz w:val="20"/>
          <w:szCs w:val="20"/>
        </w:rPr>
      </w:pPr>
      <w:r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新聞聯絡人：  徐承郁  2588-7997   Email: </w:t>
      </w:r>
      <w:hyperlink r:id="rId11" w:history="1">
        <w:r w:rsidR="00DC015F" w:rsidRPr="00C822BC">
          <w:rPr>
            <w:rStyle w:val="a9"/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megar</w:t>
        </w:r>
        <w:r w:rsidR="00DC015F" w:rsidRPr="00C822BC">
          <w:rPr>
            <w:rStyle w:val="a9"/>
            <w:rFonts w:ascii="標楷體" w:eastAsia="標楷體" w:hAnsi="標楷體"/>
            <w:color w:val="2E74B5" w:themeColor="accent1" w:themeShade="BF"/>
            <w:sz w:val="20"/>
            <w:szCs w:val="20"/>
          </w:rPr>
          <w:t>moc</w:t>
        </w:r>
        <w:r w:rsidR="00DC015F" w:rsidRPr="00C822BC">
          <w:rPr>
            <w:rStyle w:val="a9"/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@gmail.com</w:t>
        </w:r>
      </w:hyperlink>
      <w:r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  <w:u w:val="single"/>
        </w:rPr>
        <w:br/>
      </w:r>
    </w:p>
    <w:p w14:paraId="12D83BE3" w14:textId="77777777" w:rsidR="002F237F" w:rsidRPr="002F237F" w:rsidRDefault="002F237F">
      <w:pPr>
        <w:rPr>
          <w:rFonts w:ascii="標楷體" w:eastAsia="標楷體" w:hAnsi="標楷體"/>
        </w:rPr>
      </w:pPr>
    </w:p>
    <w:sectPr w:rsidR="002F237F" w:rsidRPr="002F2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F6D6C" w14:textId="77777777" w:rsidR="000630E2" w:rsidRDefault="000630E2" w:rsidP="002F237F">
      <w:r>
        <w:separator/>
      </w:r>
    </w:p>
  </w:endnote>
  <w:endnote w:type="continuationSeparator" w:id="0">
    <w:p w14:paraId="0A178ABB" w14:textId="77777777" w:rsidR="000630E2" w:rsidRDefault="000630E2" w:rsidP="002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2395" w14:textId="77777777" w:rsidR="000630E2" w:rsidRDefault="000630E2" w:rsidP="002F237F">
      <w:r>
        <w:separator/>
      </w:r>
    </w:p>
  </w:footnote>
  <w:footnote w:type="continuationSeparator" w:id="0">
    <w:p w14:paraId="6B05F5FD" w14:textId="77777777" w:rsidR="000630E2" w:rsidRDefault="000630E2" w:rsidP="002F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7"/>
    <w:rsid w:val="000047B4"/>
    <w:rsid w:val="0000546D"/>
    <w:rsid w:val="00006503"/>
    <w:rsid w:val="00024223"/>
    <w:rsid w:val="000252B7"/>
    <w:rsid w:val="00030D1D"/>
    <w:rsid w:val="00033AA1"/>
    <w:rsid w:val="0004218F"/>
    <w:rsid w:val="000454A9"/>
    <w:rsid w:val="00061B6F"/>
    <w:rsid w:val="000630E2"/>
    <w:rsid w:val="00071127"/>
    <w:rsid w:val="00071745"/>
    <w:rsid w:val="00073168"/>
    <w:rsid w:val="000756A2"/>
    <w:rsid w:val="00092013"/>
    <w:rsid w:val="00092B8C"/>
    <w:rsid w:val="00094AD9"/>
    <w:rsid w:val="000A05BB"/>
    <w:rsid w:val="000A0E00"/>
    <w:rsid w:val="000A2B69"/>
    <w:rsid w:val="000A2E80"/>
    <w:rsid w:val="000A38F5"/>
    <w:rsid w:val="000A635E"/>
    <w:rsid w:val="000B0302"/>
    <w:rsid w:val="000B356B"/>
    <w:rsid w:val="000B491C"/>
    <w:rsid w:val="000C59E7"/>
    <w:rsid w:val="000D12EB"/>
    <w:rsid w:val="000D73B0"/>
    <w:rsid w:val="000F00B4"/>
    <w:rsid w:val="000F2322"/>
    <w:rsid w:val="000F3058"/>
    <w:rsid w:val="000F7E59"/>
    <w:rsid w:val="00105B75"/>
    <w:rsid w:val="00114C95"/>
    <w:rsid w:val="001151D8"/>
    <w:rsid w:val="00121C6F"/>
    <w:rsid w:val="00140C64"/>
    <w:rsid w:val="00141876"/>
    <w:rsid w:val="00146D7F"/>
    <w:rsid w:val="00154FBF"/>
    <w:rsid w:val="00157967"/>
    <w:rsid w:val="001617A7"/>
    <w:rsid w:val="00163086"/>
    <w:rsid w:val="00164069"/>
    <w:rsid w:val="001648C4"/>
    <w:rsid w:val="00164FBE"/>
    <w:rsid w:val="00165631"/>
    <w:rsid w:val="001668E0"/>
    <w:rsid w:val="00173DA0"/>
    <w:rsid w:val="00174851"/>
    <w:rsid w:val="001A1876"/>
    <w:rsid w:val="001A5837"/>
    <w:rsid w:val="001A76E7"/>
    <w:rsid w:val="001B033E"/>
    <w:rsid w:val="001C7529"/>
    <w:rsid w:val="001D1F9A"/>
    <w:rsid w:val="001D31B1"/>
    <w:rsid w:val="001E076A"/>
    <w:rsid w:val="001E675B"/>
    <w:rsid w:val="001F2EAF"/>
    <w:rsid w:val="001F32EE"/>
    <w:rsid w:val="002062DF"/>
    <w:rsid w:val="00206B30"/>
    <w:rsid w:val="002112C3"/>
    <w:rsid w:val="00217E02"/>
    <w:rsid w:val="00221CE2"/>
    <w:rsid w:val="002243AF"/>
    <w:rsid w:val="002251C1"/>
    <w:rsid w:val="002301E3"/>
    <w:rsid w:val="002309FA"/>
    <w:rsid w:val="00233AC2"/>
    <w:rsid w:val="00253700"/>
    <w:rsid w:val="00253849"/>
    <w:rsid w:val="00254941"/>
    <w:rsid w:val="00256B16"/>
    <w:rsid w:val="00260138"/>
    <w:rsid w:val="00271C19"/>
    <w:rsid w:val="00290BC4"/>
    <w:rsid w:val="00291180"/>
    <w:rsid w:val="002A2F73"/>
    <w:rsid w:val="002B2569"/>
    <w:rsid w:val="002B6614"/>
    <w:rsid w:val="002C4556"/>
    <w:rsid w:val="002D2761"/>
    <w:rsid w:val="002D2961"/>
    <w:rsid w:val="002D5757"/>
    <w:rsid w:val="002D6E82"/>
    <w:rsid w:val="002D7310"/>
    <w:rsid w:val="002E397B"/>
    <w:rsid w:val="002F0007"/>
    <w:rsid w:val="002F237F"/>
    <w:rsid w:val="002F50EA"/>
    <w:rsid w:val="00303324"/>
    <w:rsid w:val="00307814"/>
    <w:rsid w:val="003168A8"/>
    <w:rsid w:val="00327E24"/>
    <w:rsid w:val="0033168C"/>
    <w:rsid w:val="00334BF7"/>
    <w:rsid w:val="003363AF"/>
    <w:rsid w:val="00347D19"/>
    <w:rsid w:val="003555C6"/>
    <w:rsid w:val="0036136B"/>
    <w:rsid w:val="00382539"/>
    <w:rsid w:val="00382588"/>
    <w:rsid w:val="003A5D52"/>
    <w:rsid w:val="003B5BA5"/>
    <w:rsid w:val="003C0DAE"/>
    <w:rsid w:val="003C1454"/>
    <w:rsid w:val="003D41B7"/>
    <w:rsid w:val="003E2DD5"/>
    <w:rsid w:val="003E62A5"/>
    <w:rsid w:val="003E6DBC"/>
    <w:rsid w:val="003E77F3"/>
    <w:rsid w:val="003F5087"/>
    <w:rsid w:val="003F529A"/>
    <w:rsid w:val="003F6EFB"/>
    <w:rsid w:val="0040148A"/>
    <w:rsid w:val="004015E0"/>
    <w:rsid w:val="00407553"/>
    <w:rsid w:val="004135CE"/>
    <w:rsid w:val="00416F17"/>
    <w:rsid w:val="00427499"/>
    <w:rsid w:val="00436C90"/>
    <w:rsid w:val="004412ED"/>
    <w:rsid w:val="00442C9B"/>
    <w:rsid w:val="00446BF5"/>
    <w:rsid w:val="00447855"/>
    <w:rsid w:val="00461309"/>
    <w:rsid w:val="00466CFD"/>
    <w:rsid w:val="00467A7C"/>
    <w:rsid w:val="00480A82"/>
    <w:rsid w:val="00480FE4"/>
    <w:rsid w:val="004962C9"/>
    <w:rsid w:val="004A33C0"/>
    <w:rsid w:val="004A3DEA"/>
    <w:rsid w:val="004C0B58"/>
    <w:rsid w:val="004C1B0D"/>
    <w:rsid w:val="004C3CDF"/>
    <w:rsid w:val="004C47AC"/>
    <w:rsid w:val="004D5EA8"/>
    <w:rsid w:val="004E5B42"/>
    <w:rsid w:val="004F3807"/>
    <w:rsid w:val="00504B32"/>
    <w:rsid w:val="005129F7"/>
    <w:rsid w:val="005206F1"/>
    <w:rsid w:val="00520C27"/>
    <w:rsid w:val="00524ED9"/>
    <w:rsid w:val="00525B00"/>
    <w:rsid w:val="0053186E"/>
    <w:rsid w:val="0054114C"/>
    <w:rsid w:val="00544CC0"/>
    <w:rsid w:val="0056593E"/>
    <w:rsid w:val="00567163"/>
    <w:rsid w:val="00571570"/>
    <w:rsid w:val="0057249E"/>
    <w:rsid w:val="00573605"/>
    <w:rsid w:val="00577A1D"/>
    <w:rsid w:val="0058543B"/>
    <w:rsid w:val="00587A12"/>
    <w:rsid w:val="00587D0F"/>
    <w:rsid w:val="00595FF4"/>
    <w:rsid w:val="005970C3"/>
    <w:rsid w:val="0059772F"/>
    <w:rsid w:val="00597F4D"/>
    <w:rsid w:val="005B3976"/>
    <w:rsid w:val="005C67F0"/>
    <w:rsid w:val="005D2669"/>
    <w:rsid w:val="005D2FF1"/>
    <w:rsid w:val="005D37E0"/>
    <w:rsid w:val="005D6A3E"/>
    <w:rsid w:val="005E1016"/>
    <w:rsid w:val="005E6749"/>
    <w:rsid w:val="005E6C9F"/>
    <w:rsid w:val="005E7607"/>
    <w:rsid w:val="005E7AD3"/>
    <w:rsid w:val="005F6173"/>
    <w:rsid w:val="00600997"/>
    <w:rsid w:val="006036D0"/>
    <w:rsid w:val="006076B5"/>
    <w:rsid w:val="006102B3"/>
    <w:rsid w:val="00611461"/>
    <w:rsid w:val="006115DF"/>
    <w:rsid w:val="00616970"/>
    <w:rsid w:val="00620512"/>
    <w:rsid w:val="00624C39"/>
    <w:rsid w:val="00625C58"/>
    <w:rsid w:val="0063343A"/>
    <w:rsid w:val="0064093D"/>
    <w:rsid w:val="0064122F"/>
    <w:rsid w:val="00651DEE"/>
    <w:rsid w:val="00663429"/>
    <w:rsid w:val="006663A4"/>
    <w:rsid w:val="00673CAE"/>
    <w:rsid w:val="006841EE"/>
    <w:rsid w:val="00684753"/>
    <w:rsid w:val="00686A81"/>
    <w:rsid w:val="00694D9E"/>
    <w:rsid w:val="006A36C6"/>
    <w:rsid w:val="006A5EB0"/>
    <w:rsid w:val="006B20C9"/>
    <w:rsid w:val="00703B36"/>
    <w:rsid w:val="00704750"/>
    <w:rsid w:val="00705720"/>
    <w:rsid w:val="00706178"/>
    <w:rsid w:val="00706D36"/>
    <w:rsid w:val="00707F2D"/>
    <w:rsid w:val="00722725"/>
    <w:rsid w:val="0072561F"/>
    <w:rsid w:val="00726961"/>
    <w:rsid w:val="00734151"/>
    <w:rsid w:val="00736520"/>
    <w:rsid w:val="007370FE"/>
    <w:rsid w:val="0074682D"/>
    <w:rsid w:val="00747311"/>
    <w:rsid w:val="007543EE"/>
    <w:rsid w:val="007731DF"/>
    <w:rsid w:val="00783BFB"/>
    <w:rsid w:val="007941F1"/>
    <w:rsid w:val="00797147"/>
    <w:rsid w:val="007A021B"/>
    <w:rsid w:val="007B4E63"/>
    <w:rsid w:val="007B6603"/>
    <w:rsid w:val="007C4FBC"/>
    <w:rsid w:val="007C5694"/>
    <w:rsid w:val="007D3039"/>
    <w:rsid w:val="007D4F8C"/>
    <w:rsid w:val="007D5854"/>
    <w:rsid w:val="007D63D4"/>
    <w:rsid w:val="00811AF1"/>
    <w:rsid w:val="00812EB0"/>
    <w:rsid w:val="00832A70"/>
    <w:rsid w:val="00833E2C"/>
    <w:rsid w:val="008346C5"/>
    <w:rsid w:val="00835928"/>
    <w:rsid w:val="00841C17"/>
    <w:rsid w:val="00843D67"/>
    <w:rsid w:val="00845AC1"/>
    <w:rsid w:val="00851AD9"/>
    <w:rsid w:val="00857506"/>
    <w:rsid w:val="00864701"/>
    <w:rsid w:val="00866FD3"/>
    <w:rsid w:val="00871179"/>
    <w:rsid w:val="00876EB3"/>
    <w:rsid w:val="00884140"/>
    <w:rsid w:val="0089257B"/>
    <w:rsid w:val="008928F5"/>
    <w:rsid w:val="0089393D"/>
    <w:rsid w:val="0089717F"/>
    <w:rsid w:val="008A393D"/>
    <w:rsid w:val="008A5555"/>
    <w:rsid w:val="008A6B1E"/>
    <w:rsid w:val="008A7E48"/>
    <w:rsid w:val="008B07CC"/>
    <w:rsid w:val="008B5D1D"/>
    <w:rsid w:val="008C7060"/>
    <w:rsid w:val="008D092C"/>
    <w:rsid w:val="008E0A14"/>
    <w:rsid w:val="008E2AD6"/>
    <w:rsid w:val="008E3D7B"/>
    <w:rsid w:val="008E4D4E"/>
    <w:rsid w:val="008F43AB"/>
    <w:rsid w:val="008F44A0"/>
    <w:rsid w:val="0090325A"/>
    <w:rsid w:val="00910358"/>
    <w:rsid w:val="0091752A"/>
    <w:rsid w:val="009235EA"/>
    <w:rsid w:val="009236DB"/>
    <w:rsid w:val="0092490B"/>
    <w:rsid w:val="00927CD0"/>
    <w:rsid w:val="009312E8"/>
    <w:rsid w:val="009569C6"/>
    <w:rsid w:val="00960215"/>
    <w:rsid w:val="009617AE"/>
    <w:rsid w:val="00961BEB"/>
    <w:rsid w:val="00964D79"/>
    <w:rsid w:val="009667DC"/>
    <w:rsid w:val="00970018"/>
    <w:rsid w:val="009772EC"/>
    <w:rsid w:val="00980039"/>
    <w:rsid w:val="009A772F"/>
    <w:rsid w:val="009B331F"/>
    <w:rsid w:val="009D4FFE"/>
    <w:rsid w:val="009E4894"/>
    <w:rsid w:val="009E6A74"/>
    <w:rsid w:val="009E7458"/>
    <w:rsid w:val="009F0758"/>
    <w:rsid w:val="009F5D76"/>
    <w:rsid w:val="00A04CD1"/>
    <w:rsid w:val="00A0632F"/>
    <w:rsid w:val="00A10050"/>
    <w:rsid w:val="00A1294A"/>
    <w:rsid w:val="00A137CC"/>
    <w:rsid w:val="00A13BA2"/>
    <w:rsid w:val="00A17E3F"/>
    <w:rsid w:val="00A20806"/>
    <w:rsid w:val="00A2588A"/>
    <w:rsid w:val="00A3794E"/>
    <w:rsid w:val="00A47701"/>
    <w:rsid w:val="00A621AF"/>
    <w:rsid w:val="00A64A5C"/>
    <w:rsid w:val="00A702AE"/>
    <w:rsid w:val="00A71453"/>
    <w:rsid w:val="00A74968"/>
    <w:rsid w:val="00A81C44"/>
    <w:rsid w:val="00A90FC5"/>
    <w:rsid w:val="00A91558"/>
    <w:rsid w:val="00A94D3E"/>
    <w:rsid w:val="00AB48DE"/>
    <w:rsid w:val="00AC10AD"/>
    <w:rsid w:val="00AC2A17"/>
    <w:rsid w:val="00AC37C0"/>
    <w:rsid w:val="00AC4E3F"/>
    <w:rsid w:val="00AD2CEE"/>
    <w:rsid w:val="00AD6130"/>
    <w:rsid w:val="00AE1BAE"/>
    <w:rsid w:val="00AE6C17"/>
    <w:rsid w:val="00AF6416"/>
    <w:rsid w:val="00B00189"/>
    <w:rsid w:val="00B061FF"/>
    <w:rsid w:val="00B06F83"/>
    <w:rsid w:val="00B23630"/>
    <w:rsid w:val="00B25158"/>
    <w:rsid w:val="00B26F72"/>
    <w:rsid w:val="00B270CE"/>
    <w:rsid w:val="00B302C8"/>
    <w:rsid w:val="00B3150A"/>
    <w:rsid w:val="00B335DA"/>
    <w:rsid w:val="00B41B70"/>
    <w:rsid w:val="00B43FB6"/>
    <w:rsid w:val="00B45F85"/>
    <w:rsid w:val="00B51440"/>
    <w:rsid w:val="00B518E1"/>
    <w:rsid w:val="00B61231"/>
    <w:rsid w:val="00B65473"/>
    <w:rsid w:val="00B6553A"/>
    <w:rsid w:val="00B65FDA"/>
    <w:rsid w:val="00B74BF1"/>
    <w:rsid w:val="00B74DCA"/>
    <w:rsid w:val="00B770A9"/>
    <w:rsid w:val="00B80A82"/>
    <w:rsid w:val="00B81BB9"/>
    <w:rsid w:val="00B9076A"/>
    <w:rsid w:val="00B9293D"/>
    <w:rsid w:val="00B9466B"/>
    <w:rsid w:val="00B97087"/>
    <w:rsid w:val="00BA4994"/>
    <w:rsid w:val="00BA7810"/>
    <w:rsid w:val="00BB4211"/>
    <w:rsid w:val="00BB43FF"/>
    <w:rsid w:val="00BB6E2B"/>
    <w:rsid w:val="00BC4846"/>
    <w:rsid w:val="00BC632B"/>
    <w:rsid w:val="00BD001B"/>
    <w:rsid w:val="00BE0ABA"/>
    <w:rsid w:val="00BE16F1"/>
    <w:rsid w:val="00BE48FD"/>
    <w:rsid w:val="00C03F10"/>
    <w:rsid w:val="00C040AD"/>
    <w:rsid w:val="00C1793A"/>
    <w:rsid w:val="00C3232F"/>
    <w:rsid w:val="00C34404"/>
    <w:rsid w:val="00C4391A"/>
    <w:rsid w:val="00C5464D"/>
    <w:rsid w:val="00C56EA8"/>
    <w:rsid w:val="00C5777D"/>
    <w:rsid w:val="00C601FA"/>
    <w:rsid w:val="00C6478B"/>
    <w:rsid w:val="00C65F11"/>
    <w:rsid w:val="00C801A8"/>
    <w:rsid w:val="00C8085A"/>
    <w:rsid w:val="00C822BC"/>
    <w:rsid w:val="00C84DE9"/>
    <w:rsid w:val="00C941B1"/>
    <w:rsid w:val="00C949A0"/>
    <w:rsid w:val="00C97615"/>
    <w:rsid w:val="00CA59C5"/>
    <w:rsid w:val="00CA7369"/>
    <w:rsid w:val="00CB1E88"/>
    <w:rsid w:val="00CB3F23"/>
    <w:rsid w:val="00CD1DB7"/>
    <w:rsid w:val="00CD1F9E"/>
    <w:rsid w:val="00CD3575"/>
    <w:rsid w:val="00CD3B7C"/>
    <w:rsid w:val="00CD3E93"/>
    <w:rsid w:val="00CD4528"/>
    <w:rsid w:val="00CD616A"/>
    <w:rsid w:val="00CD66F7"/>
    <w:rsid w:val="00CE4293"/>
    <w:rsid w:val="00CF4575"/>
    <w:rsid w:val="00CF57C0"/>
    <w:rsid w:val="00D03537"/>
    <w:rsid w:val="00D36D3E"/>
    <w:rsid w:val="00D4414D"/>
    <w:rsid w:val="00D478B5"/>
    <w:rsid w:val="00D51FFF"/>
    <w:rsid w:val="00D52A16"/>
    <w:rsid w:val="00D52CAB"/>
    <w:rsid w:val="00D5324E"/>
    <w:rsid w:val="00D54956"/>
    <w:rsid w:val="00D67B62"/>
    <w:rsid w:val="00D67E35"/>
    <w:rsid w:val="00D70697"/>
    <w:rsid w:val="00D73066"/>
    <w:rsid w:val="00D772A6"/>
    <w:rsid w:val="00D86383"/>
    <w:rsid w:val="00D96596"/>
    <w:rsid w:val="00D966DF"/>
    <w:rsid w:val="00DA656F"/>
    <w:rsid w:val="00DA781C"/>
    <w:rsid w:val="00DC015F"/>
    <w:rsid w:val="00DC1033"/>
    <w:rsid w:val="00DC25FB"/>
    <w:rsid w:val="00DC5762"/>
    <w:rsid w:val="00DC6565"/>
    <w:rsid w:val="00DD1BA2"/>
    <w:rsid w:val="00DD218F"/>
    <w:rsid w:val="00DF2893"/>
    <w:rsid w:val="00DF47C1"/>
    <w:rsid w:val="00DF5502"/>
    <w:rsid w:val="00DF5AD5"/>
    <w:rsid w:val="00DF602A"/>
    <w:rsid w:val="00E015FB"/>
    <w:rsid w:val="00E0319A"/>
    <w:rsid w:val="00E119E6"/>
    <w:rsid w:val="00E13CF4"/>
    <w:rsid w:val="00E16986"/>
    <w:rsid w:val="00E174A9"/>
    <w:rsid w:val="00E26F30"/>
    <w:rsid w:val="00E31BFA"/>
    <w:rsid w:val="00E32845"/>
    <w:rsid w:val="00E4415D"/>
    <w:rsid w:val="00E46252"/>
    <w:rsid w:val="00E53F78"/>
    <w:rsid w:val="00E65FB1"/>
    <w:rsid w:val="00E7184D"/>
    <w:rsid w:val="00E71C61"/>
    <w:rsid w:val="00E71FF1"/>
    <w:rsid w:val="00E73AF5"/>
    <w:rsid w:val="00E7445C"/>
    <w:rsid w:val="00E771D7"/>
    <w:rsid w:val="00E85884"/>
    <w:rsid w:val="00E9351E"/>
    <w:rsid w:val="00E95200"/>
    <w:rsid w:val="00EA42B7"/>
    <w:rsid w:val="00EA673C"/>
    <w:rsid w:val="00EB013D"/>
    <w:rsid w:val="00EC2E57"/>
    <w:rsid w:val="00EC471A"/>
    <w:rsid w:val="00EC5BF8"/>
    <w:rsid w:val="00ED074A"/>
    <w:rsid w:val="00ED40FE"/>
    <w:rsid w:val="00ED45D3"/>
    <w:rsid w:val="00EE31D8"/>
    <w:rsid w:val="00EE34B2"/>
    <w:rsid w:val="00EF1233"/>
    <w:rsid w:val="00F01B67"/>
    <w:rsid w:val="00F026D0"/>
    <w:rsid w:val="00F20D48"/>
    <w:rsid w:val="00F2391F"/>
    <w:rsid w:val="00F2647F"/>
    <w:rsid w:val="00F42616"/>
    <w:rsid w:val="00F44231"/>
    <w:rsid w:val="00F5567F"/>
    <w:rsid w:val="00F5620D"/>
    <w:rsid w:val="00F625D2"/>
    <w:rsid w:val="00F76EF4"/>
    <w:rsid w:val="00F7779E"/>
    <w:rsid w:val="00F82F83"/>
    <w:rsid w:val="00F927F1"/>
    <w:rsid w:val="00F93907"/>
    <w:rsid w:val="00F95143"/>
    <w:rsid w:val="00FA1CCE"/>
    <w:rsid w:val="00FA3824"/>
    <w:rsid w:val="00FC1569"/>
    <w:rsid w:val="00FC4BB4"/>
    <w:rsid w:val="00FC4C2B"/>
    <w:rsid w:val="00FC4D34"/>
    <w:rsid w:val="00FD0AF4"/>
    <w:rsid w:val="00FF0D9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A116"/>
  <w15:chartTrackingRefBased/>
  <w15:docId w15:val="{57632567-A14B-4318-8D53-48EFE51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37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F237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F237F"/>
  </w:style>
  <w:style w:type="character" w:styleId="a9">
    <w:name w:val="Hyperlink"/>
    <w:uiPriority w:val="99"/>
    <w:unhideWhenUsed/>
    <w:rsid w:val="00382539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6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25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42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1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egarmoc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hk.taiwan.culture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</dc:creator>
  <cp:keywords/>
  <dc:description/>
  <cp:lastModifiedBy>megar</cp:lastModifiedBy>
  <cp:revision>174</cp:revision>
  <cp:lastPrinted>2019-09-16T11:45:00Z</cp:lastPrinted>
  <dcterms:created xsi:type="dcterms:W3CDTF">2019-09-16T10:40:00Z</dcterms:created>
  <dcterms:modified xsi:type="dcterms:W3CDTF">2020-09-21T09:13:00Z</dcterms:modified>
</cp:coreProperties>
</file>