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CC63A" w14:textId="58A602A3" w:rsidR="002F237F" w:rsidRPr="00410B51" w:rsidRDefault="00E4415D" w:rsidP="002F237F">
      <w:pPr>
        <w:jc w:val="center"/>
        <w:rPr>
          <w:rFonts w:ascii="Calibri" w:eastAsia="標楷體" w:hAnsi="Calibri"/>
        </w:rPr>
      </w:pPr>
      <w:r w:rsidRPr="00410B51">
        <w:rPr>
          <w:rFonts w:ascii="Calibri" w:eastAsia="標楷體" w:hAnsi="Calibri"/>
          <w:noProof/>
        </w:rPr>
        <mc:AlternateContent>
          <mc:Choice Requires="wps">
            <w:drawing>
              <wp:anchor distT="0" distB="0" distL="114300" distR="114300" simplePos="0" relativeHeight="251659264" behindDoc="0" locked="0" layoutInCell="1" allowOverlap="1" wp14:anchorId="0C7E2CDD" wp14:editId="021D222C">
                <wp:simplePos x="0" y="0"/>
                <wp:positionH relativeFrom="column">
                  <wp:posOffset>4145280</wp:posOffset>
                </wp:positionH>
                <wp:positionV relativeFrom="paragraph">
                  <wp:posOffset>-289560</wp:posOffset>
                </wp:positionV>
                <wp:extent cx="1706880" cy="1188720"/>
                <wp:effectExtent l="0" t="0" r="7620" b="0"/>
                <wp:wrapNone/>
                <wp:docPr id="2" name="文字方塊 2"/>
                <wp:cNvGraphicFramePr/>
                <a:graphic xmlns:a="http://schemas.openxmlformats.org/drawingml/2006/main">
                  <a:graphicData uri="http://schemas.microsoft.com/office/word/2010/wordprocessingShape">
                    <wps:wsp>
                      <wps:cNvSpPr txBox="1"/>
                      <wps:spPr>
                        <a:xfrm>
                          <a:off x="0" y="0"/>
                          <a:ext cx="1706880" cy="1188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718D7" w14:textId="049F7E7A" w:rsidR="00442C9B" w:rsidRDefault="008928F5">
                            <w:r>
                              <w:rPr>
                                <w:noProof/>
                              </w:rPr>
                              <w:drawing>
                                <wp:inline distT="0" distB="0" distL="0" distR="0" wp14:anchorId="75C3C7F0" wp14:editId="17BF5374">
                                  <wp:extent cx="1579969" cy="1051560"/>
                                  <wp:effectExtent l="0" t="0" r="127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主視覺PNG.png"/>
                                          <pic:cNvPicPr/>
                                        </pic:nvPicPr>
                                        <pic:blipFill>
                                          <a:blip r:embed="rId6">
                                            <a:extLst>
                                              <a:ext uri="{28A0092B-C50C-407E-A947-70E740481C1C}">
                                                <a14:useLocalDpi xmlns:a14="http://schemas.microsoft.com/office/drawing/2010/main" val="0"/>
                                              </a:ext>
                                            </a:extLst>
                                          </a:blip>
                                          <a:stretch>
                                            <a:fillRect/>
                                          </a:stretch>
                                        </pic:blipFill>
                                        <pic:spPr>
                                          <a:xfrm>
                                            <a:off x="0" y="0"/>
                                            <a:ext cx="1589174" cy="10576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C7E2CDD" id="_x0000_t202" coordsize="21600,21600" o:spt="202" path="m,l,21600r21600,l21600,xe">
                <v:stroke joinstyle="miter"/>
                <v:path gradientshapeok="t" o:connecttype="rect"/>
              </v:shapetype>
              <v:shape id="文字方塊 2" o:spid="_x0000_s1026" type="#_x0000_t202" style="position:absolute;left:0;text-align:left;margin-left:326.4pt;margin-top:-22.8pt;width:134.4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" fillcolor="white [3201]" stroked="f" strokeweight=".5pt">
                <v:textbox>
                  <w:txbxContent>
                    <w:p w14:paraId="19D718D7" w14:textId="049F7E7A" w:rsidR="00442C9B" w:rsidRDefault="008928F5">
                      <w:r>
                        <w:rPr>
                          <w:noProof/>
                        </w:rPr>
                        <w:drawing>
                          <wp:inline distT="0" distB="0" distL="0" distR="0" wp14:anchorId="75C3C7F0" wp14:editId="17BF5374">
                            <wp:extent cx="1579969" cy="1051560"/>
                            <wp:effectExtent l="0" t="0" r="127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主視覺PNG.png"/>
                                    <pic:cNvPicPr/>
                                  </pic:nvPicPr>
                                  <pic:blipFill>
                                    <a:blip r:embed="rId7">
                                      <a:extLst>
                                        <a:ext uri="{28A0092B-C50C-407E-A947-70E740481C1C}">
                                          <a14:useLocalDpi xmlns:a14="http://schemas.microsoft.com/office/drawing/2010/main" val="0"/>
                                        </a:ext>
                                      </a:extLst>
                                    </a:blip>
                                    <a:stretch>
                                      <a:fillRect/>
                                    </a:stretch>
                                  </pic:blipFill>
                                  <pic:spPr>
                                    <a:xfrm>
                                      <a:off x="0" y="0"/>
                                      <a:ext cx="1589174" cy="1057686"/>
                                    </a:xfrm>
                                    <a:prstGeom prst="rect">
                                      <a:avLst/>
                                    </a:prstGeom>
                                  </pic:spPr>
                                </pic:pic>
                              </a:graphicData>
                            </a:graphic>
                          </wp:inline>
                        </w:drawing>
                      </w:r>
                    </w:p>
                  </w:txbxContent>
                </v:textbox>
              </v:shape>
            </w:pict>
          </mc:Fallback>
        </mc:AlternateContent>
      </w:r>
      <w:r w:rsidR="002F237F" w:rsidRPr="00410B51">
        <w:rPr>
          <w:rFonts w:ascii="Calibri" w:eastAsia="標楷體" w:hAnsi="Calibri"/>
          <w:noProof/>
        </w:rPr>
        <w:drawing>
          <wp:inline distT="0" distB="0" distL="0" distR="0" wp14:anchorId="122ABA76" wp14:editId="487B042C">
            <wp:extent cx="2124075" cy="520065"/>
            <wp:effectExtent l="0" t="0" r="9525" b="0"/>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520065"/>
                    </a:xfrm>
                    <a:prstGeom prst="rect">
                      <a:avLst/>
                    </a:prstGeom>
                    <a:noFill/>
                    <a:ln>
                      <a:noFill/>
                    </a:ln>
                  </pic:spPr>
                </pic:pic>
              </a:graphicData>
            </a:graphic>
          </wp:inline>
        </w:drawing>
      </w:r>
    </w:p>
    <w:p w14:paraId="637D61FB" w14:textId="4E64FB06" w:rsidR="002F237F" w:rsidRPr="00410B51" w:rsidRDefault="0029257D" w:rsidP="002F237F">
      <w:pPr>
        <w:jc w:val="center"/>
        <w:rPr>
          <w:rFonts w:ascii="Calibri" w:eastAsia="標楷體" w:hAnsi="Calibri"/>
          <w:b/>
          <w:sz w:val="36"/>
          <w:szCs w:val="36"/>
          <w:lang w:eastAsia="ja-JP"/>
        </w:rPr>
      </w:pPr>
      <w:r w:rsidRPr="00410B51">
        <w:rPr>
          <w:rFonts w:ascii="Calibri" w:eastAsia="標楷體" w:hAnsi="Calibri"/>
          <w:b/>
          <w:sz w:val="36"/>
          <w:szCs w:val="36"/>
          <w:lang w:eastAsia="ja-JP"/>
        </w:rPr>
        <w:t>Press</w:t>
      </w:r>
      <w:r w:rsidR="00F144F9" w:rsidRPr="00410B51">
        <w:rPr>
          <w:rFonts w:ascii="Calibri" w:eastAsia="標楷體" w:hAnsi="Calibri"/>
          <w:b/>
          <w:sz w:val="36"/>
          <w:szCs w:val="36"/>
          <w:lang w:eastAsia="ja-JP"/>
        </w:rPr>
        <w:t xml:space="preserve"> Release</w:t>
      </w:r>
    </w:p>
    <w:p w14:paraId="5C24CA46" w14:textId="662AB977" w:rsidR="002F237F" w:rsidRPr="00410B51" w:rsidRDefault="00E4415D" w:rsidP="002F237F">
      <w:pPr>
        <w:jc w:val="center"/>
        <w:rPr>
          <w:rFonts w:ascii="Calibri" w:eastAsia="標楷體" w:hAnsi="Calibri"/>
          <w:sz w:val="20"/>
          <w:szCs w:val="20"/>
          <w:lang w:eastAsia="ja-JP"/>
        </w:rPr>
      </w:pPr>
      <w:r w:rsidRPr="00410B51">
        <w:rPr>
          <w:rFonts w:ascii="Calibri" w:eastAsia="標楷體" w:hAnsi="Calibri"/>
          <w:sz w:val="20"/>
          <w:szCs w:val="20"/>
          <w:lang w:eastAsia="ja-JP"/>
        </w:rPr>
        <w:t>2020</w:t>
      </w:r>
      <w:r w:rsidR="00173DA0" w:rsidRPr="00410B51">
        <w:rPr>
          <w:rFonts w:ascii="Calibri" w:eastAsia="標楷體" w:hAnsi="Calibri"/>
          <w:sz w:val="20"/>
          <w:szCs w:val="20"/>
          <w:lang w:eastAsia="ja-JP"/>
        </w:rPr>
        <w:t>.09.</w:t>
      </w:r>
      <w:r w:rsidR="00A2588A" w:rsidRPr="00410B51">
        <w:rPr>
          <w:rFonts w:ascii="Calibri" w:eastAsia="標楷體" w:hAnsi="Calibri"/>
          <w:sz w:val="20"/>
          <w:szCs w:val="20"/>
          <w:lang w:eastAsia="ja-JP"/>
        </w:rPr>
        <w:t>30</w:t>
      </w:r>
    </w:p>
    <w:p w14:paraId="0A70D572" w14:textId="48EF2BBA" w:rsidR="00E53F78" w:rsidRPr="00410B51" w:rsidRDefault="0029257D" w:rsidP="00525B00">
      <w:pPr>
        <w:jc w:val="center"/>
        <w:rPr>
          <w:rFonts w:ascii="Calibri" w:eastAsia="標楷體" w:hAnsi="Calibri"/>
          <w:b/>
          <w:sz w:val="32"/>
          <w:szCs w:val="32"/>
          <w:lang w:eastAsia="ja-JP"/>
        </w:rPr>
      </w:pPr>
      <w:r w:rsidRPr="00410B51">
        <w:rPr>
          <w:rFonts w:ascii="Calibri" w:eastAsia="標楷體" w:hAnsi="Calibri"/>
          <w:b/>
          <w:sz w:val="32"/>
          <w:szCs w:val="32"/>
          <w:lang w:eastAsia="ja-JP"/>
        </w:rPr>
        <w:t>2020 Taiwan Arts Festival</w:t>
      </w:r>
      <w:r w:rsidRPr="00410B51">
        <w:rPr>
          <w:rFonts w:ascii="Calibri" w:eastAsia="新細明體" w:hAnsi="Calibri" w:cs="新細明體"/>
          <w:b/>
          <w:sz w:val="32"/>
          <w:szCs w:val="32"/>
          <w:lang w:eastAsia="ja-JP"/>
        </w:rPr>
        <w:t>・</w:t>
      </w:r>
      <w:r w:rsidRPr="00410B51">
        <w:rPr>
          <w:rFonts w:ascii="Calibri" w:eastAsia="新細明體" w:hAnsi="Calibri" w:cs="新細明體"/>
          <w:b/>
          <w:sz w:val="32"/>
          <w:szCs w:val="32"/>
          <w:lang w:eastAsia="ja-JP"/>
        </w:rPr>
        <w:t>Ciao! Taiwan</w:t>
      </w:r>
    </w:p>
    <w:p w14:paraId="0D6332A3" w14:textId="68347DC0" w:rsidR="0029257D" w:rsidRPr="00410B51" w:rsidRDefault="0029257D" w:rsidP="0029257D">
      <w:pPr>
        <w:jc w:val="center"/>
        <w:rPr>
          <w:rFonts w:ascii="Calibri" w:eastAsia="標楷體" w:hAnsi="Calibri"/>
          <w:b/>
          <w:color w:val="FF0000"/>
          <w:sz w:val="32"/>
          <w:szCs w:val="32"/>
        </w:rPr>
      </w:pPr>
      <w:r w:rsidRPr="00410B51">
        <w:rPr>
          <w:rFonts w:ascii="Calibri" w:eastAsia="標楷體" w:hAnsi="Calibri"/>
          <w:b/>
          <w:color w:val="FF0000"/>
          <w:sz w:val="32"/>
          <w:szCs w:val="32"/>
        </w:rPr>
        <w:t>Taiwan-Hong</w:t>
      </w:r>
      <w:r w:rsidR="005822C4">
        <w:rPr>
          <w:rFonts w:ascii="Calibri" w:eastAsia="標楷體" w:hAnsi="Calibri" w:hint="eastAsia"/>
          <w:b/>
          <w:color w:val="FF0000"/>
          <w:sz w:val="32"/>
          <w:szCs w:val="32"/>
        </w:rPr>
        <w:t xml:space="preserve"> Kong</w:t>
      </w:r>
      <w:r w:rsidRPr="00410B51">
        <w:rPr>
          <w:rFonts w:ascii="Calibri" w:eastAsia="標楷體" w:hAnsi="Calibri"/>
          <w:b/>
          <w:color w:val="FF0000"/>
          <w:sz w:val="32"/>
          <w:szCs w:val="32"/>
        </w:rPr>
        <w:t xml:space="preserve"> Cultural Exchanges </w:t>
      </w:r>
    </w:p>
    <w:p w14:paraId="690C2E36" w14:textId="12136700" w:rsidR="0029257D" w:rsidRPr="00410B51" w:rsidRDefault="0029257D" w:rsidP="0029257D">
      <w:pPr>
        <w:jc w:val="center"/>
        <w:rPr>
          <w:rFonts w:ascii="Calibri" w:eastAsia="標楷體" w:hAnsi="Calibri"/>
          <w:b/>
          <w:color w:val="FF0000"/>
          <w:sz w:val="32"/>
          <w:szCs w:val="32"/>
        </w:rPr>
      </w:pPr>
      <w:r w:rsidRPr="00410B51">
        <w:rPr>
          <w:rFonts w:ascii="Calibri" w:eastAsia="標楷體" w:hAnsi="Calibri"/>
          <w:b/>
          <w:color w:val="FF0000"/>
          <w:sz w:val="32"/>
          <w:szCs w:val="32"/>
        </w:rPr>
        <w:t>Transcending the Limits of Imagination</w:t>
      </w:r>
    </w:p>
    <w:p w14:paraId="4C047BF0" w14:textId="77777777" w:rsidR="001B033E" w:rsidRPr="00410B51" w:rsidRDefault="001B033E">
      <w:pPr>
        <w:rPr>
          <w:rFonts w:ascii="Calibri" w:eastAsia="標楷體" w:hAnsi="Calibri"/>
        </w:rPr>
      </w:pPr>
    </w:p>
    <w:p w14:paraId="052AD141" w14:textId="73DA894F" w:rsidR="0029257D" w:rsidRPr="00410B51" w:rsidRDefault="0029257D">
      <w:pPr>
        <w:rPr>
          <w:rFonts w:ascii="Calibri" w:eastAsia="標楷體" w:hAnsi="Calibri"/>
        </w:rPr>
      </w:pPr>
      <w:r w:rsidRPr="00410B51">
        <w:rPr>
          <w:rFonts w:ascii="Calibri" w:eastAsia="標楷體" w:hAnsi="Calibri"/>
        </w:rPr>
        <w:t>The Kwang Hwa Information and Culture Center proudly present the 15</w:t>
      </w:r>
      <w:r w:rsidRPr="00410B51">
        <w:rPr>
          <w:rFonts w:ascii="Calibri" w:eastAsia="標楷體" w:hAnsi="Calibri"/>
          <w:vertAlign w:val="superscript"/>
        </w:rPr>
        <w:t>th</w:t>
      </w:r>
      <w:r w:rsidRPr="00410B51">
        <w:rPr>
          <w:rFonts w:ascii="Calibri" w:eastAsia="標楷體" w:hAnsi="Calibri"/>
        </w:rPr>
        <w:t xml:space="preserve"> Taiwan Arts Festival – “Ciao! Taiwan”. Scheduled to run from October 9 to November 22, this year’s Taiwan Arts Festival presents a rich programme of arts and cultural activities showcasing the transcendent creativity born out of Taiwan and Hong Kong’s cultural exchanges.</w:t>
      </w:r>
    </w:p>
    <w:p w14:paraId="62C5948F" w14:textId="77777777" w:rsidR="0029257D" w:rsidRPr="00410B51" w:rsidRDefault="0029257D">
      <w:pPr>
        <w:rPr>
          <w:rFonts w:ascii="Calibri" w:eastAsia="標楷體" w:hAnsi="Calibri"/>
        </w:rPr>
      </w:pPr>
    </w:p>
    <w:p w14:paraId="1B819850" w14:textId="33E181FB" w:rsidR="005F6173" w:rsidRPr="00410B51" w:rsidRDefault="0029257D" w:rsidP="005F6173">
      <w:pPr>
        <w:rPr>
          <w:rFonts w:ascii="Calibri" w:eastAsia="標楷體" w:hAnsi="Calibri"/>
        </w:rPr>
      </w:pPr>
      <w:r w:rsidRPr="00410B51">
        <w:rPr>
          <w:rFonts w:ascii="Calibri" w:eastAsia="標楷體" w:hAnsi="Calibri"/>
        </w:rPr>
        <w:t>Linda Lu, the Acting Director of the Kwang Hwa Information and Culture Center</w:t>
      </w:r>
      <w:r w:rsidR="00403941">
        <w:rPr>
          <w:rFonts w:ascii="Calibri" w:eastAsia="標楷體" w:hAnsi="Calibri"/>
        </w:rPr>
        <w:t>, says</w:t>
      </w:r>
      <w:r w:rsidRPr="00410B51">
        <w:rPr>
          <w:rFonts w:ascii="Calibri" w:eastAsia="標楷體" w:hAnsi="Calibri"/>
        </w:rPr>
        <w:t xml:space="preserve">: </w:t>
      </w:r>
      <w:r w:rsidR="00BF25B5" w:rsidRPr="00410B51">
        <w:rPr>
          <w:rFonts w:ascii="Calibri" w:eastAsia="標楷體" w:hAnsi="Calibri"/>
        </w:rPr>
        <w:t>“This year is the 15</w:t>
      </w:r>
      <w:r w:rsidR="00FC0577" w:rsidRPr="00AA5D5B">
        <w:rPr>
          <w:rFonts w:ascii="Calibri" w:eastAsia="標楷體" w:hAnsi="Calibri"/>
          <w:vertAlign w:val="superscript"/>
        </w:rPr>
        <w:t>th</w:t>
      </w:r>
      <w:r w:rsidR="00FC0577">
        <w:rPr>
          <w:rFonts w:ascii="Calibri" w:eastAsia="標楷體" w:hAnsi="Calibri" w:hint="eastAsia"/>
        </w:rPr>
        <w:t xml:space="preserve"> </w:t>
      </w:r>
      <w:r w:rsidR="00BF25B5" w:rsidRPr="00410B51">
        <w:rPr>
          <w:rFonts w:ascii="Calibri" w:eastAsia="標楷體" w:hAnsi="Calibri"/>
        </w:rPr>
        <w:t xml:space="preserve">anniversary of Taiwan Arts Festival. It is a year for looking back at the past and towards the future. Facing the impact of the pandemic, we hope to use the power of the arts to cheer everybody up and overcome </w:t>
      </w:r>
      <w:r w:rsidR="00410B51">
        <w:rPr>
          <w:rFonts w:ascii="Calibri" w:eastAsia="標楷體" w:hAnsi="Calibri"/>
        </w:rPr>
        <w:t>obstacles</w:t>
      </w:r>
      <w:r w:rsidR="00BF25B5" w:rsidRPr="00410B51">
        <w:rPr>
          <w:rFonts w:ascii="Calibri" w:eastAsia="標楷體" w:hAnsi="Calibri"/>
        </w:rPr>
        <w:t xml:space="preserve"> together. This year’s key visual design utilizes the Easter egg concept to represent blessings and hope</w:t>
      </w:r>
      <w:r w:rsidR="00410B51">
        <w:rPr>
          <w:rFonts w:ascii="Calibri" w:eastAsia="標楷體" w:hAnsi="Calibri"/>
        </w:rPr>
        <w:t>; e</w:t>
      </w:r>
      <w:r w:rsidR="00BF25B5" w:rsidRPr="00410B51">
        <w:rPr>
          <w:rFonts w:ascii="Calibri" w:eastAsia="標楷體" w:hAnsi="Calibri"/>
        </w:rPr>
        <w:t>ach event, like an Easter egg, opens up a different surprise. The</w:t>
      </w:r>
      <w:r w:rsidR="009D2A3E">
        <w:rPr>
          <w:rFonts w:ascii="Calibri" w:eastAsia="標楷體" w:hAnsi="Calibri"/>
        </w:rPr>
        <w:t>ir charm lies in precisely the</w:t>
      </w:r>
      <w:r w:rsidR="00BF25B5" w:rsidRPr="00410B51">
        <w:rPr>
          <w:rFonts w:ascii="Calibri" w:eastAsia="標楷體" w:hAnsi="Calibri"/>
        </w:rPr>
        <w:t xml:space="preserve"> infinite possibilities of Taiwan-Hong Kong cultural exchanges.”</w:t>
      </w:r>
    </w:p>
    <w:p w14:paraId="0042A5C7" w14:textId="77777777" w:rsidR="00841C17" w:rsidRPr="00410B51" w:rsidRDefault="00841C17">
      <w:pPr>
        <w:rPr>
          <w:rFonts w:ascii="Calibri" w:eastAsia="標楷體" w:hAnsi="Calibri"/>
        </w:rPr>
      </w:pPr>
    </w:p>
    <w:p w14:paraId="4E679D02" w14:textId="0CA13FF9" w:rsidR="009B331F" w:rsidRPr="00410B51" w:rsidRDefault="00BF25B5">
      <w:pPr>
        <w:rPr>
          <w:rFonts w:ascii="Calibri" w:eastAsia="標楷體" w:hAnsi="Calibri"/>
        </w:rPr>
      </w:pPr>
      <w:r w:rsidRPr="00410B51">
        <w:rPr>
          <w:rFonts w:ascii="Calibri" w:eastAsia="標楷體" w:hAnsi="Calibri"/>
        </w:rPr>
        <w:t xml:space="preserve">The Taipei Economic and Cultural Office </w:t>
      </w:r>
      <w:r w:rsidR="007858BB" w:rsidRPr="00410B51">
        <w:rPr>
          <w:rFonts w:ascii="Calibri" w:eastAsia="標楷體" w:hAnsi="Calibri"/>
        </w:rPr>
        <w:t xml:space="preserve">(TECO) also sends Taiwan Arts Festival </w:t>
      </w:r>
      <w:r w:rsidR="009D2A3E">
        <w:rPr>
          <w:rFonts w:ascii="Calibri" w:eastAsia="標楷體" w:hAnsi="Calibri"/>
        </w:rPr>
        <w:t xml:space="preserve">its </w:t>
      </w:r>
      <w:r w:rsidR="007858BB" w:rsidRPr="00410B51">
        <w:rPr>
          <w:rFonts w:ascii="Calibri" w:eastAsia="標楷體" w:hAnsi="Calibri"/>
        </w:rPr>
        <w:t xml:space="preserve">warm blessings to celebrate </w:t>
      </w:r>
      <w:r w:rsidR="009D2A3E">
        <w:rPr>
          <w:rFonts w:ascii="Calibri" w:eastAsia="標楷體" w:hAnsi="Calibri"/>
        </w:rPr>
        <w:t>this</w:t>
      </w:r>
      <w:r w:rsidR="007858BB" w:rsidRPr="00410B51">
        <w:rPr>
          <w:rFonts w:ascii="Calibri" w:eastAsia="標楷體" w:hAnsi="Calibri"/>
        </w:rPr>
        <w:t xml:space="preserve"> 15</w:t>
      </w:r>
      <w:r w:rsidR="007858BB" w:rsidRPr="00410B51">
        <w:rPr>
          <w:rFonts w:ascii="Calibri" w:eastAsia="標楷體" w:hAnsi="Calibri"/>
          <w:vertAlign w:val="superscript"/>
        </w:rPr>
        <w:t>th</w:t>
      </w:r>
      <w:r w:rsidR="007858BB" w:rsidRPr="00410B51">
        <w:rPr>
          <w:rFonts w:ascii="Calibri" w:eastAsia="標楷體" w:hAnsi="Calibri"/>
        </w:rPr>
        <w:t xml:space="preserve"> birthday, noting that the exciting cultural activities brought by the Taiwan Arts Festival every year </w:t>
      </w:r>
      <w:r w:rsidR="009D2A3E">
        <w:rPr>
          <w:rFonts w:ascii="Calibri" w:eastAsia="標楷體" w:hAnsi="Calibri"/>
        </w:rPr>
        <w:t>are</w:t>
      </w:r>
      <w:r w:rsidR="007858BB" w:rsidRPr="00410B51">
        <w:rPr>
          <w:rFonts w:ascii="Calibri" w:eastAsia="標楷體" w:hAnsi="Calibri"/>
        </w:rPr>
        <w:t xml:space="preserve"> a testament to the cultural friendship between Taiwan and Hong Kong. TECO also welcomes everyone to bring their friends and family to experience Taiwanese culture that goes beyond the imagination.</w:t>
      </w:r>
    </w:p>
    <w:p w14:paraId="3697A690" w14:textId="77777777" w:rsidR="007858BB" w:rsidRPr="00410B51" w:rsidRDefault="007858BB">
      <w:pPr>
        <w:rPr>
          <w:rFonts w:ascii="Calibri" w:eastAsia="標楷體" w:hAnsi="Calibri"/>
        </w:rPr>
      </w:pPr>
    </w:p>
    <w:p w14:paraId="3EC9641C" w14:textId="0ED42413" w:rsidR="00033AA1" w:rsidRPr="00410B51" w:rsidRDefault="00F2712B" w:rsidP="00253849">
      <w:pPr>
        <w:rPr>
          <w:rFonts w:ascii="Calibri" w:eastAsia="標楷體" w:hAnsi="Calibri"/>
        </w:rPr>
      </w:pPr>
      <w:r w:rsidRPr="00410B51">
        <w:rPr>
          <w:rFonts w:ascii="Calibri" w:eastAsia="標楷體" w:hAnsi="Calibri"/>
        </w:rPr>
        <w:t>Through diverse activities featuring film, theatre, new media, design, music, literature, and comics, this year’s Taiwan Arts Festival channels a spirit of transcendence that respects traditions as well as avant-garde innovation, utilizing creativity to transcend the boundaries of space and imagination.</w:t>
      </w:r>
    </w:p>
    <w:p w14:paraId="7B78ADF0" w14:textId="5FB5C380" w:rsidR="00ED0D2C" w:rsidRPr="00410B51" w:rsidRDefault="00ED0D2C" w:rsidP="00253849">
      <w:pPr>
        <w:rPr>
          <w:rFonts w:ascii="Calibri" w:eastAsia="標楷體" w:hAnsi="Calibri"/>
        </w:rPr>
      </w:pPr>
    </w:p>
    <w:p w14:paraId="5B19F451" w14:textId="5CF91D2C" w:rsidR="00ED0D2C" w:rsidRPr="00410B51" w:rsidRDefault="009D2A3E" w:rsidP="00253849">
      <w:pPr>
        <w:rPr>
          <w:rFonts w:ascii="Calibri" w:eastAsia="標楷體" w:hAnsi="Calibri"/>
        </w:rPr>
      </w:pPr>
      <w:r>
        <w:rPr>
          <w:rFonts w:ascii="Calibri" w:eastAsia="標楷體" w:hAnsi="Calibri"/>
        </w:rPr>
        <w:t>Together with</w:t>
      </w:r>
      <w:r w:rsidR="00ED0D2C" w:rsidRPr="00410B51">
        <w:rPr>
          <w:rFonts w:ascii="Calibri" w:eastAsia="標楷體" w:hAnsi="Calibri"/>
        </w:rPr>
        <w:t xml:space="preserve"> the Hong Kong Arts Centre, we present Hong Kong’s first ever film retrospective of Taiwanese filmmaker Wang Toon, featuring seven of his classic films depicting Taiwanese history and humanity. Having just been honored with the Golden Horse Lifetime Achievement Award, director Wang will </w:t>
      </w:r>
      <w:r>
        <w:rPr>
          <w:rFonts w:ascii="Calibri" w:eastAsia="標楷體" w:hAnsi="Calibri"/>
        </w:rPr>
        <w:t>also be conducting</w:t>
      </w:r>
      <w:r w:rsidR="00ED0D2C" w:rsidRPr="00410B51">
        <w:rPr>
          <w:rFonts w:ascii="Calibri" w:eastAsia="標楷體" w:hAnsi="Calibri"/>
        </w:rPr>
        <w:t xml:space="preserve"> </w:t>
      </w:r>
      <w:r>
        <w:rPr>
          <w:rFonts w:ascii="Calibri" w:eastAsia="標楷體" w:hAnsi="Calibri"/>
        </w:rPr>
        <w:t xml:space="preserve">a masterclass </w:t>
      </w:r>
      <w:r w:rsidR="00ED0D2C" w:rsidRPr="00410B51">
        <w:rPr>
          <w:rFonts w:ascii="Calibri" w:eastAsia="標楷體" w:hAnsi="Calibri"/>
        </w:rPr>
        <w:t>to share the stories behind his films.</w:t>
      </w:r>
      <w:r w:rsidR="00EC3CF8" w:rsidRPr="00410B51">
        <w:rPr>
          <w:rFonts w:ascii="Calibri" w:eastAsia="標楷體" w:hAnsi="Calibri"/>
        </w:rPr>
        <w:t xml:space="preserve"> </w:t>
      </w:r>
    </w:p>
    <w:p w14:paraId="28D40C06" w14:textId="7CA95BF2" w:rsidR="00EC3CF8" w:rsidRPr="00410B51" w:rsidRDefault="00EC3CF8" w:rsidP="00253849">
      <w:pPr>
        <w:rPr>
          <w:rFonts w:ascii="Calibri" w:eastAsia="標楷體" w:hAnsi="Calibri"/>
        </w:rPr>
      </w:pPr>
    </w:p>
    <w:p w14:paraId="04C10D37" w14:textId="13A6402B" w:rsidR="00EC3CF8" w:rsidRPr="00410B51" w:rsidRDefault="00EC3CF8" w:rsidP="00253849">
      <w:pPr>
        <w:rPr>
          <w:rFonts w:ascii="Calibri" w:eastAsia="標楷體" w:hAnsi="Calibri"/>
        </w:rPr>
      </w:pPr>
      <w:r w:rsidRPr="00410B51">
        <w:rPr>
          <w:rFonts w:ascii="Calibri" w:eastAsia="標楷體" w:hAnsi="Calibri"/>
        </w:rPr>
        <w:t xml:space="preserve">Taiwan’s first neoclassical dance troupe that combines both classical and modern dance will be bringing their signature performance, </w:t>
      </w:r>
      <w:r w:rsidRPr="00410B51">
        <w:rPr>
          <w:rFonts w:ascii="Calibri" w:eastAsia="標楷體" w:hAnsi="Calibri"/>
          <w:i/>
        </w:rPr>
        <w:t>The Drifting Fate of Hakka</w:t>
      </w:r>
      <w:r w:rsidR="009D2A3E">
        <w:rPr>
          <w:rFonts w:ascii="Calibri" w:eastAsia="標楷體" w:hAnsi="Calibri"/>
        </w:rPr>
        <w:t xml:space="preserve">, </w:t>
      </w:r>
      <w:r w:rsidR="003B7CFF" w:rsidRPr="00410B51">
        <w:rPr>
          <w:rFonts w:ascii="Calibri" w:eastAsia="標楷體" w:hAnsi="Calibri"/>
        </w:rPr>
        <w:t xml:space="preserve">a </w:t>
      </w:r>
      <w:r w:rsidRPr="00410B51">
        <w:rPr>
          <w:rFonts w:ascii="Calibri" w:eastAsia="標楷體" w:hAnsi="Calibri"/>
        </w:rPr>
        <w:t>story of ethnic migration and diaspora told through the theme of “co-existence</w:t>
      </w:r>
      <w:r w:rsidR="00B6479D" w:rsidRPr="00410B51">
        <w:rPr>
          <w:rFonts w:ascii="Calibri" w:eastAsia="標楷體" w:hAnsi="Calibri"/>
        </w:rPr>
        <w:t xml:space="preserve">” </w:t>
      </w:r>
      <w:r w:rsidR="003B7CFF" w:rsidRPr="00410B51">
        <w:rPr>
          <w:rFonts w:ascii="Calibri" w:eastAsia="標楷體" w:hAnsi="Calibri"/>
        </w:rPr>
        <w:t>that will</w:t>
      </w:r>
      <w:r w:rsidR="00B6479D" w:rsidRPr="00410B51">
        <w:rPr>
          <w:rFonts w:ascii="Calibri" w:eastAsia="標楷體" w:hAnsi="Calibri"/>
        </w:rPr>
        <w:t xml:space="preserve"> convey the infinite diversity of Hakka arts culture.</w:t>
      </w:r>
    </w:p>
    <w:p w14:paraId="711FF53E" w14:textId="77777777" w:rsidR="00F2712B" w:rsidRPr="00410B51" w:rsidRDefault="00F2712B" w:rsidP="00253849">
      <w:pPr>
        <w:rPr>
          <w:rFonts w:ascii="Calibri" w:eastAsia="標楷體" w:hAnsi="Calibri"/>
        </w:rPr>
      </w:pPr>
    </w:p>
    <w:p w14:paraId="71C0CDCD" w14:textId="536F647E" w:rsidR="0064093D" w:rsidRPr="00410B51" w:rsidRDefault="009D2A3E" w:rsidP="00253849">
      <w:pPr>
        <w:rPr>
          <w:rFonts w:ascii="Calibri" w:eastAsia="標楷體" w:hAnsi="Calibri"/>
        </w:rPr>
      </w:pPr>
      <w:r>
        <w:rPr>
          <w:rFonts w:ascii="Calibri" w:eastAsia="標楷體" w:hAnsi="Calibri"/>
        </w:rPr>
        <w:t>In a joint project with</w:t>
      </w:r>
      <w:r w:rsidR="00B6479D" w:rsidRPr="00410B51">
        <w:rPr>
          <w:rFonts w:ascii="Calibri" w:eastAsia="標楷體" w:hAnsi="Calibri"/>
        </w:rPr>
        <w:t xml:space="preserve"> Hong Kong’s Zuni Icosahedron</w:t>
      </w:r>
      <w:r w:rsidR="00DD3C05" w:rsidRPr="00410B51">
        <w:rPr>
          <w:rFonts w:ascii="Calibri" w:eastAsia="標楷體" w:hAnsi="Calibri"/>
        </w:rPr>
        <w:t xml:space="preserve">, </w:t>
      </w:r>
      <w:r w:rsidR="003B7CFF" w:rsidRPr="00410B51">
        <w:rPr>
          <w:rFonts w:ascii="Calibri" w:eastAsia="標楷體" w:hAnsi="Calibri"/>
        </w:rPr>
        <w:t>we have i</w:t>
      </w:r>
      <w:r w:rsidR="00DD3C05" w:rsidRPr="00410B51">
        <w:rPr>
          <w:rFonts w:ascii="Calibri" w:eastAsia="標楷體" w:hAnsi="Calibri"/>
        </w:rPr>
        <w:t>nvit</w:t>
      </w:r>
      <w:r w:rsidR="003B7CFF" w:rsidRPr="00410B51">
        <w:rPr>
          <w:rFonts w:ascii="Calibri" w:eastAsia="標楷體" w:hAnsi="Calibri"/>
        </w:rPr>
        <w:t>ed</w:t>
      </w:r>
      <w:r w:rsidR="00DD3C05" w:rsidRPr="00410B51">
        <w:rPr>
          <w:rFonts w:ascii="Calibri" w:eastAsia="標楷體" w:hAnsi="Calibri"/>
        </w:rPr>
        <w:t xml:space="preserve"> </w:t>
      </w:r>
      <w:r w:rsidR="00B6479D" w:rsidRPr="00410B51">
        <w:rPr>
          <w:rFonts w:ascii="Calibri" w:eastAsia="標楷體" w:hAnsi="Calibri"/>
        </w:rPr>
        <w:t xml:space="preserve">Sylvia Chang, Yen Chun-chieh and Chiao Yuan-pu to </w:t>
      </w:r>
      <w:r>
        <w:rPr>
          <w:rFonts w:ascii="Calibri" w:eastAsia="標楷體" w:hAnsi="Calibri"/>
        </w:rPr>
        <w:t>co-</w:t>
      </w:r>
      <w:r w:rsidR="00B6479D" w:rsidRPr="00410B51">
        <w:rPr>
          <w:rFonts w:ascii="Calibri" w:eastAsia="標楷體" w:hAnsi="Calibri"/>
        </w:rPr>
        <w:t xml:space="preserve">create </w:t>
      </w:r>
      <w:r w:rsidR="00B6479D" w:rsidRPr="00410B51">
        <w:rPr>
          <w:rFonts w:ascii="Calibri" w:eastAsia="標楷體" w:hAnsi="Calibri"/>
          <w:i/>
        </w:rPr>
        <w:t>Piano Solo Storytelling Spirits</w:t>
      </w:r>
      <w:r w:rsidR="000E518D" w:rsidRPr="00410B51">
        <w:rPr>
          <w:rFonts w:ascii="Calibri" w:eastAsia="標楷體" w:hAnsi="Calibri"/>
        </w:rPr>
        <w:t>, a moving performance fusing music, literature, poetry, light and shadow</w:t>
      </w:r>
      <w:r w:rsidR="00DD3C05" w:rsidRPr="00410B51">
        <w:rPr>
          <w:rFonts w:ascii="Calibri" w:eastAsia="標楷體" w:hAnsi="Calibri"/>
        </w:rPr>
        <w:t>. This new Hong Kong version of the performance was crafted following the show’s highly acclaimed run in Taiwan last year.</w:t>
      </w:r>
    </w:p>
    <w:p w14:paraId="04C1D914" w14:textId="77777777" w:rsidR="00B6479D" w:rsidRPr="00410B51" w:rsidRDefault="00B6479D" w:rsidP="00253849">
      <w:pPr>
        <w:rPr>
          <w:rFonts w:ascii="Calibri" w:eastAsia="標楷體" w:hAnsi="Calibri"/>
        </w:rPr>
      </w:pPr>
    </w:p>
    <w:p w14:paraId="38E2F436" w14:textId="3EDD5216" w:rsidR="003B7CFF" w:rsidRPr="00410B51" w:rsidRDefault="003B7CFF" w:rsidP="003B7CFF">
      <w:pPr>
        <w:ind w:leftChars="-1" w:left="-2"/>
        <w:rPr>
          <w:rFonts w:ascii="Calibri" w:eastAsia="標楷體" w:hAnsi="Calibri"/>
        </w:rPr>
      </w:pPr>
      <w:r w:rsidRPr="00410B51">
        <w:rPr>
          <w:rFonts w:ascii="Calibri" w:eastAsia="標楷體" w:hAnsi="Calibri"/>
        </w:rPr>
        <w:t xml:space="preserve">In </w:t>
      </w:r>
      <w:r w:rsidR="009D2A3E">
        <w:rPr>
          <w:rFonts w:ascii="Calibri" w:eastAsia="標楷體" w:hAnsi="Calibri"/>
        </w:rPr>
        <w:t>c</w:t>
      </w:r>
      <w:r w:rsidRPr="00410B51">
        <w:rPr>
          <w:rFonts w:ascii="Calibri" w:eastAsia="標楷體" w:hAnsi="Calibri"/>
        </w:rPr>
        <w:t>ollaboration</w:t>
      </w:r>
      <w:r w:rsidR="00DD3C05" w:rsidRPr="00410B51">
        <w:rPr>
          <w:rFonts w:ascii="Calibri" w:eastAsia="標楷體" w:hAnsi="Calibri"/>
        </w:rPr>
        <w:t xml:space="preserve"> with </w:t>
      </w:r>
      <w:r w:rsidRPr="00410B51">
        <w:rPr>
          <w:rFonts w:ascii="Calibri" w:eastAsia="標楷體" w:hAnsi="Calibri"/>
        </w:rPr>
        <w:t xml:space="preserve">the </w:t>
      </w:r>
      <w:r w:rsidR="00DD3C05" w:rsidRPr="00410B51">
        <w:rPr>
          <w:rFonts w:ascii="Calibri" w:eastAsia="標楷體" w:hAnsi="Calibri"/>
        </w:rPr>
        <w:t>Microwave International New Media Arts Festival</w:t>
      </w:r>
      <w:r w:rsidRPr="00410B51">
        <w:rPr>
          <w:rFonts w:ascii="Calibri" w:eastAsia="標楷體" w:hAnsi="Calibri"/>
        </w:rPr>
        <w:t>, we have</w:t>
      </w:r>
      <w:r w:rsidR="00DD3C05" w:rsidRPr="00410B51">
        <w:rPr>
          <w:rFonts w:ascii="Calibri" w:eastAsia="標楷體" w:hAnsi="Calibri"/>
        </w:rPr>
        <w:t xml:space="preserve"> </w:t>
      </w:r>
      <w:r w:rsidR="001C5CCE">
        <w:rPr>
          <w:rFonts w:ascii="Calibri" w:eastAsia="標楷體" w:hAnsi="Calibri"/>
        </w:rPr>
        <w:t>developed</w:t>
      </w:r>
      <w:r w:rsidRPr="00410B51">
        <w:rPr>
          <w:rFonts w:ascii="Calibri" w:eastAsia="標楷體" w:hAnsi="Calibri"/>
        </w:rPr>
        <w:t xml:space="preserve"> </w:t>
      </w:r>
      <w:r w:rsidR="00DD3C05" w:rsidRPr="00410B51">
        <w:rPr>
          <w:rFonts w:ascii="Calibri" w:eastAsia="標楷體" w:hAnsi="Calibri"/>
        </w:rPr>
        <w:t>a spec</w:t>
      </w:r>
      <w:bookmarkStart w:id="0" w:name="_GoBack"/>
      <w:r w:rsidR="00DD3C05" w:rsidRPr="00AA5D5B">
        <w:rPr>
          <w:rFonts w:ascii="Calibri" w:eastAsia="標楷體" w:hAnsi="Calibri"/>
        </w:rPr>
        <w:t>ial Taiwan</w:t>
      </w:r>
      <w:r w:rsidRPr="00AA5D5B">
        <w:rPr>
          <w:rFonts w:ascii="Calibri" w:eastAsia="標楷體" w:hAnsi="Calibri"/>
        </w:rPr>
        <w:t>-t</w:t>
      </w:r>
      <w:r w:rsidR="00DD3C05" w:rsidRPr="00AA5D5B">
        <w:rPr>
          <w:rFonts w:ascii="Calibri" w:eastAsia="標楷體" w:hAnsi="Calibri"/>
        </w:rPr>
        <w:t>heme</w:t>
      </w:r>
      <w:r w:rsidRPr="00AA5D5B">
        <w:rPr>
          <w:rFonts w:ascii="Calibri" w:eastAsia="標楷體" w:hAnsi="Calibri"/>
        </w:rPr>
        <w:t>d</w:t>
      </w:r>
      <w:r w:rsidR="00DD3C05" w:rsidRPr="00AA5D5B">
        <w:rPr>
          <w:rFonts w:ascii="Calibri" w:eastAsia="標楷體" w:hAnsi="Calibri"/>
        </w:rPr>
        <w:t xml:space="preserve"> </w:t>
      </w:r>
      <w:r w:rsidR="001C5CCE" w:rsidRPr="00AA5D5B">
        <w:rPr>
          <w:rFonts w:ascii="Calibri" w:eastAsia="標楷體" w:hAnsi="Calibri"/>
        </w:rPr>
        <w:t xml:space="preserve">storytelling project entitled “About Life &amp; Death”. Co-produced by </w:t>
      </w:r>
      <w:r w:rsidR="005E0DF4" w:rsidRPr="00AA5D5B">
        <w:rPr>
          <w:rFonts w:ascii="Calibri" w:eastAsia="標楷體" w:hAnsi="Calibri"/>
        </w:rPr>
        <w:t>Joe Fang , Wu Chung-lun</w:t>
      </w:r>
      <w:r w:rsidR="005E0DF4" w:rsidRPr="00AA5D5B">
        <w:rPr>
          <w:rFonts w:ascii="Calibri" w:eastAsia="標楷體" w:hAnsi="Calibri" w:hint="eastAsia"/>
        </w:rPr>
        <w:t>,</w:t>
      </w:r>
      <w:r w:rsidR="005E0DF4" w:rsidRPr="00AA5D5B">
        <w:rPr>
          <w:rFonts w:ascii="Calibri" w:eastAsia="標楷體" w:hAnsi="Calibri"/>
        </w:rPr>
        <w:t xml:space="preserve"> Joel Kwong and Edward Chiu</w:t>
      </w:r>
      <w:r w:rsidR="001C5CCE" w:rsidRPr="00AA5D5B">
        <w:rPr>
          <w:rFonts w:ascii="Calibri" w:eastAsia="標楷體" w:hAnsi="Calibri"/>
        </w:rPr>
        <w:t xml:space="preserve">, the project utilizes </w:t>
      </w:r>
      <w:r w:rsidR="00DD3C05" w:rsidRPr="00AA5D5B">
        <w:rPr>
          <w:rFonts w:ascii="Calibri" w:eastAsia="標楷體" w:hAnsi="Calibri"/>
        </w:rPr>
        <w:t>interactive hypermedia and audiovisual multimedia</w:t>
      </w:r>
      <w:r w:rsidR="001C5CCE" w:rsidRPr="00AA5D5B">
        <w:rPr>
          <w:rFonts w:ascii="Calibri" w:eastAsia="標楷體" w:hAnsi="Calibri"/>
        </w:rPr>
        <w:t xml:space="preserve"> to help </w:t>
      </w:r>
      <w:r w:rsidRPr="00AA5D5B">
        <w:rPr>
          <w:rFonts w:ascii="Calibri" w:eastAsia="標楷體" w:hAnsi="Calibri"/>
        </w:rPr>
        <w:t xml:space="preserve">audiences shuttle through </w:t>
      </w:r>
      <w:r w:rsidR="009D2A3E" w:rsidRPr="00AA5D5B">
        <w:rPr>
          <w:rFonts w:ascii="Calibri" w:eastAsia="標楷體" w:hAnsi="Calibri"/>
        </w:rPr>
        <w:t xml:space="preserve">the </w:t>
      </w:r>
      <w:r w:rsidRPr="00AA5D5B">
        <w:rPr>
          <w:rFonts w:ascii="Calibri" w:eastAsia="標楷體" w:hAnsi="Calibri"/>
        </w:rPr>
        <w:t>various stories as they ponder the value of life. International award winner and Taiwanese technology art pioneer Tao Ya-lun will also be bringing his latest philosophical virtual reality wo</w:t>
      </w:r>
      <w:bookmarkEnd w:id="0"/>
      <w:r w:rsidRPr="00410B51">
        <w:rPr>
          <w:rFonts w:ascii="Calibri" w:eastAsia="標楷體" w:hAnsi="Calibri"/>
        </w:rPr>
        <w:t>rk. And Hong Kong artists Javin Mo and Keith Lam will head to openground design portal, where they will facilitate a deep exchange between cutting-edge designers from Taiwan and Hong Kong on the aesthetics styles of their respective art designs.</w:t>
      </w:r>
    </w:p>
    <w:p w14:paraId="5B2F2134" w14:textId="77777777" w:rsidR="00DC6565" w:rsidRPr="00410B51" w:rsidRDefault="00DC6565" w:rsidP="0064093D">
      <w:pPr>
        <w:rPr>
          <w:rFonts w:ascii="Calibri" w:hAnsi="Calibri"/>
        </w:rPr>
      </w:pPr>
    </w:p>
    <w:p w14:paraId="79EDA2E0" w14:textId="2BDDD0B5" w:rsidR="00027876" w:rsidRPr="00410B51" w:rsidRDefault="00027876" w:rsidP="0064093D">
      <w:pPr>
        <w:rPr>
          <w:rFonts w:ascii="Calibri" w:eastAsia="標楷體" w:hAnsi="Calibri"/>
        </w:rPr>
      </w:pPr>
      <w:r w:rsidRPr="00410B51">
        <w:rPr>
          <w:rFonts w:ascii="Calibri" w:eastAsia="標楷體" w:hAnsi="Calibri"/>
        </w:rPr>
        <w:t>Meanwhile, the West Kowloon Cultural District will be inviting elite Taiwanese jazz artists Hsieh</w:t>
      </w:r>
      <w:r w:rsidR="005E0DF4">
        <w:rPr>
          <w:rFonts w:ascii="Calibri" w:eastAsia="標楷體" w:hAnsi="Calibri"/>
        </w:rPr>
        <w:t xml:space="preserve"> </w:t>
      </w:r>
      <w:r w:rsidR="005E0DF4" w:rsidRPr="00410B51">
        <w:rPr>
          <w:rFonts w:ascii="Calibri" w:eastAsia="標楷體" w:hAnsi="Calibri"/>
        </w:rPr>
        <w:t>Min</w:t>
      </w:r>
      <w:r w:rsidR="005E0DF4">
        <w:rPr>
          <w:rFonts w:ascii="Calibri" w:eastAsia="標楷體" w:hAnsi="Calibri"/>
        </w:rPr>
        <w:t>-</w:t>
      </w:r>
      <w:r w:rsidR="005E0DF4" w:rsidRPr="00410B51">
        <w:rPr>
          <w:rFonts w:ascii="Calibri" w:eastAsia="標楷體" w:hAnsi="Calibri"/>
        </w:rPr>
        <w:t>yen</w:t>
      </w:r>
      <w:r w:rsidRPr="00410B51">
        <w:rPr>
          <w:rFonts w:ascii="Calibri" w:eastAsia="標楷體" w:hAnsi="Calibri"/>
        </w:rPr>
        <w:t xml:space="preserve"> and Lee Shih-yang and Hong Kong musicians Mike Yip and Daniel Chu for an impromptu online jam session that will challenge the audience’s perception of jazz music.  </w:t>
      </w:r>
    </w:p>
    <w:p w14:paraId="7A041204" w14:textId="77777777" w:rsidR="00597F4D" w:rsidRPr="00410B51" w:rsidRDefault="00597F4D" w:rsidP="00006503">
      <w:pPr>
        <w:rPr>
          <w:rFonts w:ascii="Calibri" w:eastAsia="標楷體" w:hAnsi="Calibri"/>
        </w:rPr>
      </w:pPr>
    </w:p>
    <w:p w14:paraId="5EE2BCB8" w14:textId="474AFB4B" w:rsidR="00027876" w:rsidRPr="00410B51" w:rsidRDefault="009D2A3E" w:rsidP="00006503">
      <w:pPr>
        <w:rPr>
          <w:rFonts w:ascii="Calibri" w:eastAsia="標楷體" w:hAnsi="Calibri"/>
        </w:rPr>
      </w:pPr>
      <w:r>
        <w:rPr>
          <w:rFonts w:ascii="Calibri" w:eastAsia="標楷體" w:hAnsi="Calibri"/>
        </w:rPr>
        <w:t>Additionally</w:t>
      </w:r>
      <w:r w:rsidR="00027876" w:rsidRPr="00410B51">
        <w:rPr>
          <w:rFonts w:ascii="Calibri" w:eastAsia="標楷體" w:hAnsi="Calibri"/>
        </w:rPr>
        <w:t>, Craftsmanship in Taiwan Way has invited Taiwan’s natural pigment artist Hung Hao-lun, Hands founder John Chiang, the Bank of Culture, and Mental Image to give Hongkongers a greater appreciation of Taiwan’s traditional crafts through exhibition, videos and DIY workshops.</w:t>
      </w:r>
    </w:p>
    <w:p w14:paraId="3C4B2F3D" w14:textId="77777777" w:rsidR="00910358" w:rsidRPr="00410B51" w:rsidRDefault="00910358" w:rsidP="0064093D">
      <w:pPr>
        <w:rPr>
          <w:rFonts w:ascii="Calibri" w:hAnsi="Calibri"/>
        </w:rPr>
      </w:pPr>
    </w:p>
    <w:p w14:paraId="2E81398F" w14:textId="12C8FC23" w:rsidR="00006503" w:rsidRPr="00410B51" w:rsidRDefault="00027876" w:rsidP="0064093D">
      <w:pPr>
        <w:rPr>
          <w:rFonts w:ascii="Calibri" w:eastAsia="標楷體" w:hAnsi="Calibri"/>
        </w:rPr>
      </w:pPr>
      <w:r w:rsidRPr="00410B51">
        <w:rPr>
          <w:rFonts w:ascii="Calibri" w:eastAsia="標楷體" w:hAnsi="Calibri"/>
        </w:rPr>
        <w:t xml:space="preserve">Lastly, </w:t>
      </w:r>
      <w:r w:rsidR="009715E8" w:rsidRPr="00410B51">
        <w:rPr>
          <w:rFonts w:ascii="Calibri" w:eastAsia="標楷體" w:hAnsi="Calibri"/>
        </w:rPr>
        <w:t xml:space="preserve">the </w:t>
      </w:r>
      <w:r w:rsidRPr="00410B51">
        <w:rPr>
          <w:rFonts w:ascii="Calibri" w:eastAsia="標楷體" w:hAnsi="Calibri"/>
        </w:rPr>
        <w:t>Taiwan Creative Content Agency, Taiwan Comic Base</w:t>
      </w:r>
      <w:r w:rsidR="000831F0" w:rsidRPr="00410B51">
        <w:rPr>
          <w:rFonts w:ascii="Calibri" w:eastAsia="標楷體" w:hAnsi="Calibri"/>
        </w:rPr>
        <w:t>, Creative Comic Collective (CCC), and Hong Kong Comics &amp; Animation Federation Limited</w:t>
      </w:r>
      <w:r w:rsidR="009715E8" w:rsidRPr="00410B51">
        <w:rPr>
          <w:rFonts w:ascii="Calibri" w:eastAsia="標楷體" w:hAnsi="Calibri"/>
        </w:rPr>
        <w:t xml:space="preserve"> have joined forces to deliver a Taiwanese digital comic exhibition based on the “holy land pilgrimage” concept, inviting our Hong Kong friends to get to know Taiwan’s outstanding original comic artists and their works </w:t>
      </w:r>
      <w:r w:rsidR="009D2A3E">
        <w:rPr>
          <w:rFonts w:ascii="Calibri" w:eastAsia="標楷體" w:hAnsi="Calibri"/>
        </w:rPr>
        <w:t>through a</w:t>
      </w:r>
      <w:r w:rsidR="009715E8" w:rsidRPr="00410B51">
        <w:rPr>
          <w:rFonts w:ascii="Calibri" w:eastAsia="標楷體" w:hAnsi="Calibri"/>
        </w:rPr>
        <w:t xml:space="preserve"> 2D cultural tour of Taiwan </w:t>
      </w:r>
      <w:r w:rsidR="009D2A3E">
        <w:rPr>
          <w:rFonts w:ascii="Calibri" w:eastAsia="標楷體" w:hAnsi="Calibri"/>
        </w:rPr>
        <w:t xml:space="preserve">that can be embarked on </w:t>
      </w:r>
      <w:r w:rsidR="009715E8" w:rsidRPr="00410B51">
        <w:rPr>
          <w:rFonts w:ascii="Calibri" w:eastAsia="標楷體" w:hAnsi="Calibri"/>
        </w:rPr>
        <w:t>anywhere, anytime.</w:t>
      </w:r>
    </w:p>
    <w:p w14:paraId="4EB69136" w14:textId="77777777" w:rsidR="00D52CAB" w:rsidRPr="00410B51" w:rsidRDefault="00D52CAB" w:rsidP="00253849">
      <w:pPr>
        <w:rPr>
          <w:rFonts w:ascii="Calibri" w:eastAsia="標楷體" w:hAnsi="Calibri"/>
          <w:kern w:val="0"/>
        </w:rPr>
      </w:pPr>
    </w:p>
    <w:p w14:paraId="5EB7E4EB" w14:textId="17AB147F" w:rsidR="009715E8" w:rsidRPr="00410B51" w:rsidRDefault="006121A9" w:rsidP="009715E8">
      <w:pPr>
        <w:rPr>
          <w:rFonts w:ascii="Calibri" w:eastAsia="標楷體" w:hAnsi="Calibri"/>
          <w:i/>
          <w:kern w:val="0"/>
          <w:highlight w:val="yellow"/>
        </w:rPr>
      </w:pPr>
      <w:r w:rsidRPr="00410B51">
        <w:rPr>
          <w:rFonts w:ascii="Calibri" w:eastAsia="標楷體" w:hAnsi="Calibri"/>
          <w:i/>
          <w:kern w:val="0"/>
          <w:highlight w:val="yellow"/>
        </w:rPr>
        <w:t xml:space="preserve">2020 Taiwan Arts Festival’s online programme announcement will </w:t>
      </w:r>
      <w:r w:rsidR="00820390" w:rsidRPr="00410B51">
        <w:rPr>
          <w:rFonts w:ascii="Calibri" w:eastAsia="標楷體" w:hAnsi="Calibri"/>
          <w:i/>
          <w:kern w:val="0"/>
          <w:highlight w:val="yellow"/>
        </w:rPr>
        <w:t xml:space="preserve">stream live </w:t>
      </w:r>
      <w:r w:rsidRPr="00410B51">
        <w:rPr>
          <w:rFonts w:ascii="Calibri" w:eastAsia="標楷體" w:hAnsi="Calibri"/>
          <w:i/>
          <w:kern w:val="0"/>
          <w:highlight w:val="yellow"/>
        </w:rPr>
        <w:t>on September 30</w:t>
      </w:r>
      <w:r w:rsidR="00820390" w:rsidRPr="00410B51">
        <w:rPr>
          <w:rFonts w:ascii="Calibri" w:eastAsia="標楷體" w:hAnsi="Calibri"/>
          <w:i/>
          <w:kern w:val="0"/>
          <w:highlight w:val="yellow"/>
        </w:rPr>
        <w:t xml:space="preserve">. A </w:t>
      </w:r>
      <w:r w:rsidR="00774BCF">
        <w:rPr>
          <w:rFonts w:ascii="Calibri" w:eastAsia="標楷體" w:hAnsi="Calibri"/>
          <w:i/>
          <w:kern w:val="0"/>
          <w:highlight w:val="yellow"/>
        </w:rPr>
        <w:t>prize giveaway competition</w:t>
      </w:r>
      <w:r w:rsidR="00820390" w:rsidRPr="00410B51">
        <w:rPr>
          <w:rFonts w:ascii="Calibri" w:eastAsia="標楷體" w:hAnsi="Calibri"/>
          <w:i/>
          <w:kern w:val="0"/>
          <w:highlight w:val="yellow"/>
        </w:rPr>
        <w:t xml:space="preserve"> will also kick off at the same time and run until October 8. Hong Kong residents are invited to participate for the chance to win a Taiwan Arts Festival/inBloom limited edition pandemic prevention gift pack.</w:t>
      </w:r>
    </w:p>
    <w:p w14:paraId="1B90FDD6" w14:textId="77777777" w:rsidR="00663429" w:rsidRPr="00410B51" w:rsidRDefault="00663429">
      <w:pPr>
        <w:rPr>
          <w:rFonts w:ascii="Calibri" w:eastAsia="標楷體" w:hAnsi="Calibri"/>
        </w:rPr>
      </w:pPr>
    </w:p>
    <w:p w14:paraId="7DE135DA" w14:textId="4504530B" w:rsidR="00820390" w:rsidRPr="00410B51" w:rsidRDefault="00820390">
      <w:pPr>
        <w:rPr>
          <w:rFonts w:ascii="Calibri" w:eastAsia="標楷體" w:hAnsi="Calibri"/>
        </w:rPr>
      </w:pPr>
      <w:r w:rsidRPr="00410B51">
        <w:rPr>
          <w:rFonts w:ascii="Calibri" w:eastAsia="標楷體" w:hAnsi="Calibri"/>
        </w:rPr>
        <w:t>Please visit the Kwang Hwa Information and Culture Centre website for the latest event information.</w:t>
      </w:r>
    </w:p>
    <w:p w14:paraId="2466AB4C" w14:textId="4F09227C" w:rsidR="00382539" w:rsidRPr="00410B51" w:rsidRDefault="00857506">
      <w:pPr>
        <w:rPr>
          <w:rFonts w:ascii="Calibri" w:eastAsia="標楷體" w:hAnsi="Calibri"/>
        </w:rPr>
      </w:pPr>
      <w:r w:rsidRPr="00410B51">
        <w:rPr>
          <w:rFonts w:ascii="Calibri" w:eastAsia="標楷體" w:hAnsi="Calibri"/>
        </w:rPr>
        <w:t>(</w:t>
      </w:r>
      <w:hyperlink r:id="rId9" w:history="1">
        <w:r w:rsidR="00820390" w:rsidRPr="00410B51">
          <w:rPr>
            <w:rStyle w:val="a9"/>
            <w:rFonts w:ascii="Calibri" w:eastAsia="標楷體" w:hAnsi="Calibri"/>
          </w:rPr>
          <w:t>http://hk.taiwan.culture.tw</w:t>
        </w:r>
      </w:hyperlink>
      <w:r w:rsidRPr="00410B51">
        <w:rPr>
          <w:rFonts w:ascii="Calibri" w:eastAsia="標楷體" w:hAnsi="Calibri"/>
        </w:rPr>
        <w:t>)</w:t>
      </w:r>
      <w:r w:rsidR="00820390" w:rsidRPr="00410B51">
        <w:rPr>
          <w:rFonts w:ascii="Calibri" w:eastAsia="標楷體" w:hAnsi="Calibri"/>
        </w:rPr>
        <w:t xml:space="preserve"> or </w:t>
      </w:r>
      <w:r w:rsidRPr="00410B51">
        <w:rPr>
          <w:rFonts w:ascii="Calibri" w:eastAsia="標楷體" w:hAnsi="Calibri"/>
        </w:rPr>
        <w:t>Facebook</w:t>
      </w:r>
      <w:r w:rsidR="00820390" w:rsidRPr="00410B51">
        <w:rPr>
          <w:rFonts w:ascii="Calibri" w:eastAsia="標楷體" w:hAnsi="Calibri"/>
        </w:rPr>
        <w:t xml:space="preserve"> page</w:t>
      </w:r>
    </w:p>
    <w:p w14:paraId="11C65110" w14:textId="536A6CD5" w:rsidR="00382539" w:rsidRPr="00410B51" w:rsidRDefault="00820390">
      <w:pPr>
        <w:rPr>
          <w:rFonts w:ascii="Calibri" w:eastAsia="標楷體" w:hAnsi="Calibri"/>
        </w:rPr>
      </w:pPr>
      <w:r w:rsidRPr="00410B51">
        <w:rPr>
          <w:rFonts w:ascii="Calibri" w:eastAsia="標楷體" w:hAnsi="Calibri"/>
        </w:rPr>
        <w:t>Media Kit</w:t>
      </w:r>
      <w:r w:rsidR="004F3807" w:rsidRPr="00410B51">
        <w:rPr>
          <w:rFonts w:ascii="Calibri" w:eastAsia="標楷體" w:hAnsi="Calibri"/>
        </w:rPr>
        <w:t xml:space="preserve"> QR</w:t>
      </w:r>
      <w:r w:rsidR="00CF57C0" w:rsidRPr="00410B51">
        <w:rPr>
          <w:rFonts w:ascii="Calibri" w:eastAsia="標楷體" w:hAnsi="Calibri"/>
        </w:rPr>
        <w:t xml:space="preserve"> </w:t>
      </w:r>
      <w:r w:rsidR="008B5D1D" w:rsidRPr="00410B51">
        <w:rPr>
          <w:rFonts w:ascii="Calibri" w:eastAsia="標楷體" w:hAnsi="Calibri"/>
        </w:rPr>
        <w:t>C</w:t>
      </w:r>
      <w:r w:rsidR="004F3807" w:rsidRPr="00410B51">
        <w:rPr>
          <w:rFonts w:ascii="Calibri" w:eastAsia="標楷體" w:hAnsi="Calibri"/>
        </w:rPr>
        <w:t>ode</w:t>
      </w:r>
      <w:r w:rsidR="002C4556" w:rsidRPr="00410B51">
        <w:rPr>
          <w:rFonts w:ascii="Calibri" w:eastAsia="標楷體" w:hAnsi="Calibri"/>
        </w:rPr>
        <w:t>：</w:t>
      </w:r>
      <w:r w:rsidR="00C3232F" w:rsidRPr="00410B51">
        <w:rPr>
          <w:rFonts w:ascii="Calibri" w:eastAsia="標楷體" w:hAnsi="Calibri"/>
        </w:rPr>
        <w:t xml:space="preserve"> </w:t>
      </w:r>
    </w:p>
    <w:p w14:paraId="00208D1C" w14:textId="6429E771" w:rsidR="006A36C6" w:rsidRPr="00410B51" w:rsidRDefault="0089717F" w:rsidP="00D67E35">
      <w:pPr>
        <w:jc w:val="center"/>
        <w:rPr>
          <w:rFonts w:ascii="Calibri" w:eastAsia="標楷體" w:hAnsi="Calibri"/>
        </w:rPr>
      </w:pPr>
      <w:r w:rsidRPr="00410B51">
        <w:rPr>
          <w:rFonts w:ascii="Calibri" w:eastAsia="標楷體" w:hAnsi="Calibri"/>
          <w:noProof/>
        </w:rPr>
        <w:drawing>
          <wp:inline distT="0" distB="0" distL="0" distR="0" wp14:anchorId="36A0D156" wp14:editId="35A2DDBA">
            <wp:extent cx="1325880" cy="1325880"/>
            <wp:effectExtent l="0" t="0" r="7620" b="762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media-k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7BD22AC8" w14:textId="77777777" w:rsidR="00382539" w:rsidRPr="00410B51" w:rsidRDefault="00382539" w:rsidP="00382539">
      <w:pPr>
        <w:spacing w:beforeLines="50" w:before="180" w:line="280" w:lineRule="exact"/>
        <w:rPr>
          <w:rFonts w:ascii="Calibri" w:eastAsia="標楷體" w:hAnsi="Calibri" w:cs="Arial"/>
          <w:sz w:val="20"/>
          <w:szCs w:val="20"/>
        </w:rPr>
      </w:pPr>
      <w:r w:rsidRPr="00410B51">
        <w:rPr>
          <w:rFonts w:ascii="Calibri" w:eastAsia="標楷體" w:hAnsi="Calibri"/>
          <w:sz w:val="20"/>
          <w:szCs w:val="20"/>
        </w:rPr>
        <w:t>…………………………………………………………………………………………</w:t>
      </w:r>
    </w:p>
    <w:p w14:paraId="48C04307" w14:textId="51BDD337" w:rsidR="00382539" w:rsidRPr="00410B51" w:rsidRDefault="00820390" w:rsidP="00382539">
      <w:pPr>
        <w:tabs>
          <w:tab w:val="left" w:pos="1288"/>
        </w:tabs>
        <w:spacing w:line="280" w:lineRule="exact"/>
        <w:ind w:left="1400" w:hangingChars="700" w:hanging="1400"/>
        <w:jc w:val="both"/>
        <w:rPr>
          <w:rFonts w:ascii="Calibri" w:eastAsia="標楷體" w:hAnsi="Calibri" w:cs="Times New Roman"/>
          <w:color w:val="2E74B5" w:themeColor="accent1" w:themeShade="BF"/>
          <w:sz w:val="20"/>
          <w:szCs w:val="20"/>
        </w:rPr>
      </w:pPr>
      <w:r w:rsidRPr="00410B51">
        <w:rPr>
          <w:rFonts w:ascii="Calibri" w:eastAsia="標楷體" w:hAnsi="Calibri"/>
          <w:color w:val="2E74B5" w:themeColor="accent1" w:themeShade="BF"/>
          <w:sz w:val="20"/>
          <w:szCs w:val="20"/>
        </w:rPr>
        <w:t>Media contact</w:t>
      </w:r>
      <w:r w:rsidR="00382539" w:rsidRPr="00410B51">
        <w:rPr>
          <w:rFonts w:ascii="Calibri" w:eastAsia="標楷體" w:hAnsi="Calibri"/>
          <w:color w:val="2E74B5" w:themeColor="accent1" w:themeShade="BF"/>
          <w:sz w:val="20"/>
          <w:szCs w:val="20"/>
        </w:rPr>
        <w:t>：</w:t>
      </w:r>
      <w:r w:rsidR="00382539" w:rsidRPr="00410B51">
        <w:rPr>
          <w:rFonts w:ascii="Calibri" w:eastAsia="標楷體" w:hAnsi="Calibri"/>
          <w:color w:val="2E74B5" w:themeColor="accent1" w:themeShade="BF"/>
          <w:sz w:val="20"/>
          <w:szCs w:val="20"/>
        </w:rPr>
        <w:t xml:space="preserve">  </w:t>
      </w:r>
      <w:r w:rsidRPr="00410B51">
        <w:rPr>
          <w:rFonts w:ascii="Calibri" w:eastAsia="標楷體" w:hAnsi="Calibri"/>
          <w:color w:val="2E74B5" w:themeColor="accent1" w:themeShade="BF"/>
          <w:sz w:val="20"/>
          <w:szCs w:val="20"/>
        </w:rPr>
        <w:t>Hsu Chen Yu</w:t>
      </w:r>
      <w:r w:rsidR="00382539" w:rsidRPr="00410B51">
        <w:rPr>
          <w:rFonts w:ascii="Calibri" w:eastAsia="標楷體" w:hAnsi="Calibri"/>
          <w:color w:val="2E74B5" w:themeColor="accent1" w:themeShade="BF"/>
          <w:sz w:val="20"/>
          <w:szCs w:val="20"/>
        </w:rPr>
        <w:t xml:space="preserve">  2588-7997   Email: </w:t>
      </w:r>
      <w:hyperlink r:id="rId11" w:history="1">
        <w:r w:rsidR="00DC015F" w:rsidRPr="00410B51">
          <w:rPr>
            <w:rStyle w:val="a9"/>
            <w:rFonts w:ascii="Calibri" w:eastAsia="標楷體" w:hAnsi="Calibri"/>
            <w:color w:val="2E74B5" w:themeColor="accent1" w:themeShade="BF"/>
            <w:sz w:val="20"/>
            <w:szCs w:val="20"/>
          </w:rPr>
          <w:t>megarmoc@gmail.com</w:t>
        </w:r>
      </w:hyperlink>
      <w:r w:rsidR="00382539" w:rsidRPr="00410B51">
        <w:rPr>
          <w:rFonts w:ascii="Calibri" w:eastAsia="標楷體" w:hAnsi="Calibri"/>
          <w:color w:val="2E74B5" w:themeColor="accent1" w:themeShade="BF"/>
          <w:sz w:val="20"/>
          <w:szCs w:val="20"/>
          <w:u w:val="single"/>
        </w:rPr>
        <w:br/>
      </w:r>
    </w:p>
    <w:p w14:paraId="12D83BE3" w14:textId="77777777" w:rsidR="002F237F" w:rsidRPr="00410B51" w:rsidRDefault="002F237F">
      <w:pPr>
        <w:rPr>
          <w:rFonts w:ascii="Calibri" w:eastAsia="標楷體" w:hAnsi="Calibri"/>
        </w:rPr>
      </w:pPr>
    </w:p>
    <w:sectPr w:rsidR="002F237F" w:rsidRPr="00410B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97F85" w14:textId="77777777" w:rsidR="004740DB" w:rsidRDefault="004740DB" w:rsidP="002F237F">
      <w:r>
        <w:separator/>
      </w:r>
    </w:p>
  </w:endnote>
  <w:endnote w:type="continuationSeparator" w:id="0">
    <w:p w14:paraId="7108B2E1" w14:textId="77777777" w:rsidR="004740DB" w:rsidRDefault="004740DB" w:rsidP="002F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Cambria"/>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D7DF" w14:textId="77777777" w:rsidR="004740DB" w:rsidRDefault="004740DB" w:rsidP="002F237F">
      <w:r>
        <w:separator/>
      </w:r>
    </w:p>
  </w:footnote>
  <w:footnote w:type="continuationSeparator" w:id="0">
    <w:p w14:paraId="6E239733" w14:textId="77777777" w:rsidR="004740DB" w:rsidRDefault="004740DB" w:rsidP="002F2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D7"/>
    <w:rsid w:val="000047B4"/>
    <w:rsid w:val="0000546D"/>
    <w:rsid w:val="00006503"/>
    <w:rsid w:val="00024223"/>
    <w:rsid w:val="000252B7"/>
    <w:rsid w:val="00027876"/>
    <w:rsid w:val="00030D1D"/>
    <w:rsid w:val="00033AA1"/>
    <w:rsid w:val="0004218F"/>
    <w:rsid w:val="000454A9"/>
    <w:rsid w:val="00061B6F"/>
    <w:rsid w:val="00071127"/>
    <w:rsid w:val="00071745"/>
    <w:rsid w:val="00073168"/>
    <w:rsid w:val="000756A2"/>
    <w:rsid w:val="000831F0"/>
    <w:rsid w:val="00092013"/>
    <w:rsid w:val="00092B8C"/>
    <w:rsid w:val="00094AD9"/>
    <w:rsid w:val="000A05BB"/>
    <w:rsid w:val="000A0E00"/>
    <w:rsid w:val="000A2B69"/>
    <w:rsid w:val="000A2E80"/>
    <w:rsid w:val="000A38F5"/>
    <w:rsid w:val="000A635E"/>
    <w:rsid w:val="000B0302"/>
    <w:rsid w:val="000B356B"/>
    <w:rsid w:val="000B491C"/>
    <w:rsid w:val="000C59E7"/>
    <w:rsid w:val="000D12EB"/>
    <w:rsid w:val="000D73B0"/>
    <w:rsid w:val="000E518D"/>
    <w:rsid w:val="000F00B4"/>
    <w:rsid w:val="000F2322"/>
    <w:rsid w:val="000F3058"/>
    <w:rsid w:val="000F7E59"/>
    <w:rsid w:val="00105B75"/>
    <w:rsid w:val="00114C95"/>
    <w:rsid w:val="001151D8"/>
    <w:rsid w:val="00121C6F"/>
    <w:rsid w:val="00140C64"/>
    <w:rsid w:val="00141876"/>
    <w:rsid w:val="00146D7F"/>
    <w:rsid w:val="00154FBF"/>
    <w:rsid w:val="00157967"/>
    <w:rsid w:val="001617A7"/>
    <w:rsid w:val="00163086"/>
    <w:rsid w:val="00164069"/>
    <w:rsid w:val="001648C4"/>
    <w:rsid w:val="00164FBE"/>
    <w:rsid w:val="00165631"/>
    <w:rsid w:val="001668E0"/>
    <w:rsid w:val="00173DA0"/>
    <w:rsid w:val="00174851"/>
    <w:rsid w:val="001767FB"/>
    <w:rsid w:val="001A1876"/>
    <w:rsid w:val="001A5837"/>
    <w:rsid w:val="001A76E7"/>
    <w:rsid w:val="001B033E"/>
    <w:rsid w:val="001C5CCE"/>
    <w:rsid w:val="001C7529"/>
    <w:rsid w:val="001D1F9A"/>
    <w:rsid w:val="001D31B1"/>
    <w:rsid w:val="001E076A"/>
    <w:rsid w:val="001E675B"/>
    <w:rsid w:val="001F2EAF"/>
    <w:rsid w:val="001F32EE"/>
    <w:rsid w:val="002062DF"/>
    <w:rsid w:val="00206B30"/>
    <w:rsid w:val="002112C3"/>
    <w:rsid w:val="00217E02"/>
    <w:rsid w:val="00221CE2"/>
    <w:rsid w:val="002243AF"/>
    <w:rsid w:val="002251C1"/>
    <w:rsid w:val="002301E3"/>
    <w:rsid w:val="002309FA"/>
    <w:rsid w:val="00233AC2"/>
    <w:rsid w:val="00253700"/>
    <w:rsid w:val="00253849"/>
    <w:rsid w:val="00254941"/>
    <w:rsid w:val="00256B16"/>
    <w:rsid w:val="00260138"/>
    <w:rsid w:val="00271C19"/>
    <w:rsid w:val="00290BC4"/>
    <w:rsid w:val="00291180"/>
    <w:rsid w:val="0029257D"/>
    <w:rsid w:val="002A2F73"/>
    <w:rsid w:val="002B2569"/>
    <w:rsid w:val="002B6614"/>
    <w:rsid w:val="002C4556"/>
    <w:rsid w:val="002D2761"/>
    <w:rsid w:val="002D2961"/>
    <w:rsid w:val="002D5757"/>
    <w:rsid w:val="002D6E82"/>
    <w:rsid w:val="002D7310"/>
    <w:rsid w:val="002E397B"/>
    <w:rsid w:val="002F0007"/>
    <w:rsid w:val="002F237F"/>
    <w:rsid w:val="002F50EA"/>
    <w:rsid w:val="00303324"/>
    <w:rsid w:val="00307814"/>
    <w:rsid w:val="003168A8"/>
    <w:rsid w:val="00327D3A"/>
    <w:rsid w:val="00327E24"/>
    <w:rsid w:val="0033168C"/>
    <w:rsid w:val="00334BF7"/>
    <w:rsid w:val="003363AF"/>
    <w:rsid w:val="00347D19"/>
    <w:rsid w:val="003555C6"/>
    <w:rsid w:val="0036136B"/>
    <w:rsid w:val="00382539"/>
    <w:rsid w:val="00382588"/>
    <w:rsid w:val="003A5D52"/>
    <w:rsid w:val="003B5BA5"/>
    <w:rsid w:val="003B7CFF"/>
    <w:rsid w:val="003C0DAE"/>
    <w:rsid w:val="003C1454"/>
    <w:rsid w:val="003D41B7"/>
    <w:rsid w:val="003E2DD5"/>
    <w:rsid w:val="003E62A5"/>
    <w:rsid w:val="003E6DBC"/>
    <w:rsid w:val="003E77F3"/>
    <w:rsid w:val="003F5087"/>
    <w:rsid w:val="003F529A"/>
    <w:rsid w:val="003F6EFB"/>
    <w:rsid w:val="0040148A"/>
    <w:rsid w:val="004015E0"/>
    <w:rsid w:val="00403941"/>
    <w:rsid w:val="00407553"/>
    <w:rsid w:val="00410B51"/>
    <w:rsid w:val="004135CE"/>
    <w:rsid w:val="00416F17"/>
    <w:rsid w:val="00427499"/>
    <w:rsid w:val="00436C90"/>
    <w:rsid w:val="004412ED"/>
    <w:rsid w:val="00442C9B"/>
    <w:rsid w:val="00446BF5"/>
    <w:rsid w:val="00447855"/>
    <w:rsid w:val="00461309"/>
    <w:rsid w:val="00466CFD"/>
    <w:rsid w:val="00467A7C"/>
    <w:rsid w:val="004740DB"/>
    <w:rsid w:val="00480A82"/>
    <w:rsid w:val="00480FE4"/>
    <w:rsid w:val="004962C9"/>
    <w:rsid w:val="004A33C0"/>
    <w:rsid w:val="004A3DEA"/>
    <w:rsid w:val="004C0B58"/>
    <w:rsid w:val="004C0D7D"/>
    <w:rsid w:val="004C1B0D"/>
    <w:rsid w:val="004C3CDF"/>
    <w:rsid w:val="004C47AC"/>
    <w:rsid w:val="004D5EA8"/>
    <w:rsid w:val="004E5B42"/>
    <w:rsid w:val="004F3807"/>
    <w:rsid w:val="00504B32"/>
    <w:rsid w:val="005129F7"/>
    <w:rsid w:val="005206F1"/>
    <w:rsid w:val="00520C27"/>
    <w:rsid w:val="00524ED9"/>
    <w:rsid w:val="00525B00"/>
    <w:rsid w:val="0053186E"/>
    <w:rsid w:val="0054114C"/>
    <w:rsid w:val="00544CC0"/>
    <w:rsid w:val="0056593E"/>
    <w:rsid w:val="00567163"/>
    <w:rsid w:val="00571570"/>
    <w:rsid w:val="0057249E"/>
    <w:rsid w:val="00573605"/>
    <w:rsid w:val="00577A1D"/>
    <w:rsid w:val="005822C4"/>
    <w:rsid w:val="0058543B"/>
    <w:rsid w:val="00587A12"/>
    <w:rsid w:val="00587D0F"/>
    <w:rsid w:val="00595FF4"/>
    <w:rsid w:val="005970C3"/>
    <w:rsid w:val="0059772F"/>
    <w:rsid w:val="00597F4D"/>
    <w:rsid w:val="005A7828"/>
    <w:rsid w:val="005B3976"/>
    <w:rsid w:val="005C67F0"/>
    <w:rsid w:val="005D2669"/>
    <w:rsid w:val="005D2FF1"/>
    <w:rsid w:val="005D37E0"/>
    <w:rsid w:val="005D6A3E"/>
    <w:rsid w:val="005E0DF4"/>
    <w:rsid w:val="005E1016"/>
    <w:rsid w:val="005E6749"/>
    <w:rsid w:val="005E7607"/>
    <w:rsid w:val="005E7AD3"/>
    <w:rsid w:val="005F6173"/>
    <w:rsid w:val="00600997"/>
    <w:rsid w:val="006036D0"/>
    <w:rsid w:val="006076B5"/>
    <w:rsid w:val="006102B3"/>
    <w:rsid w:val="00611461"/>
    <w:rsid w:val="006115DF"/>
    <w:rsid w:val="006121A9"/>
    <w:rsid w:val="00616970"/>
    <w:rsid w:val="00620512"/>
    <w:rsid w:val="00624C39"/>
    <w:rsid w:val="00625C58"/>
    <w:rsid w:val="0063343A"/>
    <w:rsid w:val="0064093D"/>
    <w:rsid w:val="0064122F"/>
    <w:rsid w:val="00651DEE"/>
    <w:rsid w:val="00663429"/>
    <w:rsid w:val="006663A4"/>
    <w:rsid w:val="00673CAE"/>
    <w:rsid w:val="006841EE"/>
    <w:rsid w:val="00686A81"/>
    <w:rsid w:val="00694D9E"/>
    <w:rsid w:val="006A36C6"/>
    <w:rsid w:val="006A5EB0"/>
    <w:rsid w:val="006B20C9"/>
    <w:rsid w:val="00703B36"/>
    <w:rsid w:val="00704750"/>
    <w:rsid w:val="00705720"/>
    <w:rsid w:val="00706178"/>
    <w:rsid w:val="00706D36"/>
    <w:rsid w:val="00707F2D"/>
    <w:rsid w:val="00722725"/>
    <w:rsid w:val="0072561F"/>
    <w:rsid w:val="00726961"/>
    <w:rsid w:val="00734151"/>
    <w:rsid w:val="00736520"/>
    <w:rsid w:val="007370FE"/>
    <w:rsid w:val="0074682D"/>
    <w:rsid w:val="00747311"/>
    <w:rsid w:val="007543EE"/>
    <w:rsid w:val="007731DF"/>
    <w:rsid w:val="00774BCF"/>
    <w:rsid w:val="00783BFB"/>
    <w:rsid w:val="007858BB"/>
    <w:rsid w:val="007941F1"/>
    <w:rsid w:val="00797147"/>
    <w:rsid w:val="007A021B"/>
    <w:rsid w:val="007B4E63"/>
    <w:rsid w:val="007B6603"/>
    <w:rsid w:val="007C4FBC"/>
    <w:rsid w:val="007C5694"/>
    <w:rsid w:val="007D3039"/>
    <w:rsid w:val="007D4F8C"/>
    <w:rsid w:val="007D5854"/>
    <w:rsid w:val="007D63D4"/>
    <w:rsid w:val="007E4A27"/>
    <w:rsid w:val="00811AF1"/>
    <w:rsid w:val="00812EB0"/>
    <w:rsid w:val="00820390"/>
    <w:rsid w:val="00832A70"/>
    <w:rsid w:val="00833E2C"/>
    <w:rsid w:val="008346C5"/>
    <w:rsid w:val="00835928"/>
    <w:rsid w:val="00841C17"/>
    <w:rsid w:val="00843D67"/>
    <w:rsid w:val="00845AC1"/>
    <w:rsid w:val="00851AD9"/>
    <w:rsid w:val="00857506"/>
    <w:rsid w:val="00864701"/>
    <w:rsid w:val="00866FD3"/>
    <w:rsid w:val="00871179"/>
    <w:rsid w:val="00876EB3"/>
    <w:rsid w:val="00884140"/>
    <w:rsid w:val="0089257B"/>
    <w:rsid w:val="008928F5"/>
    <w:rsid w:val="0089393D"/>
    <w:rsid w:val="0089717F"/>
    <w:rsid w:val="008A393D"/>
    <w:rsid w:val="008A5555"/>
    <w:rsid w:val="008A6B1E"/>
    <w:rsid w:val="008A7E48"/>
    <w:rsid w:val="008B07CC"/>
    <w:rsid w:val="008B5D1D"/>
    <w:rsid w:val="008C7060"/>
    <w:rsid w:val="008D092C"/>
    <w:rsid w:val="008E0A14"/>
    <w:rsid w:val="008E2AD6"/>
    <w:rsid w:val="008E3D7B"/>
    <w:rsid w:val="008E4D4E"/>
    <w:rsid w:val="008F43AB"/>
    <w:rsid w:val="008F44A0"/>
    <w:rsid w:val="0090325A"/>
    <w:rsid w:val="00910358"/>
    <w:rsid w:val="0091752A"/>
    <w:rsid w:val="009235EA"/>
    <w:rsid w:val="0092490B"/>
    <w:rsid w:val="009312E8"/>
    <w:rsid w:val="009569C6"/>
    <w:rsid w:val="00960215"/>
    <w:rsid w:val="009617AE"/>
    <w:rsid w:val="00961BEB"/>
    <w:rsid w:val="00964D79"/>
    <w:rsid w:val="009667DC"/>
    <w:rsid w:val="00970018"/>
    <w:rsid w:val="009715E8"/>
    <w:rsid w:val="009772EC"/>
    <w:rsid w:val="00980039"/>
    <w:rsid w:val="009A772F"/>
    <w:rsid w:val="009B331F"/>
    <w:rsid w:val="009D2A3E"/>
    <w:rsid w:val="009D4FFE"/>
    <w:rsid w:val="009E4894"/>
    <w:rsid w:val="009E6A74"/>
    <w:rsid w:val="009E7458"/>
    <w:rsid w:val="009F0758"/>
    <w:rsid w:val="009F5D76"/>
    <w:rsid w:val="00A04CD1"/>
    <w:rsid w:val="00A0632F"/>
    <w:rsid w:val="00A10050"/>
    <w:rsid w:val="00A1294A"/>
    <w:rsid w:val="00A137CC"/>
    <w:rsid w:val="00A13BA2"/>
    <w:rsid w:val="00A17E3F"/>
    <w:rsid w:val="00A20806"/>
    <w:rsid w:val="00A2588A"/>
    <w:rsid w:val="00A3794E"/>
    <w:rsid w:val="00A47701"/>
    <w:rsid w:val="00A621AF"/>
    <w:rsid w:val="00A64A5C"/>
    <w:rsid w:val="00A702AE"/>
    <w:rsid w:val="00A71453"/>
    <w:rsid w:val="00A81C44"/>
    <w:rsid w:val="00A90FC5"/>
    <w:rsid w:val="00A91558"/>
    <w:rsid w:val="00A94D3E"/>
    <w:rsid w:val="00AA5D5B"/>
    <w:rsid w:val="00AB48DE"/>
    <w:rsid w:val="00AC10AD"/>
    <w:rsid w:val="00AC2A17"/>
    <w:rsid w:val="00AC37C0"/>
    <w:rsid w:val="00AC4E3F"/>
    <w:rsid w:val="00AD2CEE"/>
    <w:rsid w:val="00AD6130"/>
    <w:rsid w:val="00AE1BAE"/>
    <w:rsid w:val="00AE6C17"/>
    <w:rsid w:val="00AF6416"/>
    <w:rsid w:val="00AF6821"/>
    <w:rsid w:val="00B00189"/>
    <w:rsid w:val="00B061FF"/>
    <w:rsid w:val="00B06F83"/>
    <w:rsid w:val="00B06FB0"/>
    <w:rsid w:val="00B23630"/>
    <w:rsid w:val="00B25158"/>
    <w:rsid w:val="00B26F72"/>
    <w:rsid w:val="00B270CE"/>
    <w:rsid w:val="00B302C8"/>
    <w:rsid w:val="00B3150A"/>
    <w:rsid w:val="00B335DA"/>
    <w:rsid w:val="00B41B70"/>
    <w:rsid w:val="00B43FB6"/>
    <w:rsid w:val="00B45F85"/>
    <w:rsid w:val="00B51440"/>
    <w:rsid w:val="00B518E1"/>
    <w:rsid w:val="00B61231"/>
    <w:rsid w:val="00B6479D"/>
    <w:rsid w:val="00B65473"/>
    <w:rsid w:val="00B6553A"/>
    <w:rsid w:val="00B65FDA"/>
    <w:rsid w:val="00B66074"/>
    <w:rsid w:val="00B74BF1"/>
    <w:rsid w:val="00B74DCA"/>
    <w:rsid w:val="00B770A9"/>
    <w:rsid w:val="00B80A82"/>
    <w:rsid w:val="00B81BB9"/>
    <w:rsid w:val="00B9076A"/>
    <w:rsid w:val="00B9293D"/>
    <w:rsid w:val="00B93261"/>
    <w:rsid w:val="00B9466B"/>
    <w:rsid w:val="00B97087"/>
    <w:rsid w:val="00BA4994"/>
    <w:rsid w:val="00BB4211"/>
    <w:rsid w:val="00BB43FF"/>
    <w:rsid w:val="00BB6E2B"/>
    <w:rsid w:val="00BC4846"/>
    <w:rsid w:val="00BC632B"/>
    <w:rsid w:val="00BD001B"/>
    <w:rsid w:val="00BE0ABA"/>
    <w:rsid w:val="00BE16F1"/>
    <w:rsid w:val="00BE48FD"/>
    <w:rsid w:val="00BF25B5"/>
    <w:rsid w:val="00C03F10"/>
    <w:rsid w:val="00C040AD"/>
    <w:rsid w:val="00C1793A"/>
    <w:rsid w:val="00C3232F"/>
    <w:rsid w:val="00C34404"/>
    <w:rsid w:val="00C4391A"/>
    <w:rsid w:val="00C5464D"/>
    <w:rsid w:val="00C56EA8"/>
    <w:rsid w:val="00C5777D"/>
    <w:rsid w:val="00C601FA"/>
    <w:rsid w:val="00C6478B"/>
    <w:rsid w:val="00C65F11"/>
    <w:rsid w:val="00C801A8"/>
    <w:rsid w:val="00C8085A"/>
    <w:rsid w:val="00C822BC"/>
    <w:rsid w:val="00C84DE9"/>
    <w:rsid w:val="00C941B1"/>
    <w:rsid w:val="00C949A0"/>
    <w:rsid w:val="00C97615"/>
    <w:rsid w:val="00CA59C5"/>
    <w:rsid w:val="00CA7369"/>
    <w:rsid w:val="00CB1E88"/>
    <w:rsid w:val="00CB3F23"/>
    <w:rsid w:val="00CD1DB7"/>
    <w:rsid w:val="00CD1F9E"/>
    <w:rsid w:val="00CD3575"/>
    <w:rsid w:val="00CD3B7C"/>
    <w:rsid w:val="00CD3E93"/>
    <w:rsid w:val="00CD4528"/>
    <w:rsid w:val="00CD616A"/>
    <w:rsid w:val="00CD66F7"/>
    <w:rsid w:val="00CE4293"/>
    <w:rsid w:val="00CF4575"/>
    <w:rsid w:val="00CF57C0"/>
    <w:rsid w:val="00D03537"/>
    <w:rsid w:val="00D36D3E"/>
    <w:rsid w:val="00D4414D"/>
    <w:rsid w:val="00D478B5"/>
    <w:rsid w:val="00D51FFF"/>
    <w:rsid w:val="00D52A16"/>
    <w:rsid w:val="00D52CAB"/>
    <w:rsid w:val="00D5324E"/>
    <w:rsid w:val="00D54956"/>
    <w:rsid w:val="00D67B62"/>
    <w:rsid w:val="00D67E35"/>
    <w:rsid w:val="00D70697"/>
    <w:rsid w:val="00D73066"/>
    <w:rsid w:val="00D772A6"/>
    <w:rsid w:val="00D96596"/>
    <w:rsid w:val="00D966DF"/>
    <w:rsid w:val="00DA656F"/>
    <w:rsid w:val="00DA781C"/>
    <w:rsid w:val="00DC015F"/>
    <w:rsid w:val="00DC1033"/>
    <w:rsid w:val="00DC25FB"/>
    <w:rsid w:val="00DC5762"/>
    <w:rsid w:val="00DC6565"/>
    <w:rsid w:val="00DD1BA2"/>
    <w:rsid w:val="00DD3C05"/>
    <w:rsid w:val="00DF2893"/>
    <w:rsid w:val="00DF47C1"/>
    <w:rsid w:val="00DF5502"/>
    <w:rsid w:val="00DF5AD5"/>
    <w:rsid w:val="00DF602A"/>
    <w:rsid w:val="00E015FB"/>
    <w:rsid w:val="00E0319A"/>
    <w:rsid w:val="00E119E6"/>
    <w:rsid w:val="00E13CF4"/>
    <w:rsid w:val="00E16986"/>
    <w:rsid w:val="00E174A9"/>
    <w:rsid w:val="00E26F30"/>
    <w:rsid w:val="00E31BFA"/>
    <w:rsid w:val="00E32845"/>
    <w:rsid w:val="00E4415D"/>
    <w:rsid w:val="00E46252"/>
    <w:rsid w:val="00E53F78"/>
    <w:rsid w:val="00E65FB1"/>
    <w:rsid w:val="00E7184D"/>
    <w:rsid w:val="00E71C61"/>
    <w:rsid w:val="00E71FF1"/>
    <w:rsid w:val="00E73AF5"/>
    <w:rsid w:val="00E7445C"/>
    <w:rsid w:val="00E771D7"/>
    <w:rsid w:val="00E85884"/>
    <w:rsid w:val="00E9351E"/>
    <w:rsid w:val="00E95200"/>
    <w:rsid w:val="00EA42B7"/>
    <w:rsid w:val="00EA673C"/>
    <w:rsid w:val="00EC2E57"/>
    <w:rsid w:val="00EC3CF8"/>
    <w:rsid w:val="00EC471A"/>
    <w:rsid w:val="00EC5BF8"/>
    <w:rsid w:val="00ED074A"/>
    <w:rsid w:val="00ED0D2C"/>
    <w:rsid w:val="00ED40FE"/>
    <w:rsid w:val="00ED45D3"/>
    <w:rsid w:val="00EE31D8"/>
    <w:rsid w:val="00EE34B2"/>
    <w:rsid w:val="00EF1233"/>
    <w:rsid w:val="00F01B67"/>
    <w:rsid w:val="00F026D0"/>
    <w:rsid w:val="00F144F9"/>
    <w:rsid w:val="00F20D48"/>
    <w:rsid w:val="00F2391F"/>
    <w:rsid w:val="00F2647F"/>
    <w:rsid w:val="00F2712B"/>
    <w:rsid w:val="00F42616"/>
    <w:rsid w:val="00F44231"/>
    <w:rsid w:val="00F5567F"/>
    <w:rsid w:val="00F5620D"/>
    <w:rsid w:val="00F625D2"/>
    <w:rsid w:val="00F76EF4"/>
    <w:rsid w:val="00F7779E"/>
    <w:rsid w:val="00F82F83"/>
    <w:rsid w:val="00F927F1"/>
    <w:rsid w:val="00F93907"/>
    <w:rsid w:val="00F95143"/>
    <w:rsid w:val="00FA1CCE"/>
    <w:rsid w:val="00FA3824"/>
    <w:rsid w:val="00FC0577"/>
    <w:rsid w:val="00FC4BB4"/>
    <w:rsid w:val="00FC4C2B"/>
    <w:rsid w:val="00FC4D34"/>
    <w:rsid w:val="00FD0AF4"/>
    <w:rsid w:val="00FF0D97"/>
    <w:rsid w:val="00FF2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A116"/>
  <w15:chartTrackingRefBased/>
  <w15:docId w15:val="{57632567-A14B-4318-8D53-48EFE519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37F"/>
    <w:pPr>
      <w:tabs>
        <w:tab w:val="center" w:pos="4153"/>
        <w:tab w:val="right" w:pos="8306"/>
      </w:tabs>
      <w:snapToGrid w:val="0"/>
    </w:pPr>
    <w:rPr>
      <w:sz w:val="20"/>
      <w:szCs w:val="20"/>
    </w:rPr>
  </w:style>
  <w:style w:type="character" w:customStyle="1" w:styleId="a4">
    <w:name w:val="頁首 字元"/>
    <w:basedOn w:val="a0"/>
    <w:link w:val="a3"/>
    <w:uiPriority w:val="99"/>
    <w:rsid w:val="002F237F"/>
    <w:rPr>
      <w:sz w:val="20"/>
      <w:szCs w:val="20"/>
    </w:rPr>
  </w:style>
  <w:style w:type="paragraph" w:styleId="a5">
    <w:name w:val="footer"/>
    <w:basedOn w:val="a"/>
    <w:link w:val="a6"/>
    <w:uiPriority w:val="99"/>
    <w:unhideWhenUsed/>
    <w:rsid w:val="002F237F"/>
    <w:pPr>
      <w:tabs>
        <w:tab w:val="center" w:pos="4153"/>
        <w:tab w:val="right" w:pos="8306"/>
      </w:tabs>
      <w:snapToGrid w:val="0"/>
    </w:pPr>
    <w:rPr>
      <w:sz w:val="20"/>
      <w:szCs w:val="20"/>
    </w:rPr>
  </w:style>
  <w:style w:type="character" w:customStyle="1" w:styleId="a6">
    <w:name w:val="頁尾 字元"/>
    <w:basedOn w:val="a0"/>
    <w:link w:val="a5"/>
    <w:uiPriority w:val="99"/>
    <w:rsid w:val="002F237F"/>
    <w:rPr>
      <w:sz w:val="20"/>
      <w:szCs w:val="20"/>
    </w:rPr>
  </w:style>
  <w:style w:type="paragraph" w:styleId="a7">
    <w:name w:val="Date"/>
    <w:basedOn w:val="a"/>
    <w:next w:val="a"/>
    <w:link w:val="a8"/>
    <w:uiPriority w:val="99"/>
    <w:semiHidden/>
    <w:unhideWhenUsed/>
    <w:rsid w:val="002F237F"/>
    <w:pPr>
      <w:jc w:val="right"/>
    </w:pPr>
  </w:style>
  <w:style w:type="character" w:customStyle="1" w:styleId="a8">
    <w:name w:val="日期 字元"/>
    <w:basedOn w:val="a0"/>
    <w:link w:val="a7"/>
    <w:uiPriority w:val="99"/>
    <w:semiHidden/>
    <w:rsid w:val="002F237F"/>
  </w:style>
  <w:style w:type="character" w:styleId="a9">
    <w:name w:val="Hyperlink"/>
    <w:uiPriority w:val="99"/>
    <w:unhideWhenUsed/>
    <w:rsid w:val="00382539"/>
    <w:rPr>
      <w:color w:val="0563C1"/>
      <w:u w:val="single"/>
    </w:rPr>
  </w:style>
  <w:style w:type="paragraph" w:styleId="aa">
    <w:name w:val="Balloon Text"/>
    <w:basedOn w:val="a"/>
    <w:link w:val="ab"/>
    <w:uiPriority w:val="99"/>
    <w:semiHidden/>
    <w:unhideWhenUsed/>
    <w:rsid w:val="004A33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A33C0"/>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sid w:val="0082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9877">
      <w:bodyDiv w:val="1"/>
      <w:marLeft w:val="0"/>
      <w:marRight w:val="0"/>
      <w:marTop w:val="0"/>
      <w:marBottom w:val="0"/>
      <w:divBdr>
        <w:top w:val="none" w:sz="0" w:space="0" w:color="auto"/>
        <w:left w:val="none" w:sz="0" w:space="0" w:color="auto"/>
        <w:bottom w:val="none" w:sz="0" w:space="0" w:color="auto"/>
        <w:right w:val="none" w:sz="0" w:space="0" w:color="auto"/>
      </w:divBdr>
    </w:div>
    <w:div w:id="626086551">
      <w:bodyDiv w:val="1"/>
      <w:marLeft w:val="0"/>
      <w:marRight w:val="0"/>
      <w:marTop w:val="0"/>
      <w:marBottom w:val="0"/>
      <w:divBdr>
        <w:top w:val="none" w:sz="0" w:space="0" w:color="auto"/>
        <w:left w:val="none" w:sz="0" w:space="0" w:color="auto"/>
        <w:bottom w:val="none" w:sz="0" w:space="0" w:color="auto"/>
        <w:right w:val="none" w:sz="0" w:space="0" w:color="auto"/>
      </w:divBdr>
      <w:divsChild>
        <w:div w:id="1441873332">
          <w:marLeft w:val="0"/>
          <w:marRight w:val="0"/>
          <w:marTop w:val="0"/>
          <w:marBottom w:val="60"/>
          <w:divBdr>
            <w:top w:val="none" w:sz="0" w:space="0" w:color="auto"/>
            <w:left w:val="none" w:sz="0" w:space="0" w:color="auto"/>
            <w:bottom w:val="none" w:sz="0" w:space="0" w:color="auto"/>
            <w:right w:val="none" w:sz="0" w:space="0" w:color="auto"/>
          </w:divBdr>
          <w:divsChild>
            <w:div w:id="621885906">
              <w:marLeft w:val="0"/>
              <w:marRight w:val="0"/>
              <w:marTop w:val="0"/>
              <w:marBottom w:val="0"/>
              <w:divBdr>
                <w:top w:val="none" w:sz="0" w:space="0" w:color="auto"/>
                <w:left w:val="none" w:sz="0" w:space="0" w:color="auto"/>
                <w:bottom w:val="none" w:sz="0" w:space="0" w:color="auto"/>
                <w:right w:val="none" w:sz="0" w:space="0" w:color="auto"/>
              </w:divBdr>
              <w:divsChild>
                <w:div w:id="1279291562">
                  <w:marLeft w:val="0"/>
                  <w:marRight w:val="0"/>
                  <w:marTop w:val="0"/>
                  <w:marBottom w:val="0"/>
                  <w:divBdr>
                    <w:top w:val="none" w:sz="0" w:space="0" w:color="auto"/>
                    <w:left w:val="none" w:sz="0" w:space="0" w:color="auto"/>
                    <w:bottom w:val="none" w:sz="0" w:space="0" w:color="auto"/>
                    <w:right w:val="none" w:sz="0" w:space="0" w:color="auto"/>
                  </w:divBdr>
                </w:div>
                <w:div w:id="1497266729">
                  <w:marLeft w:val="0"/>
                  <w:marRight w:val="0"/>
                  <w:marTop w:val="0"/>
                  <w:marBottom w:val="0"/>
                  <w:divBdr>
                    <w:top w:val="none" w:sz="0" w:space="0" w:color="auto"/>
                    <w:left w:val="none" w:sz="0" w:space="0" w:color="auto"/>
                    <w:bottom w:val="none" w:sz="0" w:space="0" w:color="auto"/>
                    <w:right w:val="none" w:sz="0" w:space="0" w:color="auto"/>
                  </w:divBdr>
                  <w:divsChild>
                    <w:div w:id="1669669607">
                      <w:marLeft w:val="0"/>
                      <w:marRight w:val="150"/>
                      <w:marTop w:val="30"/>
                      <w:marBottom w:val="0"/>
                      <w:divBdr>
                        <w:top w:val="none" w:sz="0" w:space="0" w:color="auto"/>
                        <w:left w:val="none" w:sz="0" w:space="0" w:color="auto"/>
                        <w:bottom w:val="none" w:sz="0" w:space="0" w:color="auto"/>
                        <w:right w:val="none" w:sz="0" w:space="0" w:color="auto"/>
                      </w:divBdr>
                    </w:div>
                    <w:div w:id="420492567">
                      <w:marLeft w:val="0"/>
                      <w:marRight w:val="150"/>
                      <w:marTop w:val="30"/>
                      <w:marBottom w:val="0"/>
                      <w:divBdr>
                        <w:top w:val="none" w:sz="0" w:space="0" w:color="auto"/>
                        <w:left w:val="none" w:sz="0" w:space="0" w:color="auto"/>
                        <w:bottom w:val="none" w:sz="0" w:space="0" w:color="auto"/>
                        <w:right w:val="none" w:sz="0" w:space="0" w:color="auto"/>
                      </w:divBdr>
                    </w:div>
                    <w:div w:id="1387606399">
                      <w:marLeft w:val="0"/>
                      <w:marRight w:val="0"/>
                      <w:marTop w:val="0"/>
                      <w:marBottom w:val="0"/>
                      <w:divBdr>
                        <w:top w:val="none" w:sz="0" w:space="0" w:color="auto"/>
                        <w:left w:val="none" w:sz="0" w:space="0" w:color="auto"/>
                        <w:bottom w:val="none" w:sz="0" w:space="0" w:color="auto"/>
                        <w:right w:val="none" w:sz="0" w:space="0" w:color="auto"/>
                      </w:divBdr>
                      <w:divsChild>
                        <w:div w:id="1637757911">
                          <w:marLeft w:val="0"/>
                          <w:marRight w:val="0"/>
                          <w:marTop w:val="0"/>
                          <w:marBottom w:val="0"/>
                          <w:divBdr>
                            <w:top w:val="none" w:sz="0" w:space="0" w:color="auto"/>
                            <w:left w:val="none" w:sz="0" w:space="0" w:color="auto"/>
                            <w:bottom w:val="none" w:sz="0" w:space="0" w:color="auto"/>
                            <w:right w:val="none" w:sz="0" w:space="0" w:color="auto"/>
                          </w:divBdr>
                          <w:divsChild>
                            <w:div w:id="1025400858">
                              <w:marLeft w:val="0"/>
                              <w:marRight w:val="0"/>
                              <w:marTop w:val="0"/>
                              <w:marBottom w:val="0"/>
                              <w:divBdr>
                                <w:top w:val="none" w:sz="0" w:space="0" w:color="auto"/>
                                <w:left w:val="none" w:sz="0" w:space="0" w:color="auto"/>
                                <w:bottom w:val="none" w:sz="0" w:space="0" w:color="auto"/>
                                <w:right w:val="none" w:sz="0" w:space="0" w:color="auto"/>
                              </w:divBdr>
                              <w:divsChild>
                                <w:div w:id="635257428">
                                  <w:marLeft w:val="360"/>
                                  <w:marRight w:val="360"/>
                                  <w:marTop w:val="360"/>
                                  <w:marBottom w:val="360"/>
                                  <w:divBdr>
                                    <w:top w:val="none" w:sz="0" w:space="0" w:color="auto"/>
                                    <w:left w:val="none" w:sz="0" w:space="0" w:color="auto"/>
                                    <w:bottom w:val="none" w:sz="0" w:space="0" w:color="auto"/>
                                    <w:right w:val="none" w:sz="0" w:space="0" w:color="auto"/>
                                  </w:divBdr>
                                  <w:divsChild>
                                    <w:div w:id="14957591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34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9548">
      <w:bodyDiv w:val="1"/>
      <w:marLeft w:val="0"/>
      <w:marRight w:val="0"/>
      <w:marTop w:val="0"/>
      <w:marBottom w:val="0"/>
      <w:divBdr>
        <w:top w:val="none" w:sz="0" w:space="0" w:color="auto"/>
        <w:left w:val="none" w:sz="0" w:space="0" w:color="auto"/>
        <w:bottom w:val="none" w:sz="0" w:space="0" w:color="auto"/>
        <w:right w:val="none" w:sz="0" w:space="0" w:color="auto"/>
      </w:divBdr>
    </w:div>
    <w:div w:id="17035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egarmoc@gmail.com"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hk.taiwan.culture.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megar</dc:creator>
  <cp:keywords/>
  <dc:description/>
  <cp:lastModifiedBy>megar</cp:lastModifiedBy>
  <cp:revision>10</cp:revision>
  <cp:lastPrinted>2019-09-16T11:45:00Z</cp:lastPrinted>
  <dcterms:created xsi:type="dcterms:W3CDTF">2020-09-18T08:30:00Z</dcterms:created>
  <dcterms:modified xsi:type="dcterms:W3CDTF">2020-09-21T09:14:00Z</dcterms:modified>
</cp:coreProperties>
</file>