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360" w:rsidRDefault="00DF5BE8" w:rsidP="00056ECB">
      <w:pPr>
        <w:widowControl/>
        <w:spacing w:before="240"/>
        <w:jc w:val="center"/>
        <w:rPr>
          <w:rFonts w:ascii="Arial" w:eastAsia="Arial" w:hAnsi="Arial" w:cs="Arial"/>
          <w:b/>
          <w:sz w:val="28"/>
          <w:szCs w:val="28"/>
        </w:rPr>
      </w:pPr>
      <w:r>
        <w:rPr>
          <w:rFonts w:ascii="Arial" w:eastAsia="Arial" w:hAnsi="Arial" w:cs="Arial"/>
          <w:b/>
          <w:sz w:val="28"/>
          <w:szCs w:val="28"/>
        </w:rPr>
        <w:t>國美館</w:t>
      </w:r>
      <w:r w:rsidR="00EB3D74">
        <w:rPr>
          <w:rFonts w:ascii="Arial" w:hAnsi="Arial" w:cs="Arial" w:hint="eastAsia"/>
          <w:b/>
          <w:sz w:val="28"/>
          <w:szCs w:val="28"/>
        </w:rPr>
        <w:t xml:space="preserve"> </w:t>
      </w:r>
      <w:r>
        <w:rPr>
          <w:rFonts w:ascii="Arial" w:eastAsia="Arial" w:hAnsi="Arial" w:cs="Arial"/>
          <w:b/>
          <w:sz w:val="28"/>
          <w:szCs w:val="28"/>
        </w:rPr>
        <w:t>「</w:t>
      </w:r>
      <w:r>
        <w:rPr>
          <w:rFonts w:ascii="Arial" w:eastAsia="Arial" w:hAnsi="Arial" w:cs="Arial"/>
          <w:b/>
          <w:sz w:val="28"/>
          <w:szCs w:val="28"/>
        </w:rPr>
        <w:t>2021</w:t>
      </w:r>
      <w:r>
        <w:rPr>
          <w:rFonts w:ascii="Arial" w:eastAsia="Arial" w:hAnsi="Arial" w:cs="Arial"/>
          <w:b/>
          <w:sz w:val="28"/>
          <w:szCs w:val="28"/>
        </w:rPr>
        <w:t>臺灣國際光影藝術節國際論壇」探討</w:t>
      </w:r>
      <w:r>
        <w:rPr>
          <w:rFonts w:ascii="Arial" w:eastAsia="Arial" w:hAnsi="Arial" w:cs="Arial"/>
          <w:b/>
          <w:sz w:val="28"/>
          <w:szCs w:val="28"/>
        </w:rPr>
        <w:t>5G</w:t>
      </w:r>
      <w:r>
        <w:rPr>
          <w:rFonts w:ascii="Arial" w:eastAsia="Arial" w:hAnsi="Arial" w:cs="Arial"/>
          <w:b/>
          <w:sz w:val="28"/>
          <w:szCs w:val="28"/>
        </w:rPr>
        <w:t>藝術應用於</w:t>
      </w:r>
      <w:proofErr w:type="gramStart"/>
      <w:r>
        <w:rPr>
          <w:rFonts w:ascii="Arial" w:eastAsia="Arial" w:hAnsi="Arial" w:cs="Arial"/>
          <w:b/>
          <w:sz w:val="28"/>
          <w:szCs w:val="28"/>
        </w:rPr>
        <w:t>光影方城市</w:t>
      </w:r>
      <w:proofErr w:type="gramEnd"/>
    </w:p>
    <w:p w:rsidR="001D0360" w:rsidRPr="00D43A01" w:rsidRDefault="00DF5BE8" w:rsidP="00D43A01">
      <w:pPr>
        <w:spacing w:after="240"/>
        <w:ind w:firstLine="480"/>
        <w:jc w:val="both"/>
        <w:rPr>
          <w:rFonts w:asciiTheme="majorHAnsi" w:hAnsiTheme="majorHAnsi" w:cstheme="majorHAnsi"/>
        </w:rPr>
      </w:pPr>
      <w:r w:rsidRPr="00D43A01">
        <w:rPr>
          <w:rFonts w:asciiTheme="majorHAnsi" w:hAnsiTheme="majorHAnsi" w:cstheme="majorHAnsi"/>
        </w:rPr>
        <w:t>文化部所屬國立臺灣美術館今</w:t>
      </w:r>
      <w:r w:rsidRPr="00D43A01">
        <w:rPr>
          <w:rFonts w:asciiTheme="majorHAnsi" w:hAnsiTheme="majorHAnsi" w:cstheme="majorHAnsi"/>
        </w:rPr>
        <w:t>(27)</w:t>
      </w:r>
      <w:r w:rsidRPr="00D43A01">
        <w:rPr>
          <w:rFonts w:asciiTheme="majorHAnsi" w:hAnsiTheme="majorHAnsi" w:cstheme="majorHAnsi"/>
        </w:rPr>
        <w:t>日起舉辦為期兩天的「</w:t>
      </w:r>
      <w:r w:rsidRPr="00D43A01">
        <w:rPr>
          <w:rFonts w:asciiTheme="majorHAnsi" w:hAnsiTheme="majorHAnsi" w:cstheme="majorHAnsi"/>
        </w:rPr>
        <w:t>2021</w:t>
      </w:r>
      <w:r w:rsidRPr="00D43A01">
        <w:rPr>
          <w:rFonts w:asciiTheme="majorHAnsi" w:hAnsiTheme="majorHAnsi" w:cstheme="majorHAnsi"/>
        </w:rPr>
        <w:t>光影藝術節國際論壇」，以國際光影藝術節為基底，共邀請</w:t>
      </w:r>
      <w:r w:rsidRPr="00D43A01">
        <w:rPr>
          <w:rFonts w:asciiTheme="majorHAnsi" w:hAnsiTheme="majorHAnsi" w:cstheme="majorHAnsi"/>
        </w:rPr>
        <w:t>14</w:t>
      </w:r>
      <w:r w:rsidRPr="00D43A01">
        <w:rPr>
          <w:rFonts w:asciiTheme="majorHAnsi" w:hAnsiTheme="majorHAnsi" w:cstheme="majorHAnsi"/>
        </w:rPr>
        <w:t>位相關專家學者，及國內外豐富經驗的藝術家進行創作分享，論壇分成二大主軸，「</w:t>
      </w:r>
      <w:r w:rsidRPr="00D43A01">
        <w:rPr>
          <w:rFonts w:asciiTheme="majorHAnsi" w:hAnsiTheme="majorHAnsi" w:cstheme="majorHAnsi"/>
        </w:rPr>
        <w:t>5</w:t>
      </w:r>
      <w:proofErr w:type="gramStart"/>
      <w:r w:rsidRPr="00D43A01">
        <w:rPr>
          <w:rFonts w:asciiTheme="majorHAnsi" w:hAnsiTheme="majorHAnsi" w:cstheme="majorHAnsi"/>
        </w:rPr>
        <w:t>Ｇ</w:t>
      </w:r>
      <w:proofErr w:type="gramEnd"/>
      <w:r w:rsidRPr="00D43A01">
        <w:rPr>
          <w:rFonts w:asciiTheme="majorHAnsi" w:hAnsiTheme="majorHAnsi" w:cstheme="majorHAnsi"/>
        </w:rPr>
        <w:t>技術與藝術應用」及「從黑盒子到</w:t>
      </w:r>
      <w:proofErr w:type="gramStart"/>
      <w:r w:rsidRPr="00D43A01">
        <w:rPr>
          <w:rFonts w:asciiTheme="majorHAnsi" w:hAnsiTheme="majorHAnsi" w:cstheme="majorHAnsi"/>
        </w:rPr>
        <w:t>光影方城市</w:t>
      </w:r>
      <w:proofErr w:type="gramEnd"/>
      <w:r w:rsidRPr="00D43A01">
        <w:rPr>
          <w:rFonts w:asciiTheme="majorHAnsi" w:hAnsiTheme="majorHAnsi" w:cstheme="majorHAnsi"/>
        </w:rPr>
        <w:t>」，參與分享及主持的各界專家包括國立故宮博物院數位資訊室謝俊科主任、臺北市立美術館王俊傑館長、國家兩廳院節目企劃部林亭均經理、國家高速網路與計算中心藝術科技運算組郭嘉真組長等，齊聚探討</w:t>
      </w:r>
      <w:r w:rsidRPr="00D43A01">
        <w:rPr>
          <w:rFonts w:asciiTheme="majorHAnsi" w:hAnsiTheme="majorHAnsi" w:cstheme="majorHAnsi"/>
        </w:rPr>
        <w:t>5G</w:t>
      </w:r>
      <w:r w:rsidRPr="00D43A01">
        <w:rPr>
          <w:rFonts w:asciiTheme="majorHAnsi" w:hAnsiTheme="majorHAnsi" w:cstheme="majorHAnsi"/>
        </w:rPr>
        <w:t>時代下的藝術之路。</w:t>
      </w:r>
    </w:p>
    <w:p w:rsidR="001D0360" w:rsidRPr="00D43A01" w:rsidRDefault="00DF5BE8" w:rsidP="00D43A01">
      <w:pPr>
        <w:spacing w:after="240"/>
        <w:ind w:firstLine="480"/>
        <w:jc w:val="both"/>
        <w:rPr>
          <w:rFonts w:asciiTheme="majorHAnsi" w:hAnsiTheme="majorHAnsi" w:cstheme="majorHAnsi"/>
        </w:rPr>
      </w:pPr>
      <w:r w:rsidRPr="00D43A01">
        <w:rPr>
          <w:rFonts w:asciiTheme="majorHAnsi" w:hAnsiTheme="majorHAnsi" w:cstheme="majorHAnsi"/>
        </w:rPr>
        <w:t>論壇首日上午由國美館梁永斐館長致詞揭開序幕，並邀請國家級單位，像是</w:t>
      </w:r>
      <w:r w:rsidRPr="00D43A01">
        <w:rPr>
          <w:rFonts w:asciiTheme="majorHAnsi" w:hAnsiTheme="majorHAnsi" w:cstheme="majorHAnsi"/>
        </w:rPr>
        <w:t>工業技術</w:t>
      </w:r>
      <w:proofErr w:type="gramStart"/>
      <w:r w:rsidRPr="00D43A01">
        <w:rPr>
          <w:rFonts w:asciiTheme="majorHAnsi" w:hAnsiTheme="majorHAnsi" w:cstheme="majorHAnsi"/>
        </w:rPr>
        <w:t>研</w:t>
      </w:r>
      <w:proofErr w:type="gramEnd"/>
      <w:r w:rsidRPr="00D43A01">
        <w:rPr>
          <w:rFonts w:asciiTheme="majorHAnsi" w:hAnsiTheme="majorHAnsi" w:cstheme="majorHAnsi"/>
        </w:rPr>
        <w:t>院、故宮博物院、及國家高速網路與計算中心等代表帶來精彩的演說，並由工業技術研究院施香蘭主持論壇。國美館梁永斐表示，雖然臺灣目前有許多燈節因</w:t>
      </w:r>
      <w:proofErr w:type="gramStart"/>
      <w:r w:rsidRPr="00D43A01">
        <w:rPr>
          <w:rFonts w:asciiTheme="majorHAnsi" w:hAnsiTheme="majorHAnsi" w:cstheme="majorHAnsi"/>
        </w:rPr>
        <w:t>疫</w:t>
      </w:r>
      <w:proofErr w:type="gramEnd"/>
      <w:r w:rsidRPr="00D43A01">
        <w:rPr>
          <w:rFonts w:asciiTheme="majorHAnsi" w:hAnsiTheme="majorHAnsi" w:cstheme="majorHAnsi"/>
        </w:rPr>
        <w:t>情取消或延期，國美館仍秉持支持藝術家創作與產官學合作的宗旨，並且延續「臺灣國際光影藝術節」的能量。梁館長也強調科技整合藝術與光影應用的結合是國際趨勢，也將是未來臺灣與國際對話的資產。</w:t>
      </w:r>
    </w:p>
    <w:p w:rsidR="001D0360" w:rsidRPr="00D43A01" w:rsidRDefault="00DF5BE8" w:rsidP="00D43A01">
      <w:pPr>
        <w:spacing w:after="240"/>
        <w:jc w:val="both"/>
        <w:rPr>
          <w:rFonts w:asciiTheme="majorHAnsi" w:hAnsiTheme="majorHAnsi" w:cstheme="majorHAnsi"/>
          <w:b/>
        </w:rPr>
      </w:pPr>
      <w:r w:rsidRPr="00D43A01">
        <w:rPr>
          <w:rFonts w:asciiTheme="majorHAnsi" w:hAnsiTheme="majorHAnsi" w:cstheme="majorHAnsi"/>
          <w:b/>
        </w:rPr>
        <w:t>以文化為核心，推動</w:t>
      </w:r>
      <w:r w:rsidRPr="00D43A01">
        <w:rPr>
          <w:rFonts w:asciiTheme="majorHAnsi" w:hAnsiTheme="majorHAnsi" w:cstheme="majorHAnsi"/>
          <w:b/>
        </w:rPr>
        <w:t>5G</w:t>
      </w:r>
      <w:r w:rsidRPr="00D43A01">
        <w:rPr>
          <w:rFonts w:asciiTheme="majorHAnsi" w:hAnsiTheme="majorHAnsi" w:cstheme="majorHAnsi"/>
          <w:b/>
        </w:rPr>
        <w:t>數位轉型</w:t>
      </w:r>
    </w:p>
    <w:p w:rsidR="001D0360" w:rsidRPr="00D43A01" w:rsidRDefault="00DF5BE8" w:rsidP="00D43A01">
      <w:pPr>
        <w:spacing w:after="240"/>
        <w:ind w:firstLine="480"/>
        <w:jc w:val="both"/>
        <w:rPr>
          <w:rFonts w:asciiTheme="majorHAnsi" w:hAnsiTheme="majorHAnsi" w:cstheme="majorHAnsi"/>
        </w:rPr>
      </w:pPr>
      <w:r w:rsidRPr="00D43A01">
        <w:rPr>
          <w:rFonts w:asciiTheme="majorHAnsi" w:hAnsiTheme="majorHAnsi" w:cstheme="majorHAnsi"/>
        </w:rPr>
        <w:t>近年隨著各項</w:t>
      </w:r>
      <w:r w:rsidRPr="00D43A01">
        <w:rPr>
          <w:rFonts w:asciiTheme="majorHAnsi" w:hAnsiTheme="majorHAnsi" w:cstheme="majorHAnsi"/>
        </w:rPr>
        <w:t>5G</w:t>
      </w:r>
      <w:r w:rsidRPr="00D43A01">
        <w:rPr>
          <w:rFonts w:asciiTheme="majorHAnsi" w:hAnsiTheme="majorHAnsi" w:cstheme="majorHAnsi"/>
        </w:rPr>
        <w:t>行動計畫推廣，基於新型態的應用，人們觀看世界和溝通的方式將逐漸改變，藝術的樣貌也不再只是空間和觀眾的關係。活動論壇邀請到國內正在</w:t>
      </w:r>
      <w:r w:rsidRPr="00D43A01">
        <w:rPr>
          <w:rFonts w:asciiTheme="majorHAnsi" w:hAnsiTheme="majorHAnsi" w:cstheme="majorHAnsi"/>
        </w:rPr>
        <w:t>推動</w:t>
      </w:r>
      <w:r w:rsidRPr="00D43A01">
        <w:rPr>
          <w:rFonts w:asciiTheme="majorHAnsi" w:hAnsiTheme="majorHAnsi" w:cstheme="majorHAnsi"/>
        </w:rPr>
        <w:t>5G</w:t>
      </w:r>
      <w:r w:rsidRPr="00D43A01">
        <w:rPr>
          <w:rFonts w:asciiTheme="majorHAnsi" w:hAnsiTheme="majorHAnsi" w:cstheme="majorHAnsi"/>
        </w:rPr>
        <w:t>計畫的代表以及專家，國立故宮博物院數位資訊室謝俊科主任以故宮</w:t>
      </w:r>
      <w:r w:rsidRPr="00D43A01">
        <w:rPr>
          <w:rFonts w:asciiTheme="majorHAnsi" w:hAnsiTheme="majorHAnsi" w:cstheme="majorHAnsi"/>
        </w:rPr>
        <w:t>5</w:t>
      </w:r>
      <w:proofErr w:type="gramStart"/>
      <w:r w:rsidRPr="00D43A01">
        <w:rPr>
          <w:rFonts w:asciiTheme="majorHAnsi" w:hAnsiTheme="majorHAnsi" w:cstheme="majorHAnsi"/>
        </w:rPr>
        <w:t>Ｇ</w:t>
      </w:r>
      <w:proofErr w:type="gramEnd"/>
      <w:r w:rsidRPr="00D43A01">
        <w:rPr>
          <w:rFonts w:asciiTheme="majorHAnsi" w:hAnsiTheme="majorHAnsi" w:cstheme="majorHAnsi"/>
        </w:rPr>
        <w:t>博物館建設計畫為例，就</w:t>
      </w:r>
      <w:r w:rsidRPr="00D43A01">
        <w:rPr>
          <w:rFonts w:asciiTheme="majorHAnsi" w:hAnsiTheme="majorHAnsi" w:cstheme="majorHAnsi"/>
        </w:rPr>
        <w:t>5G</w:t>
      </w:r>
      <w:r w:rsidRPr="00D43A01">
        <w:rPr>
          <w:rFonts w:asciiTheme="majorHAnsi" w:hAnsiTheme="majorHAnsi" w:cstheme="majorHAnsi"/>
        </w:rPr>
        <w:t>在政策面向說明緣起、策略以及做法，故宮以具世界競爭力的典藏數位資產為基底，於</w:t>
      </w:r>
      <w:r w:rsidRPr="00D43A01">
        <w:rPr>
          <w:rFonts w:asciiTheme="majorHAnsi" w:hAnsiTheme="majorHAnsi" w:cstheme="majorHAnsi"/>
        </w:rPr>
        <w:t>5G</w:t>
      </w:r>
      <w:r w:rsidRPr="00D43A01">
        <w:rPr>
          <w:rFonts w:asciiTheme="majorHAnsi" w:hAnsiTheme="majorHAnsi" w:cstheme="majorHAnsi"/>
        </w:rPr>
        <w:t>環境的高頻寬、低延遲等環境下驅動，結合國內關鍵人文機構典藏，全面性推動故宮數位轉型，打造智慧博物館的多元服務環境，藉當代科技展現出不同容顏，讓體驗者</w:t>
      </w:r>
      <w:proofErr w:type="gramStart"/>
      <w:r w:rsidRPr="00D43A01">
        <w:rPr>
          <w:rFonts w:asciiTheme="majorHAnsi" w:hAnsiTheme="majorHAnsi" w:cstheme="majorHAnsi"/>
        </w:rPr>
        <w:t>沉</w:t>
      </w:r>
      <w:proofErr w:type="gramEnd"/>
      <w:r w:rsidRPr="00D43A01">
        <w:rPr>
          <w:rFonts w:asciiTheme="majorHAnsi" w:hAnsiTheme="majorHAnsi" w:cstheme="majorHAnsi"/>
        </w:rPr>
        <w:t>浸於創作者的思路中。</w:t>
      </w:r>
    </w:p>
    <w:p w:rsidR="001D0360" w:rsidRPr="00D43A01" w:rsidRDefault="00DF5BE8" w:rsidP="00D43A01">
      <w:pPr>
        <w:spacing w:after="240"/>
        <w:jc w:val="both"/>
        <w:rPr>
          <w:rFonts w:asciiTheme="majorHAnsi" w:hAnsiTheme="majorHAnsi" w:cstheme="majorHAnsi"/>
          <w:b/>
        </w:rPr>
      </w:pPr>
      <w:r w:rsidRPr="00D43A01">
        <w:rPr>
          <w:rFonts w:asciiTheme="majorHAnsi" w:hAnsiTheme="majorHAnsi" w:cstheme="majorHAnsi"/>
          <w:b/>
        </w:rPr>
        <w:t>5G</w:t>
      </w:r>
      <w:r w:rsidRPr="00D43A01">
        <w:rPr>
          <w:rFonts w:asciiTheme="majorHAnsi" w:hAnsiTheme="majorHAnsi" w:cstheme="majorHAnsi"/>
          <w:b/>
        </w:rPr>
        <w:t>與藝術的未來性</w:t>
      </w:r>
    </w:p>
    <w:p w:rsidR="001D0360" w:rsidRPr="00D43A01" w:rsidRDefault="00DF5BE8" w:rsidP="00D43A01">
      <w:pPr>
        <w:spacing w:after="240"/>
        <w:ind w:firstLine="480"/>
        <w:jc w:val="both"/>
        <w:rPr>
          <w:rFonts w:asciiTheme="majorHAnsi" w:hAnsiTheme="majorHAnsi" w:cstheme="majorHAnsi"/>
        </w:rPr>
      </w:pPr>
      <w:r w:rsidRPr="00D43A01">
        <w:rPr>
          <w:rFonts w:asciiTheme="majorHAnsi" w:hAnsiTheme="majorHAnsi" w:cstheme="majorHAnsi"/>
        </w:rPr>
        <w:t>彩蛋影像有限公司的高憲郎總監以技術面向出發，說明近幾年不斷推陳出新的技術中，創作者面臨的不同挑戰，尤其</w:t>
      </w:r>
      <w:r w:rsidRPr="00D43A01">
        <w:rPr>
          <w:rFonts w:asciiTheme="majorHAnsi" w:hAnsiTheme="majorHAnsi" w:cstheme="majorHAnsi"/>
        </w:rPr>
        <w:t>5G</w:t>
      </w:r>
      <w:r w:rsidRPr="00D43A01">
        <w:rPr>
          <w:rFonts w:asciiTheme="majorHAnsi" w:hAnsiTheme="majorHAnsi" w:cstheme="majorHAnsi"/>
        </w:rPr>
        <w:t>的｢超高速｣、｢低延遲｣等特性如何</w:t>
      </w:r>
      <w:r w:rsidRPr="00D43A01">
        <w:rPr>
          <w:rFonts w:asciiTheme="majorHAnsi" w:hAnsiTheme="majorHAnsi" w:cstheme="majorHAnsi"/>
        </w:rPr>
        <w:t>讓民眾在虛擬世界中也倍感溫度，高總監指出重現一個場景，不單單只是現實虛擬化，而是透過敘事手法的展現，讓人對於虛擬更有感。同場次中，國家兩廳院林亭均經理以「臺灣</w:t>
      </w:r>
      <w:r w:rsidRPr="00D43A01">
        <w:rPr>
          <w:rFonts w:asciiTheme="majorHAnsi" w:hAnsiTheme="majorHAnsi" w:cstheme="majorHAnsi"/>
        </w:rPr>
        <w:t>5G</w:t>
      </w:r>
      <w:r w:rsidRPr="00D43A01">
        <w:rPr>
          <w:rFonts w:asciiTheme="majorHAnsi" w:hAnsiTheme="majorHAnsi" w:cstheme="majorHAnsi"/>
        </w:rPr>
        <w:t>企業專網文化示範場域－兩廳院合作經驗為例」，分享</w:t>
      </w:r>
      <w:r w:rsidRPr="00D43A01">
        <w:rPr>
          <w:rFonts w:asciiTheme="majorHAnsi" w:hAnsiTheme="majorHAnsi" w:cstheme="majorHAnsi"/>
        </w:rPr>
        <w:t>2020</w:t>
      </w:r>
      <w:r w:rsidRPr="00D43A01">
        <w:rPr>
          <w:rFonts w:asciiTheme="majorHAnsi" w:hAnsiTheme="majorHAnsi" w:cstheme="majorHAnsi"/>
        </w:rPr>
        <w:t>年與</w:t>
      </w:r>
      <w:proofErr w:type="gramStart"/>
      <w:r w:rsidRPr="00D43A01">
        <w:rPr>
          <w:rFonts w:asciiTheme="majorHAnsi" w:hAnsiTheme="majorHAnsi" w:cstheme="majorHAnsi"/>
        </w:rPr>
        <w:t>經濟部共製</w:t>
      </w:r>
      <w:proofErr w:type="gramEnd"/>
      <w:r w:rsidRPr="00D43A01">
        <w:rPr>
          <w:rFonts w:asciiTheme="majorHAnsi" w:hAnsiTheme="majorHAnsi" w:cstheme="majorHAnsi"/>
        </w:rPr>
        <w:t>，臺灣第一</w:t>
      </w:r>
      <w:proofErr w:type="gramStart"/>
      <w:r w:rsidRPr="00D43A01">
        <w:rPr>
          <w:rFonts w:asciiTheme="majorHAnsi" w:hAnsiTheme="majorHAnsi" w:cstheme="majorHAnsi"/>
        </w:rPr>
        <w:t>齣</w:t>
      </w:r>
      <w:proofErr w:type="gramEnd"/>
      <w:r w:rsidRPr="00D43A01">
        <w:rPr>
          <w:rFonts w:asciiTheme="majorHAnsi" w:hAnsiTheme="majorHAnsi" w:cstheme="majorHAnsi"/>
        </w:rPr>
        <w:t>以</w:t>
      </w:r>
      <w:r w:rsidRPr="00D43A01">
        <w:rPr>
          <w:rFonts w:asciiTheme="majorHAnsi" w:hAnsiTheme="majorHAnsi" w:cstheme="majorHAnsi"/>
        </w:rPr>
        <w:t>5G</w:t>
      </w:r>
      <w:r w:rsidRPr="00D43A01">
        <w:rPr>
          <w:rFonts w:asciiTheme="majorHAnsi" w:hAnsiTheme="majorHAnsi" w:cstheme="majorHAnsi"/>
        </w:rPr>
        <w:t>網路技術導入</w:t>
      </w:r>
      <w:r w:rsidRPr="00D43A01">
        <w:rPr>
          <w:rFonts w:asciiTheme="majorHAnsi" w:hAnsiTheme="majorHAnsi" w:cstheme="majorHAnsi"/>
        </w:rPr>
        <w:t>VR</w:t>
      </w:r>
      <w:r w:rsidRPr="00D43A01">
        <w:rPr>
          <w:rFonts w:asciiTheme="majorHAnsi" w:hAnsiTheme="majorHAnsi" w:cstheme="majorHAnsi"/>
        </w:rPr>
        <w:t>直播串流的</w:t>
      </w:r>
      <w:proofErr w:type="gramStart"/>
      <w:r w:rsidRPr="00D43A01">
        <w:rPr>
          <w:rFonts w:asciiTheme="majorHAnsi" w:hAnsiTheme="majorHAnsi" w:cstheme="majorHAnsi"/>
        </w:rPr>
        <w:t>沉</w:t>
      </w:r>
      <w:proofErr w:type="gramEnd"/>
      <w:r w:rsidRPr="00D43A01">
        <w:rPr>
          <w:rFonts w:asciiTheme="majorHAnsi" w:hAnsiTheme="majorHAnsi" w:cstheme="majorHAnsi"/>
        </w:rPr>
        <w:t>浸式戲劇作品〈萬花鏡〉，探討技術如何影響藝術創作與跨領域的工作模式，提供大眾對於表演藝術的不同想像。經過一天的專業分享，讓與會者對臺灣文化館舍的</w:t>
      </w:r>
      <w:r w:rsidRPr="00D43A01">
        <w:rPr>
          <w:rFonts w:asciiTheme="majorHAnsi" w:hAnsiTheme="majorHAnsi" w:cstheme="majorHAnsi"/>
        </w:rPr>
        <w:t>5G</w:t>
      </w:r>
      <w:r w:rsidRPr="00D43A01">
        <w:rPr>
          <w:rFonts w:asciiTheme="majorHAnsi" w:hAnsiTheme="majorHAnsi" w:cstheme="majorHAnsi"/>
        </w:rPr>
        <w:t>計畫有更多了解，也帶給同業不少啟發和討論。</w:t>
      </w:r>
    </w:p>
    <w:p w:rsidR="001D0360" w:rsidRPr="00D43A01" w:rsidRDefault="00DF5BE8" w:rsidP="00D43A01">
      <w:pPr>
        <w:spacing w:after="240"/>
        <w:jc w:val="both"/>
        <w:rPr>
          <w:rFonts w:asciiTheme="majorHAnsi" w:hAnsiTheme="majorHAnsi" w:cstheme="majorHAnsi"/>
          <w:b/>
        </w:rPr>
      </w:pPr>
      <w:r w:rsidRPr="00D43A01">
        <w:rPr>
          <w:rFonts w:asciiTheme="majorHAnsi" w:hAnsiTheme="majorHAnsi" w:cstheme="majorHAnsi"/>
          <w:b/>
        </w:rPr>
        <w:t>從黑盒子到</w:t>
      </w:r>
      <w:proofErr w:type="gramStart"/>
      <w:r w:rsidRPr="00D43A01">
        <w:rPr>
          <w:rFonts w:asciiTheme="majorHAnsi" w:hAnsiTheme="majorHAnsi" w:cstheme="majorHAnsi"/>
          <w:b/>
        </w:rPr>
        <w:t>光影方城市</w:t>
      </w:r>
      <w:proofErr w:type="gramEnd"/>
    </w:p>
    <w:p w:rsidR="001D0360" w:rsidRPr="00D43A01" w:rsidRDefault="00DF5BE8" w:rsidP="00D43A01">
      <w:pPr>
        <w:spacing w:after="240"/>
        <w:ind w:firstLine="480"/>
        <w:jc w:val="both"/>
        <w:rPr>
          <w:rFonts w:asciiTheme="majorHAnsi" w:hAnsiTheme="majorHAnsi" w:cstheme="majorHAnsi"/>
        </w:rPr>
      </w:pPr>
      <w:r w:rsidRPr="00D43A01">
        <w:rPr>
          <w:rFonts w:asciiTheme="majorHAnsi" w:hAnsiTheme="majorHAnsi" w:cstheme="majorHAnsi"/>
        </w:rPr>
        <w:t>本次光影藝術節主軸</w:t>
      </w:r>
      <w:r w:rsidRPr="00D43A01">
        <w:rPr>
          <w:rFonts w:asciiTheme="majorHAnsi" w:hAnsiTheme="majorHAnsi" w:cstheme="majorHAnsi"/>
        </w:rPr>
        <w:t>為「黑暗之光」，討論現今面對未知</w:t>
      </w:r>
      <w:proofErr w:type="gramStart"/>
      <w:r w:rsidRPr="00D43A01">
        <w:rPr>
          <w:rFonts w:asciiTheme="majorHAnsi" w:hAnsiTheme="majorHAnsi" w:cstheme="majorHAnsi"/>
        </w:rPr>
        <w:t>疫情的</w:t>
      </w:r>
      <w:proofErr w:type="gramEnd"/>
      <w:r w:rsidRPr="00D43A01">
        <w:rPr>
          <w:rFonts w:asciiTheme="majorHAnsi" w:hAnsiTheme="majorHAnsi" w:cstheme="majorHAnsi"/>
        </w:rPr>
        <w:t>徬徨時刻，如何重新認識未知、體認信念，藉由自然環境中的光尋找未來希望。</w:t>
      </w:r>
      <w:r w:rsidRPr="00D43A01">
        <w:rPr>
          <w:rFonts w:asciiTheme="majorHAnsi" w:hAnsiTheme="majorHAnsi" w:cstheme="majorHAnsi"/>
        </w:rPr>
        <w:t>28</w:t>
      </w:r>
      <w:r w:rsidRPr="00D43A01">
        <w:rPr>
          <w:rFonts w:asciiTheme="majorHAnsi" w:hAnsiTheme="majorHAnsi" w:cstheme="majorHAnsi"/>
        </w:rPr>
        <w:t>日登場的論壇內容以「從黑盒子到</w:t>
      </w:r>
      <w:proofErr w:type="gramStart"/>
      <w:r w:rsidRPr="00D43A01">
        <w:rPr>
          <w:rFonts w:asciiTheme="majorHAnsi" w:hAnsiTheme="majorHAnsi" w:cstheme="majorHAnsi"/>
        </w:rPr>
        <w:t>光影方城市</w:t>
      </w:r>
      <w:proofErr w:type="gramEnd"/>
      <w:r w:rsidRPr="00D43A01">
        <w:rPr>
          <w:rFonts w:asciiTheme="majorHAnsi" w:hAnsiTheme="majorHAnsi" w:cstheme="majorHAnsi"/>
        </w:rPr>
        <w:t>」為題，由中強光電文化藝術基金會李</w:t>
      </w:r>
      <w:r w:rsidRPr="00D43A01">
        <w:rPr>
          <w:rFonts w:asciiTheme="majorHAnsi" w:hAnsiTheme="majorHAnsi" w:cstheme="majorHAnsi"/>
        </w:rPr>
        <w:lastRenderedPageBreak/>
        <w:t>依樺總監、臺北市立美術館王俊傑館長擔任主持人，邀請多組具有</w:t>
      </w:r>
      <w:proofErr w:type="gramStart"/>
      <w:r w:rsidRPr="00D43A01">
        <w:rPr>
          <w:rFonts w:asciiTheme="majorHAnsi" w:hAnsiTheme="majorHAnsi" w:cstheme="majorHAnsi"/>
        </w:rPr>
        <w:t>豐富光</w:t>
      </w:r>
      <w:proofErr w:type="gramEnd"/>
      <w:r w:rsidRPr="00D43A01">
        <w:rPr>
          <w:rFonts w:asciiTheme="majorHAnsi" w:hAnsiTheme="majorHAnsi" w:cstheme="majorHAnsi"/>
        </w:rPr>
        <w:t>影裝置經驗的國內外藝術家，包括「黑暗之光</w:t>
      </w:r>
      <w:proofErr w:type="gramStart"/>
      <w:r w:rsidRPr="00D43A01">
        <w:rPr>
          <w:rFonts w:asciiTheme="majorHAnsi" w:hAnsiTheme="majorHAnsi" w:cstheme="majorHAnsi"/>
        </w:rPr>
        <w:t>─</w:t>
      </w:r>
      <w:proofErr w:type="gramEnd"/>
      <w:r w:rsidRPr="00D43A01">
        <w:rPr>
          <w:rFonts w:asciiTheme="majorHAnsi" w:hAnsiTheme="majorHAnsi" w:cstheme="majorHAnsi"/>
        </w:rPr>
        <w:t>2021</w:t>
      </w:r>
      <w:r w:rsidRPr="00D43A01">
        <w:rPr>
          <w:rFonts w:asciiTheme="majorHAnsi" w:hAnsiTheme="majorHAnsi" w:cstheme="majorHAnsi"/>
        </w:rPr>
        <w:t>臺灣國際光影藝術節」參展藝術團隊有用主張、</w:t>
      </w:r>
      <w:proofErr w:type="gramStart"/>
      <w:r w:rsidRPr="00D43A01">
        <w:rPr>
          <w:rFonts w:asciiTheme="majorHAnsi" w:hAnsiTheme="majorHAnsi" w:cstheme="majorHAnsi"/>
        </w:rPr>
        <w:t>萊</w:t>
      </w:r>
      <w:proofErr w:type="gramEnd"/>
      <w:r w:rsidRPr="00D43A01">
        <w:rPr>
          <w:rFonts w:asciiTheme="majorHAnsi" w:hAnsiTheme="majorHAnsi" w:cstheme="majorHAnsi"/>
        </w:rPr>
        <w:t>普斯團隊、</w:t>
      </w:r>
      <w:proofErr w:type="gramStart"/>
      <w:r w:rsidRPr="00D43A01">
        <w:rPr>
          <w:rFonts w:asciiTheme="majorHAnsi" w:hAnsiTheme="majorHAnsi" w:cstheme="majorHAnsi"/>
        </w:rPr>
        <w:t>千田泰廣</w:t>
      </w:r>
      <w:proofErr w:type="gramEnd"/>
      <w:r w:rsidRPr="00D43A01">
        <w:rPr>
          <w:rFonts w:asciiTheme="majorHAnsi" w:hAnsiTheme="majorHAnsi" w:cstheme="majorHAnsi"/>
        </w:rPr>
        <w:t>等，以「從跨領域創作到國際</w:t>
      </w:r>
      <w:proofErr w:type="gramStart"/>
      <w:r w:rsidRPr="00D43A01">
        <w:rPr>
          <w:rFonts w:asciiTheme="majorHAnsi" w:hAnsiTheme="majorHAnsi" w:cstheme="majorHAnsi"/>
        </w:rPr>
        <w:t>藝術光節</w:t>
      </w:r>
      <w:proofErr w:type="gramEnd"/>
      <w:r w:rsidRPr="00D43A01">
        <w:rPr>
          <w:rFonts w:asciiTheme="majorHAnsi" w:hAnsiTheme="majorHAnsi" w:cstheme="majorHAnsi"/>
        </w:rPr>
        <w:t>」、「光影與城市互動」及「光與空間的對話」為題相互激盪，討論光影藝術從美術館放映室，走到戶外的城市空間，作品設置差異</w:t>
      </w:r>
      <w:r w:rsidRPr="00D43A01">
        <w:rPr>
          <w:rFonts w:asciiTheme="majorHAnsi" w:hAnsiTheme="majorHAnsi" w:cstheme="majorHAnsi"/>
        </w:rPr>
        <w:t>與挑戰，並在這樣的</w:t>
      </w:r>
      <w:proofErr w:type="gramStart"/>
      <w:r w:rsidRPr="00D43A01">
        <w:rPr>
          <w:rFonts w:asciiTheme="majorHAnsi" w:hAnsiTheme="majorHAnsi" w:cstheme="majorHAnsi"/>
        </w:rPr>
        <w:t>疫</w:t>
      </w:r>
      <w:proofErr w:type="gramEnd"/>
      <w:r w:rsidRPr="00D43A01">
        <w:rPr>
          <w:rFonts w:asciiTheme="majorHAnsi" w:hAnsiTheme="majorHAnsi" w:cstheme="majorHAnsi"/>
        </w:rPr>
        <w:t>情時代下，藝術家如何進行創作，以及這之間的影響與改變。</w:t>
      </w:r>
    </w:p>
    <w:p w:rsidR="001D0360" w:rsidRPr="00D43A01" w:rsidRDefault="00DF5BE8" w:rsidP="00D43A01">
      <w:pPr>
        <w:spacing w:after="240"/>
        <w:ind w:firstLine="480"/>
        <w:jc w:val="both"/>
        <w:rPr>
          <w:rFonts w:asciiTheme="majorHAnsi" w:hAnsiTheme="majorHAnsi" w:cstheme="majorHAnsi"/>
        </w:rPr>
      </w:pPr>
      <w:r w:rsidRPr="00D43A01">
        <w:rPr>
          <w:rFonts w:asciiTheme="majorHAnsi" w:hAnsiTheme="majorHAnsi" w:cstheme="majorHAnsi"/>
        </w:rPr>
        <w:t>全球的</w:t>
      </w:r>
      <w:proofErr w:type="gramStart"/>
      <w:r w:rsidRPr="00D43A01">
        <w:rPr>
          <w:rFonts w:asciiTheme="majorHAnsi" w:hAnsiTheme="majorHAnsi" w:cstheme="majorHAnsi"/>
        </w:rPr>
        <w:t>疫</w:t>
      </w:r>
      <w:proofErr w:type="gramEnd"/>
      <w:r w:rsidRPr="00D43A01">
        <w:rPr>
          <w:rFonts w:asciiTheme="majorHAnsi" w:hAnsiTheme="majorHAnsi" w:cstheme="majorHAnsi"/>
        </w:rPr>
        <w:t>情風暴尚未停歇，臺灣有幸因防疫成功能開展實體活動，兩日的論壇以不同主軸切入現今我們面臨的課題與創新挑戰，在面對</w:t>
      </w:r>
      <w:proofErr w:type="gramStart"/>
      <w:r w:rsidRPr="00D43A01">
        <w:rPr>
          <w:rFonts w:asciiTheme="majorHAnsi" w:hAnsiTheme="majorHAnsi" w:cstheme="majorHAnsi"/>
        </w:rPr>
        <w:t>疫</w:t>
      </w:r>
      <w:proofErr w:type="gramEnd"/>
      <w:r w:rsidRPr="00D43A01">
        <w:rPr>
          <w:rFonts w:asciiTheme="majorHAnsi" w:hAnsiTheme="majorHAnsi" w:cstheme="majorHAnsi"/>
        </w:rPr>
        <w:t>情時代，透過專家學者多元的分享，除了了解現今發展趨勢外，也更能體會藝術家對於創作的堅持與溫度，開啟民眾多元感官，讓台灣文化藝術界持續產業化與國際化。</w:t>
      </w:r>
      <w:proofErr w:type="gramStart"/>
      <w:r w:rsidRPr="00D43A01">
        <w:rPr>
          <w:rFonts w:asciiTheme="majorHAnsi" w:hAnsiTheme="majorHAnsi" w:cstheme="majorHAnsi"/>
        </w:rPr>
        <w:t>疫</w:t>
      </w:r>
      <w:proofErr w:type="gramEnd"/>
      <w:r w:rsidRPr="00D43A01">
        <w:rPr>
          <w:rFonts w:asciiTheme="majorHAnsi" w:hAnsiTheme="majorHAnsi" w:cstheme="majorHAnsi"/>
        </w:rPr>
        <w:t>情當下，國外講者與國美館現場連線並</w:t>
      </w:r>
      <w:proofErr w:type="gramStart"/>
      <w:r w:rsidRPr="00D43A01">
        <w:rPr>
          <w:rFonts w:asciiTheme="majorHAnsi" w:hAnsiTheme="majorHAnsi" w:cstheme="majorHAnsi"/>
        </w:rPr>
        <w:t>啟動線上直播</w:t>
      </w:r>
      <w:proofErr w:type="gramEnd"/>
      <w:r w:rsidRPr="00D43A01">
        <w:rPr>
          <w:rFonts w:asciiTheme="majorHAnsi" w:hAnsiTheme="majorHAnsi" w:cstheme="majorHAnsi"/>
        </w:rPr>
        <w:t>，論壇展出的內容</w:t>
      </w:r>
      <w:proofErr w:type="gramStart"/>
      <w:r w:rsidRPr="00D43A01">
        <w:rPr>
          <w:rFonts w:asciiTheme="majorHAnsi" w:hAnsiTheme="majorHAnsi" w:cstheme="majorHAnsi"/>
        </w:rPr>
        <w:t>以線上方式</w:t>
      </w:r>
      <w:proofErr w:type="gramEnd"/>
      <w:r w:rsidRPr="00D43A01">
        <w:rPr>
          <w:rFonts w:asciiTheme="majorHAnsi" w:hAnsiTheme="majorHAnsi" w:cstheme="majorHAnsi"/>
        </w:rPr>
        <w:t>分享，</w:t>
      </w:r>
      <w:r w:rsidRPr="00D43A01">
        <w:rPr>
          <w:rFonts w:asciiTheme="majorHAnsi" w:hAnsiTheme="majorHAnsi" w:cstheme="majorHAnsi"/>
        </w:rPr>
        <w:t>遞給更多有興趣的觀眾。</w:t>
      </w:r>
    </w:p>
    <w:p w:rsidR="001D0360" w:rsidRPr="00D43A01" w:rsidRDefault="00DF5BE8" w:rsidP="00D43A01">
      <w:pPr>
        <w:spacing w:after="240"/>
        <w:ind w:firstLine="480"/>
        <w:jc w:val="both"/>
        <w:rPr>
          <w:rFonts w:asciiTheme="majorHAnsi" w:hAnsiTheme="majorHAnsi" w:cstheme="majorHAnsi"/>
        </w:rPr>
      </w:pPr>
      <w:bookmarkStart w:id="0" w:name="_gjdgxs" w:colFirst="0" w:colLast="0"/>
      <w:bookmarkEnd w:id="0"/>
      <w:r w:rsidRPr="00D43A01">
        <w:rPr>
          <w:rFonts w:asciiTheme="majorHAnsi" w:hAnsiTheme="majorHAnsi" w:cstheme="majorHAnsi"/>
        </w:rPr>
        <w:t>如何在科技日新月異的發展下結合藝術創作的感動力、行動力，讓</w:t>
      </w:r>
      <w:r w:rsidRPr="00D43A01">
        <w:rPr>
          <w:rFonts w:asciiTheme="majorHAnsi" w:hAnsiTheme="majorHAnsi" w:cstheme="majorHAnsi"/>
        </w:rPr>
        <w:t>被黑暗阻隔距離的人們和世界能夠喚醒正向能量，將是</w:t>
      </w:r>
      <w:proofErr w:type="gramStart"/>
      <w:r w:rsidRPr="00D43A01">
        <w:rPr>
          <w:rFonts w:asciiTheme="majorHAnsi" w:hAnsiTheme="majorHAnsi" w:cstheme="majorHAnsi"/>
        </w:rPr>
        <w:t>疫</w:t>
      </w:r>
      <w:proofErr w:type="gramEnd"/>
      <w:r w:rsidRPr="00D43A01">
        <w:rPr>
          <w:rFonts w:asciiTheme="majorHAnsi" w:hAnsiTheme="majorHAnsi" w:cstheme="majorHAnsi"/>
        </w:rPr>
        <w:t>情影響之下值得深度探索的議題。本論壇希望透過不同的講者展示</w:t>
      </w:r>
      <w:r w:rsidRPr="00D43A01">
        <w:rPr>
          <w:rFonts w:asciiTheme="majorHAnsi" w:hAnsiTheme="majorHAnsi" w:cstheme="majorHAnsi"/>
        </w:rPr>
        <w:t>5G</w:t>
      </w:r>
      <w:r w:rsidRPr="00D43A01">
        <w:rPr>
          <w:rFonts w:asciiTheme="majorHAnsi" w:hAnsiTheme="majorHAnsi" w:cstheme="majorHAnsi"/>
        </w:rPr>
        <w:t>網速應用之創作，</w:t>
      </w:r>
      <w:r w:rsidRPr="00D43A01">
        <w:rPr>
          <w:rFonts w:asciiTheme="majorHAnsi" w:hAnsiTheme="majorHAnsi" w:cstheme="majorHAnsi"/>
          <w:color w:val="000000"/>
        </w:rPr>
        <w:t>深化科技與光影藝術的學術討論</w:t>
      </w:r>
      <w:r w:rsidRPr="00D43A01">
        <w:rPr>
          <w:rFonts w:asciiTheme="majorHAnsi" w:hAnsiTheme="majorHAnsi" w:cstheme="majorHAnsi"/>
          <w:color w:val="000000"/>
        </w:rPr>
        <w:t>，</w:t>
      </w:r>
      <w:r w:rsidRPr="00D43A01">
        <w:rPr>
          <w:rFonts w:asciiTheme="majorHAnsi" w:hAnsiTheme="majorHAnsi" w:cstheme="majorHAnsi"/>
        </w:rPr>
        <w:t>進而思考國內未來科技藝術發展的可能性。</w:t>
      </w:r>
    </w:p>
    <w:p w:rsidR="003D1020" w:rsidRDefault="003D1020">
      <w:pPr>
        <w:rPr>
          <w:rFonts w:ascii="Arial" w:eastAsia="Arial" w:hAnsi="Arial" w:cs="Arial"/>
        </w:rPr>
      </w:pPr>
    </w:p>
    <w:p w:rsidR="003D1020" w:rsidRPr="00ED2D9E" w:rsidRDefault="003D1020" w:rsidP="00DA3B24">
      <w:pPr>
        <w:adjustRightInd w:val="0"/>
        <w:snapToGrid w:val="0"/>
        <w:spacing w:beforeLines="50" w:before="120"/>
        <w:contextualSpacing/>
        <w:rPr>
          <w:rFonts w:ascii="Calibri" w:hAnsi="Calibri" w:cs="Calibri"/>
          <w:b/>
          <w:sz w:val="26"/>
          <w:szCs w:val="26"/>
        </w:rPr>
      </w:pPr>
      <w:r w:rsidRPr="003D1020">
        <w:rPr>
          <w:rFonts w:ascii="Calibri" w:hAnsi="Calibri" w:cs="Calibri" w:hint="eastAsia"/>
          <w:b/>
          <w:sz w:val="26"/>
          <w:szCs w:val="26"/>
        </w:rPr>
        <w:t>2021</w:t>
      </w:r>
      <w:r w:rsidRPr="003D1020">
        <w:rPr>
          <w:rFonts w:ascii="Calibri" w:hAnsi="Calibri" w:cs="Calibri" w:hint="eastAsia"/>
          <w:b/>
          <w:sz w:val="26"/>
          <w:szCs w:val="26"/>
        </w:rPr>
        <w:t>臺灣國際光影藝術節</w:t>
      </w:r>
    </w:p>
    <w:p w:rsidR="002D3B37" w:rsidRPr="002D3B37" w:rsidRDefault="002D3B37" w:rsidP="00DA3B24">
      <w:pPr>
        <w:pStyle w:val="aa"/>
        <w:numPr>
          <w:ilvl w:val="0"/>
          <w:numId w:val="1"/>
        </w:numPr>
        <w:adjustRightInd w:val="0"/>
        <w:snapToGrid w:val="0"/>
        <w:spacing w:after="100" w:afterAutospacing="1"/>
        <w:ind w:leftChars="0"/>
        <w:contextualSpacing/>
        <w:rPr>
          <w:rFonts w:ascii="Arial" w:eastAsia="Arial" w:hAnsi="Arial" w:cs="Arial"/>
        </w:rPr>
      </w:pPr>
      <w:r w:rsidRPr="002D3B37">
        <w:rPr>
          <w:rFonts w:ascii="微軟正黑體" w:eastAsia="微軟正黑體" w:hAnsi="微軟正黑體" w:cs="微軟正黑體" w:hint="eastAsia"/>
          <w:b/>
        </w:rPr>
        <w:t>展覽期間</w:t>
      </w:r>
      <w:r w:rsidRPr="002D3B37">
        <w:rPr>
          <w:rFonts w:ascii="微軟正黑體" w:eastAsia="微軟正黑體" w:hAnsi="微軟正黑體" w:cs="微軟正黑體" w:hint="eastAsia"/>
          <w:b/>
        </w:rPr>
        <w:t>：</w:t>
      </w:r>
      <w:r w:rsidRPr="002D3B37">
        <w:rPr>
          <w:rFonts w:ascii="微軟正黑體" w:eastAsia="微軟正黑體" w:hAnsi="微軟正黑體" w:cs="微軟正黑體" w:hint="eastAsia"/>
        </w:rPr>
        <w:t>即日</w:t>
      </w:r>
      <w:r w:rsidRPr="002D3B37">
        <w:rPr>
          <w:rFonts w:ascii="微軟正黑體" w:eastAsia="微軟正黑體" w:hAnsi="微軟正黑體" w:cs="微軟正黑體" w:hint="eastAsia"/>
        </w:rPr>
        <w:t>至</w:t>
      </w:r>
      <w:r w:rsidRPr="002D3B37">
        <w:rPr>
          <w:rFonts w:ascii="Arial" w:eastAsia="Arial" w:hAnsi="Arial" w:cs="Arial"/>
        </w:rPr>
        <w:t>3</w:t>
      </w:r>
      <w:r w:rsidRPr="002D3B37">
        <w:rPr>
          <w:rFonts w:ascii="微軟正黑體" w:eastAsia="微軟正黑體" w:hAnsi="微軟正黑體" w:cs="微軟正黑體" w:hint="eastAsia"/>
        </w:rPr>
        <w:t>月</w:t>
      </w:r>
      <w:r w:rsidRPr="002D3B37">
        <w:rPr>
          <w:rFonts w:ascii="Arial" w:eastAsia="Arial" w:hAnsi="Arial" w:cs="Arial"/>
        </w:rPr>
        <w:t>28</w:t>
      </w:r>
      <w:r w:rsidRPr="002D3B37">
        <w:rPr>
          <w:rFonts w:ascii="微軟正黑體" w:eastAsia="微軟正黑體" w:hAnsi="微軟正黑體" w:cs="微軟正黑體" w:hint="eastAsia"/>
        </w:rPr>
        <w:t>日</w:t>
      </w:r>
      <w:r w:rsidRPr="002D3B37">
        <w:rPr>
          <w:rFonts w:ascii="Arial" w:eastAsia="Arial" w:hAnsi="Arial" w:cs="Arial"/>
        </w:rPr>
        <w:t>(</w:t>
      </w:r>
      <w:r w:rsidRPr="002D3B37">
        <w:rPr>
          <w:rFonts w:ascii="微軟正黑體" w:eastAsia="微軟正黑體" w:hAnsi="微軟正黑體" w:cs="微軟正黑體" w:hint="eastAsia"/>
        </w:rPr>
        <w:t>日</w:t>
      </w:r>
      <w:r w:rsidRPr="002D3B37">
        <w:rPr>
          <w:rFonts w:ascii="Arial" w:eastAsia="Arial" w:hAnsi="Arial" w:cs="Arial"/>
        </w:rPr>
        <w:t>)</w:t>
      </w:r>
      <w:r w:rsidRPr="002D3B37">
        <w:rPr>
          <w:rFonts w:ascii="Arial" w:eastAsia="Arial" w:hAnsi="Arial" w:cs="Arial"/>
        </w:rPr>
        <w:t xml:space="preserve"> </w:t>
      </w:r>
      <w:r>
        <w:rPr>
          <w:rFonts w:asciiTheme="minorEastAsia" w:hAnsiTheme="minorEastAsia" w:cs="Arial" w:hint="eastAsia"/>
        </w:rPr>
        <w:t>點</w:t>
      </w:r>
      <w:r w:rsidRPr="002D3B37">
        <w:rPr>
          <w:rFonts w:ascii="微軟正黑體" w:eastAsia="微軟正黑體" w:hAnsi="微軟正黑體" w:cs="微軟正黑體" w:hint="eastAsia"/>
        </w:rPr>
        <w:t>燈時間：</w:t>
      </w:r>
      <w:r w:rsidRPr="002D3B37">
        <w:rPr>
          <w:rFonts w:ascii="Arial" w:eastAsia="Arial" w:hAnsi="Arial" w:cs="Arial"/>
        </w:rPr>
        <w:t>17:00</w:t>
      </w:r>
      <w:r w:rsidRPr="002D3B37">
        <w:rPr>
          <w:rFonts w:ascii="微軟正黑體" w:eastAsia="微軟正黑體" w:hAnsi="微軟正黑體" w:cs="微軟正黑體" w:hint="eastAsia"/>
        </w:rPr>
        <w:t>－</w:t>
      </w:r>
      <w:r w:rsidRPr="002D3B37">
        <w:rPr>
          <w:rFonts w:ascii="Arial" w:eastAsia="Arial" w:hAnsi="Arial" w:cs="Arial"/>
        </w:rPr>
        <w:t xml:space="preserve">22:00 </w:t>
      </w:r>
    </w:p>
    <w:p w:rsidR="002D3B37" w:rsidRPr="002D3B37" w:rsidRDefault="002D3B37" w:rsidP="00DA3B24">
      <w:pPr>
        <w:pStyle w:val="aa"/>
        <w:numPr>
          <w:ilvl w:val="0"/>
          <w:numId w:val="1"/>
        </w:numPr>
        <w:adjustRightInd w:val="0"/>
        <w:snapToGrid w:val="0"/>
        <w:spacing w:after="100" w:afterAutospacing="1"/>
        <w:ind w:leftChars="0"/>
        <w:contextualSpacing/>
        <w:rPr>
          <w:rFonts w:ascii="Arial" w:eastAsia="Arial" w:hAnsi="Arial" w:cs="Arial"/>
        </w:rPr>
      </w:pPr>
      <w:r w:rsidRPr="002D3B37">
        <w:rPr>
          <w:rFonts w:ascii="微軟正黑體" w:eastAsia="微軟正黑體" w:hAnsi="微軟正黑體" w:cs="微軟正黑體" w:hint="eastAsia"/>
          <w:b/>
        </w:rPr>
        <w:t>展</w:t>
      </w:r>
      <w:r>
        <w:rPr>
          <w:rFonts w:ascii="微軟正黑體" w:eastAsia="微軟正黑體" w:hAnsi="微軟正黑體" w:cs="微軟正黑體" w:hint="eastAsia"/>
          <w:b/>
        </w:rPr>
        <w:t>演場地</w:t>
      </w:r>
      <w:r w:rsidRPr="002D3B37">
        <w:rPr>
          <w:rFonts w:ascii="微軟正黑體" w:eastAsia="微軟正黑體" w:hAnsi="微軟正黑體" w:cs="微軟正黑體" w:hint="eastAsia"/>
          <w:b/>
        </w:rPr>
        <w:t>：</w:t>
      </w:r>
      <w:r w:rsidRPr="002D3B37">
        <w:rPr>
          <w:rFonts w:ascii="微軟正黑體" w:eastAsia="微軟正黑體" w:hAnsi="微軟正黑體" w:cs="微軟正黑體" w:hint="eastAsia"/>
        </w:rPr>
        <w:t>國立臺灣美術館</w:t>
      </w:r>
      <w:r w:rsidRPr="002D3B37">
        <w:rPr>
          <w:rFonts w:ascii="Arial" w:eastAsia="Arial" w:hAnsi="Arial" w:cs="Arial"/>
        </w:rPr>
        <w:t xml:space="preserve"> </w:t>
      </w:r>
      <w:r w:rsidRPr="002D3B37">
        <w:rPr>
          <w:rFonts w:ascii="微軟正黑體" w:eastAsia="微軟正黑體" w:hAnsi="微軟正黑體" w:cs="微軟正黑體" w:hint="eastAsia"/>
        </w:rPr>
        <w:t>戶外園區</w:t>
      </w:r>
    </w:p>
    <w:p w:rsidR="002D3B37" w:rsidRPr="002D3B37" w:rsidRDefault="002D3B37" w:rsidP="00DA3B24">
      <w:pPr>
        <w:pStyle w:val="aa"/>
        <w:numPr>
          <w:ilvl w:val="0"/>
          <w:numId w:val="1"/>
        </w:numPr>
        <w:adjustRightInd w:val="0"/>
        <w:snapToGrid w:val="0"/>
        <w:spacing w:after="100" w:afterAutospacing="1"/>
        <w:ind w:leftChars="0"/>
        <w:contextualSpacing/>
        <w:rPr>
          <w:rFonts w:ascii="Arial" w:eastAsia="Arial" w:hAnsi="Arial" w:cs="Arial"/>
        </w:rPr>
      </w:pPr>
      <w:r w:rsidRPr="002D3B37">
        <w:rPr>
          <w:rFonts w:ascii="微軟正黑體" w:eastAsia="微軟正黑體" w:hAnsi="微軟正黑體" w:cs="微軟正黑體"/>
          <w:b/>
        </w:rPr>
        <w:t>參</w:t>
      </w:r>
      <w:r w:rsidRPr="002D3B37">
        <w:rPr>
          <w:rFonts w:ascii="微軟正黑體" w:eastAsia="微軟正黑體" w:hAnsi="微軟正黑體" w:cs="微軟正黑體" w:hint="eastAsia"/>
          <w:b/>
        </w:rPr>
        <w:t>展藝術家：</w:t>
      </w:r>
      <w:proofErr w:type="gramStart"/>
      <w:r w:rsidRPr="002D3B37">
        <w:rPr>
          <w:rFonts w:ascii="微軟正黑體" w:eastAsia="微軟正黑體" w:hAnsi="微軟正黑體" w:cs="微軟正黑體"/>
        </w:rPr>
        <w:t>千</w:t>
      </w:r>
      <w:r w:rsidRPr="002D3B37">
        <w:rPr>
          <w:rFonts w:ascii="微軟正黑體" w:eastAsia="微軟正黑體" w:hAnsi="微軟正黑體" w:cs="微軟正黑體" w:hint="eastAsia"/>
        </w:rPr>
        <w:t>田泰廣</w:t>
      </w:r>
      <w:proofErr w:type="gramEnd"/>
      <w:r w:rsidRPr="002D3B37">
        <w:rPr>
          <w:rFonts w:ascii="微軟正黑體" w:eastAsia="微軟正黑體" w:hAnsi="微軟正黑體" w:cs="微軟正黑體" w:hint="eastAsia"/>
        </w:rPr>
        <w:t>、有用主張、安可工作室、高德亮、</w:t>
      </w:r>
      <w:proofErr w:type="gramStart"/>
      <w:r w:rsidRPr="002D3B37">
        <w:rPr>
          <w:rFonts w:ascii="微軟正黑體" w:eastAsia="微軟正黑體" w:hAnsi="微軟正黑體" w:cs="微軟正黑體" w:hint="eastAsia"/>
        </w:rPr>
        <w:t>萊</w:t>
      </w:r>
      <w:proofErr w:type="gramEnd"/>
      <w:r w:rsidRPr="002D3B37">
        <w:rPr>
          <w:rFonts w:ascii="微軟正黑體" w:eastAsia="微軟正黑體" w:hAnsi="微軟正黑體" w:cs="微軟正黑體" w:hint="eastAsia"/>
        </w:rPr>
        <w:t>普斯團隊、</w:t>
      </w:r>
      <w:proofErr w:type="gramStart"/>
      <w:r w:rsidRPr="002D3B37">
        <w:rPr>
          <w:rFonts w:ascii="微軟正黑體" w:eastAsia="微軟正黑體" w:hAnsi="微軟正黑體" w:cs="微軟正黑體" w:hint="eastAsia"/>
        </w:rPr>
        <w:t>黑川互動</w:t>
      </w:r>
      <w:proofErr w:type="gramEnd"/>
      <w:r w:rsidRPr="002D3B37">
        <w:rPr>
          <w:rFonts w:ascii="微軟正黑體" w:eastAsia="微軟正黑體" w:hAnsi="微軟正黑體" w:cs="微軟正黑體" w:hint="eastAsia"/>
        </w:rPr>
        <w:t>媒體藝術、蔡宜婷、</w:t>
      </w:r>
      <w:proofErr w:type="gramStart"/>
      <w:r w:rsidRPr="002D3B37">
        <w:rPr>
          <w:rFonts w:ascii="微軟正黑體" w:eastAsia="微軟正黑體" w:hAnsi="微軟正黑體" w:cs="微軟正黑體" w:hint="eastAsia"/>
        </w:rPr>
        <w:t>謝佑承</w:t>
      </w:r>
      <w:proofErr w:type="gramEnd"/>
      <w:r w:rsidRPr="002D3B37">
        <w:rPr>
          <w:rFonts w:ascii="Arial" w:eastAsia="Arial" w:hAnsi="Arial" w:cs="Arial"/>
        </w:rPr>
        <w:t xml:space="preserve"> X </w:t>
      </w:r>
      <w:r w:rsidRPr="002D3B37">
        <w:rPr>
          <w:rFonts w:ascii="微軟正黑體" w:eastAsia="微軟正黑體" w:hAnsi="微軟正黑體" w:cs="微軟正黑體" w:hint="eastAsia"/>
        </w:rPr>
        <w:t>王中原</w:t>
      </w:r>
    </w:p>
    <w:p w:rsidR="003D1020" w:rsidRPr="00ED2D9E" w:rsidRDefault="002D3B37" w:rsidP="00DA3B24">
      <w:pPr>
        <w:numPr>
          <w:ilvl w:val="0"/>
          <w:numId w:val="1"/>
        </w:numPr>
        <w:adjustRightInd w:val="0"/>
        <w:snapToGrid w:val="0"/>
        <w:spacing w:after="100" w:afterAutospacing="1"/>
        <w:contextualSpacing/>
        <w:rPr>
          <w:rFonts w:ascii="Calibri" w:hAnsi="Calibri" w:cs="Calibri"/>
        </w:rPr>
      </w:pPr>
      <w:r>
        <w:rPr>
          <w:rFonts w:ascii="Calibri" w:hAnsi="Calibri" w:cs="Calibri" w:hint="eastAsia"/>
          <w:b/>
        </w:rPr>
        <w:t>展覽</w:t>
      </w:r>
      <w:r w:rsidR="003D1020" w:rsidRPr="00ED2D9E">
        <w:rPr>
          <w:rFonts w:ascii="Calibri" w:hAnsi="Calibri" w:cs="Calibri"/>
          <w:b/>
        </w:rPr>
        <w:t>承辦人：</w:t>
      </w:r>
      <w:r w:rsidR="003D1020">
        <w:rPr>
          <w:rFonts w:ascii="Arial" w:eastAsia="Arial" w:hAnsi="Arial" w:cs="Arial"/>
        </w:rPr>
        <w:t>趙欣怡  (04)23723552 #303</w:t>
      </w:r>
    </w:p>
    <w:p w:rsidR="003D1020" w:rsidRDefault="003D1020" w:rsidP="00DA3B24">
      <w:pPr>
        <w:numPr>
          <w:ilvl w:val="0"/>
          <w:numId w:val="1"/>
        </w:numPr>
        <w:adjustRightInd w:val="0"/>
        <w:snapToGrid w:val="0"/>
        <w:spacing w:after="100" w:afterAutospacing="1"/>
        <w:contextualSpacing/>
        <w:rPr>
          <w:rFonts w:ascii="Calibri" w:hAnsi="Calibri" w:cs="Calibri"/>
        </w:rPr>
      </w:pPr>
      <w:r w:rsidRPr="00ED2D9E">
        <w:rPr>
          <w:rFonts w:ascii="Calibri" w:hAnsi="Calibri" w:cs="Calibri"/>
          <w:b/>
        </w:rPr>
        <w:t>新聞聯絡人：</w:t>
      </w:r>
      <w:r w:rsidRPr="00ED2D9E">
        <w:rPr>
          <w:rFonts w:ascii="Calibri" w:hAnsi="Calibri" w:cs="Calibri"/>
        </w:rPr>
        <w:t>王奕尹</w:t>
      </w:r>
      <w:r>
        <w:rPr>
          <w:rFonts w:ascii="Calibri" w:hAnsi="Calibri" w:cs="Calibri" w:hint="eastAsia"/>
        </w:rPr>
        <w:t>、郭純宜</w:t>
      </w:r>
      <w:r w:rsidRPr="00ED2D9E">
        <w:rPr>
          <w:rFonts w:ascii="Calibri" w:hAnsi="Calibri" w:cs="Calibri"/>
        </w:rPr>
        <w:t xml:space="preserve">  </w:t>
      </w:r>
      <w:r w:rsidRPr="00ED2D9E">
        <w:rPr>
          <w:rFonts w:ascii="Calibri" w:hAnsi="Calibri" w:cs="Calibri"/>
        </w:rPr>
        <w:t>電話：</w:t>
      </w:r>
      <w:r w:rsidRPr="00ED2D9E">
        <w:rPr>
          <w:rFonts w:ascii="Calibri" w:hAnsi="Calibri" w:cs="Calibri"/>
        </w:rPr>
        <w:t>(04) 2372-3552 #133</w:t>
      </w:r>
      <w:r>
        <w:rPr>
          <w:rFonts w:ascii="Calibri" w:hAnsi="Calibri" w:cs="Calibri" w:hint="eastAsia"/>
        </w:rPr>
        <w:t>、</w:t>
      </w:r>
      <w:r w:rsidRPr="003D1020">
        <w:rPr>
          <w:rFonts w:ascii="Calibri" w:hAnsi="Calibri" w:cs="Calibri" w:hint="eastAsia"/>
        </w:rPr>
        <w:t>#336</w:t>
      </w:r>
    </w:p>
    <w:p w:rsidR="003D1020" w:rsidRDefault="003D1020" w:rsidP="00DA3B24">
      <w:pPr>
        <w:pStyle w:val="aa"/>
        <w:numPr>
          <w:ilvl w:val="0"/>
          <w:numId w:val="1"/>
        </w:numPr>
        <w:adjustRightInd w:val="0"/>
        <w:snapToGrid w:val="0"/>
        <w:spacing w:after="100" w:afterAutospacing="1"/>
        <w:ind w:leftChars="0"/>
        <w:contextualSpacing/>
        <w:rPr>
          <w:rFonts w:ascii="Arial" w:eastAsia="Arial" w:hAnsi="Arial" w:cs="Arial"/>
        </w:rPr>
      </w:pPr>
      <w:r w:rsidRPr="003D1020">
        <w:rPr>
          <w:rFonts w:ascii="微軟正黑體" w:eastAsia="微軟正黑體" w:hAnsi="微軟正黑體" w:cs="微軟正黑體"/>
          <w:b/>
        </w:rPr>
        <w:t>活</w:t>
      </w:r>
      <w:r w:rsidRPr="003D1020">
        <w:rPr>
          <w:rFonts w:ascii="微軟正黑體" w:eastAsia="微軟正黑體" w:hAnsi="微軟正黑體" w:cs="微軟正黑體" w:hint="eastAsia"/>
          <w:b/>
        </w:rPr>
        <w:t>動網站：</w:t>
      </w:r>
      <w:hyperlink r:id="rId7" w:history="1">
        <w:r w:rsidR="00DA3B24" w:rsidRPr="00712485">
          <w:rPr>
            <w:rStyle w:val="a9"/>
            <w:rFonts w:eastAsia="Arial" w:cs="Arial"/>
            <w:sz w:val="24"/>
          </w:rPr>
          <w:t>https://www.tilf.com.tw</w:t>
        </w:r>
      </w:hyperlink>
    </w:p>
    <w:p w:rsidR="00DA3B24" w:rsidRPr="00DA3B24" w:rsidRDefault="00DA3B24" w:rsidP="0073607D">
      <w:pPr>
        <w:pStyle w:val="aa"/>
        <w:numPr>
          <w:ilvl w:val="0"/>
          <w:numId w:val="1"/>
        </w:numPr>
        <w:adjustRightInd w:val="0"/>
        <w:snapToGrid w:val="0"/>
        <w:ind w:leftChars="0"/>
        <w:contextualSpacing/>
        <w:rPr>
          <w:rFonts w:ascii="Arial" w:eastAsia="Arial" w:hAnsi="Arial" w:cs="Arial"/>
        </w:rPr>
      </w:pPr>
      <w:r>
        <w:rPr>
          <w:rFonts w:ascii="微軟正黑體" w:eastAsia="微軟正黑體" w:hAnsi="微軟正黑體" w:cs="微軟正黑體" w:hint="eastAsia"/>
          <w:b/>
        </w:rPr>
        <w:t>相關活動</w:t>
      </w:r>
      <w:r w:rsidRPr="003D1020">
        <w:rPr>
          <w:rFonts w:ascii="微軟正黑體" w:eastAsia="微軟正黑體" w:hAnsi="微軟正黑體" w:cs="微軟正黑體" w:hint="eastAsia"/>
          <w:b/>
        </w:rPr>
        <w:t>：</w:t>
      </w:r>
    </w:p>
    <w:p w:rsidR="00DA3B24" w:rsidRPr="00DA3B24" w:rsidRDefault="00DA3B24" w:rsidP="0073607D">
      <w:pPr>
        <w:ind w:leftChars="177" w:left="425"/>
        <w:rPr>
          <w:rFonts w:ascii="Arial" w:eastAsia="Arial" w:hAnsi="Arial" w:cs="Arial"/>
        </w:rPr>
      </w:pPr>
      <w:r w:rsidRPr="0017677B">
        <w:rPr>
          <w:rFonts w:ascii="微軟正黑體" w:eastAsia="微軟正黑體" w:hAnsi="微軟正黑體" w:cs="微軟正黑體"/>
          <w:u w:val="double"/>
        </w:rPr>
        <w:t>國</w:t>
      </w:r>
      <w:r w:rsidRPr="0017677B">
        <w:rPr>
          <w:rFonts w:ascii="微軟正黑體" w:eastAsia="微軟正黑體" w:hAnsi="微軟正黑體" w:cs="微軟正黑體" w:hint="eastAsia"/>
          <w:u w:val="double"/>
        </w:rPr>
        <w:t>際論壇：</w:t>
      </w:r>
      <w:r w:rsidRPr="00DA3B24">
        <w:rPr>
          <w:rFonts w:ascii="Arial" w:eastAsia="Arial" w:hAnsi="Arial" w:cs="Arial"/>
        </w:rPr>
        <w:t xml:space="preserve">2021.02.27 - 02.28 </w:t>
      </w:r>
    </w:p>
    <w:p w:rsidR="00DA3B24" w:rsidRPr="00DA3B24" w:rsidRDefault="00DA3B24" w:rsidP="0073607D">
      <w:pPr>
        <w:ind w:leftChars="177" w:left="425"/>
        <w:rPr>
          <w:rFonts w:ascii="Arial" w:eastAsia="Arial" w:hAnsi="Arial" w:cs="Arial"/>
        </w:rPr>
      </w:pPr>
      <w:r w:rsidRPr="00DA3B24">
        <w:rPr>
          <w:rFonts w:ascii="Arial" w:eastAsia="Arial" w:hAnsi="Arial" w:cs="Arial"/>
        </w:rPr>
        <w:t>02.27</w:t>
      </w:r>
      <w:r w:rsidRPr="00DA3B24">
        <w:rPr>
          <w:rFonts w:ascii="微軟正黑體" w:eastAsia="微軟正黑體" w:hAnsi="微軟正黑體" w:cs="微軟正黑體" w:hint="eastAsia"/>
        </w:rPr>
        <w:t>（六）</w:t>
      </w:r>
      <w:r w:rsidRPr="00DA3B24">
        <w:rPr>
          <w:rFonts w:ascii="Arial" w:eastAsia="Arial" w:hAnsi="Arial" w:cs="Arial"/>
        </w:rPr>
        <w:t>10:00</w:t>
      </w:r>
      <w:proofErr w:type="gramStart"/>
      <w:r w:rsidRPr="00DA3B24">
        <w:rPr>
          <w:rFonts w:ascii="Arial" w:eastAsia="Arial" w:hAnsi="Arial" w:cs="Arial"/>
        </w:rPr>
        <w:t>–</w:t>
      </w:r>
      <w:proofErr w:type="gramEnd"/>
      <w:r w:rsidRPr="00DA3B24">
        <w:rPr>
          <w:rFonts w:ascii="Arial" w:eastAsia="Arial" w:hAnsi="Arial" w:cs="Arial"/>
        </w:rPr>
        <w:t>16:10  5G</w:t>
      </w:r>
      <w:r w:rsidRPr="00DA3B24">
        <w:rPr>
          <w:rFonts w:ascii="微軟正黑體" w:eastAsia="微軟正黑體" w:hAnsi="微軟正黑體" w:cs="微軟正黑體" w:hint="eastAsia"/>
        </w:rPr>
        <w:t>技術與藝術應用</w:t>
      </w:r>
    </w:p>
    <w:p w:rsidR="00DA3B24" w:rsidRPr="00DA3B24" w:rsidRDefault="00DA3B24" w:rsidP="0073607D">
      <w:pPr>
        <w:ind w:leftChars="177" w:left="425"/>
        <w:rPr>
          <w:rFonts w:ascii="Arial" w:eastAsia="Arial" w:hAnsi="Arial" w:cs="Arial"/>
        </w:rPr>
      </w:pPr>
      <w:r w:rsidRPr="00DA3B24">
        <w:rPr>
          <w:rFonts w:ascii="Arial" w:eastAsia="Arial" w:hAnsi="Arial" w:cs="Arial"/>
        </w:rPr>
        <w:t>02.28</w:t>
      </w:r>
      <w:r w:rsidRPr="00DA3B24">
        <w:rPr>
          <w:rFonts w:ascii="微軟正黑體" w:eastAsia="微軟正黑體" w:hAnsi="微軟正黑體" w:cs="微軟正黑體" w:hint="eastAsia"/>
        </w:rPr>
        <w:t>（日）</w:t>
      </w:r>
      <w:r w:rsidRPr="00DA3B24">
        <w:rPr>
          <w:rFonts w:ascii="Arial" w:eastAsia="Arial" w:hAnsi="Arial" w:cs="Arial"/>
        </w:rPr>
        <w:t>10:00</w:t>
      </w:r>
      <w:proofErr w:type="gramStart"/>
      <w:r w:rsidRPr="00DA3B24">
        <w:rPr>
          <w:rFonts w:ascii="Arial" w:eastAsia="Arial" w:hAnsi="Arial" w:cs="Arial"/>
        </w:rPr>
        <w:t>–</w:t>
      </w:r>
      <w:proofErr w:type="gramEnd"/>
      <w:r w:rsidRPr="00DA3B24">
        <w:rPr>
          <w:rFonts w:ascii="Arial" w:eastAsia="Arial" w:hAnsi="Arial" w:cs="Arial"/>
        </w:rPr>
        <w:t xml:space="preserve">17:10 </w:t>
      </w:r>
      <w:r w:rsidRPr="00DA3B24">
        <w:rPr>
          <w:rFonts w:ascii="微軟正黑體" w:eastAsia="微軟正黑體" w:hAnsi="微軟正黑體" w:cs="微軟正黑體" w:hint="eastAsia"/>
        </w:rPr>
        <w:t>從黑盒子到</w:t>
      </w:r>
      <w:proofErr w:type="gramStart"/>
      <w:r w:rsidRPr="00DA3B24">
        <w:rPr>
          <w:rFonts w:ascii="微軟正黑體" w:eastAsia="微軟正黑體" w:hAnsi="微軟正黑體" w:cs="微軟正黑體" w:hint="eastAsia"/>
        </w:rPr>
        <w:t>光影方城市</w:t>
      </w:r>
      <w:proofErr w:type="gramEnd"/>
    </w:p>
    <w:p w:rsidR="00DA3B24" w:rsidRPr="00DA3B24" w:rsidRDefault="00DA3B24" w:rsidP="0073607D">
      <w:pPr>
        <w:ind w:leftChars="177" w:left="425"/>
        <w:rPr>
          <w:rFonts w:ascii="Arial" w:eastAsia="Arial" w:hAnsi="Arial" w:cs="Arial"/>
        </w:rPr>
      </w:pPr>
    </w:p>
    <w:p w:rsidR="00DA3B24" w:rsidRPr="00DA3B24" w:rsidRDefault="00DA3B24" w:rsidP="0073607D">
      <w:pPr>
        <w:ind w:leftChars="177" w:left="425"/>
        <w:rPr>
          <w:rFonts w:ascii="Arial" w:eastAsia="Arial" w:hAnsi="Arial" w:cs="Arial"/>
        </w:rPr>
      </w:pPr>
      <w:bookmarkStart w:id="1" w:name="_GoBack"/>
      <w:bookmarkEnd w:id="1"/>
      <w:r w:rsidRPr="0017677B">
        <w:rPr>
          <w:rFonts w:ascii="微軟正黑體" w:eastAsia="微軟正黑體" w:hAnsi="微軟正黑體" w:cs="微軟正黑體"/>
          <w:u w:val="double"/>
        </w:rPr>
        <w:t>專</w:t>
      </w:r>
      <w:r w:rsidRPr="0017677B">
        <w:rPr>
          <w:rFonts w:ascii="微軟正黑體" w:eastAsia="微軟正黑體" w:hAnsi="微軟正黑體" w:cs="微軟正黑體" w:hint="eastAsia"/>
          <w:u w:val="double"/>
        </w:rPr>
        <w:t>家導</w:t>
      </w:r>
      <w:proofErr w:type="gramStart"/>
      <w:r w:rsidRPr="0017677B">
        <w:rPr>
          <w:rFonts w:ascii="微軟正黑體" w:eastAsia="微軟正黑體" w:hAnsi="微軟正黑體" w:cs="微軟正黑體" w:hint="eastAsia"/>
          <w:u w:val="double"/>
        </w:rPr>
        <w:t>覽</w:t>
      </w:r>
      <w:proofErr w:type="gramEnd"/>
      <w:r w:rsidRPr="0017677B">
        <w:rPr>
          <w:rFonts w:ascii="微軟正黑體" w:eastAsia="微軟正黑體" w:hAnsi="微軟正黑體" w:cs="微軟正黑體" w:hint="eastAsia"/>
          <w:u w:val="double"/>
        </w:rPr>
        <w:t>：</w:t>
      </w:r>
      <w:r w:rsidRPr="00DA3B24">
        <w:rPr>
          <w:rFonts w:ascii="Arial" w:eastAsia="Arial" w:hAnsi="Arial" w:cs="Arial"/>
        </w:rPr>
        <w:t>2021.02.28</w:t>
      </w:r>
      <w:r w:rsidRPr="00DA3B24">
        <w:rPr>
          <w:rFonts w:ascii="微軟正黑體" w:eastAsia="微軟正黑體" w:hAnsi="微軟正黑體" w:cs="微軟正黑體" w:hint="eastAsia"/>
        </w:rPr>
        <w:t>、</w:t>
      </w:r>
      <w:r w:rsidRPr="00DA3B24">
        <w:rPr>
          <w:rFonts w:ascii="Arial" w:eastAsia="Arial" w:hAnsi="Arial" w:cs="Arial"/>
        </w:rPr>
        <w:t>03.06</w:t>
      </w:r>
      <w:r w:rsidRPr="00DA3B24">
        <w:rPr>
          <w:rFonts w:ascii="微軟正黑體" w:eastAsia="微軟正黑體" w:hAnsi="微軟正黑體" w:cs="微軟正黑體" w:hint="eastAsia"/>
        </w:rPr>
        <w:t>、</w:t>
      </w:r>
      <w:r w:rsidRPr="00DA3B24">
        <w:rPr>
          <w:rFonts w:ascii="Arial" w:eastAsia="Arial" w:hAnsi="Arial" w:cs="Arial"/>
        </w:rPr>
        <w:t>03.13</w:t>
      </w:r>
      <w:r w:rsidRPr="00DA3B24">
        <w:rPr>
          <w:rFonts w:ascii="微軟正黑體" w:eastAsia="微軟正黑體" w:hAnsi="微軟正黑體" w:cs="微軟正黑體" w:hint="eastAsia"/>
        </w:rPr>
        <w:t>、</w:t>
      </w:r>
      <w:r w:rsidRPr="00DA3B24">
        <w:rPr>
          <w:rFonts w:ascii="Arial" w:eastAsia="Arial" w:hAnsi="Arial" w:cs="Arial"/>
        </w:rPr>
        <w:t>03.20</w:t>
      </w:r>
      <w:r w:rsidRPr="00DA3B24">
        <w:rPr>
          <w:rFonts w:ascii="微軟正黑體" w:eastAsia="微軟正黑體" w:hAnsi="微軟正黑體" w:cs="微軟正黑體" w:hint="eastAsia"/>
        </w:rPr>
        <w:t>、</w:t>
      </w:r>
      <w:r w:rsidRPr="00DA3B24">
        <w:rPr>
          <w:rFonts w:ascii="Arial" w:eastAsia="Arial" w:hAnsi="Arial" w:cs="Arial"/>
        </w:rPr>
        <w:t>03.27</w:t>
      </w:r>
    </w:p>
    <w:p w:rsidR="00DA3B24" w:rsidRPr="00DA3B24" w:rsidRDefault="00DA3B24" w:rsidP="0073607D">
      <w:pPr>
        <w:ind w:leftChars="177" w:left="425"/>
        <w:rPr>
          <w:rFonts w:ascii="Arial" w:eastAsia="Arial" w:hAnsi="Arial" w:cs="Arial"/>
        </w:rPr>
      </w:pPr>
      <w:r w:rsidRPr="00DA3B24">
        <w:rPr>
          <w:rFonts w:ascii="Arial" w:eastAsia="Arial" w:hAnsi="Arial" w:cs="Arial"/>
        </w:rPr>
        <w:t>02.28</w:t>
      </w:r>
      <w:r w:rsidRPr="00DA3B24">
        <w:rPr>
          <w:rFonts w:ascii="微軟正黑體" w:eastAsia="微軟正黑體" w:hAnsi="微軟正黑體" w:cs="微軟正黑體" w:hint="eastAsia"/>
        </w:rPr>
        <w:t>（日）</w:t>
      </w:r>
      <w:r w:rsidRPr="00DA3B24">
        <w:rPr>
          <w:rFonts w:ascii="Arial" w:eastAsia="Arial" w:hAnsi="Arial" w:cs="Arial"/>
        </w:rPr>
        <w:t>17:30 -18:50</w:t>
      </w:r>
      <w:r w:rsidRPr="00DA3B24">
        <w:rPr>
          <w:rFonts w:ascii="微軟正黑體" w:eastAsia="微軟正黑體" w:hAnsi="微軟正黑體" w:cs="微軟正黑體" w:hint="eastAsia"/>
        </w:rPr>
        <w:t>：孫曉彤／藝評人</w:t>
      </w:r>
    </w:p>
    <w:p w:rsidR="00DA3B24" w:rsidRPr="00DA3B24" w:rsidRDefault="00DA3B24" w:rsidP="0073607D">
      <w:pPr>
        <w:ind w:leftChars="177" w:left="425"/>
        <w:rPr>
          <w:rFonts w:ascii="Arial" w:eastAsia="Arial" w:hAnsi="Arial" w:cs="Arial"/>
        </w:rPr>
      </w:pPr>
      <w:r w:rsidRPr="00DA3B24">
        <w:rPr>
          <w:rFonts w:ascii="Arial" w:eastAsia="Arial" w:hAnsi="Arial" w:cs="Arial"/>
        </w:rPr>
        <w:t>03.06</w:t>
      </w:r>
      <w:r w:rsidRPr="00DA3B24">
        <w:rPr>
          <w:rFonts w:ascii="微軟正黑體" w:eastAsia="微軟正黑體" w:hAnsi="微軟正黑體" w:cs="微軟正黑體" w:hint="eastAsia"/>
        </w:rPr>
        <w:t>（六）</w:t>
      </w:r>
      <w:r w:rsidRPr="00DA3B24">
        <w:rPr>
          <w:rFonts w:ascii="Arial" w:eastAsia="Arial" w:hAnsi="Arial" w:cs="Arial"/>
        </w:rPr>
        <w:t>17:10 -18:30</w:t>
      </w:r>
      <w:r w:rsidRPr="00DA3B24">
        <w:rPr>
          <w:rFonts w:ascii="微軟正黑體" w:eastAsia="微軟正黑體" w:hAnsi="微軟正黑體" w:cs="微軟正黑體" w:hint="eastAsia"/>
        </w:rPr>
        <w:t>：賴志婷／國立故宮博物院數位資訊室研究助理</w:t>
      </w:r>
    </w:p>
    <w:p w:rsidR="00DA3B24" w:rsidRPr="00DA3B24" w:rsidRDefault="00DA3B24" w:rsidP="0073607D">
      <w:pPr>
        <w:ind w:leftChars="177" w:left="425"/>
        <w:rPr>
          <w:rFonts w:ascii="Arial" w:eastAsia="Arial" w:hAnsi="Arial" w:cs="Arial"/>
        </w:rPr>
      </w:pPr>
      <w:r w:rsidRPr="00DA3B24">
        <w:rPr>
          <w:rFonts w:ascii="Arial" w:eastAsia="Arial" w:hAnsi="Arial" w:cs="Arial"/>
        </w:rPr>
        <w:t>03.13</w:t>
      </w:r>
      <w:r w:rsidRPr="00DA3B24">
        <w:rPr>
          <w:rFonts w:ascii="微軟正黑體" w:eastAsia="微軟正黑體" w:hAnsi="微軟正黑體" w:cs="微軟正黑體" w:hint="eastAsia"/>
        </w:rPr>
        <w:t>（六）</w:t>
      </w:r>
      <w:r w:rsidRPr="00DA3B24">
        <w:rPr>
          <w:rFonts w:ascii="Arial" w:eastAsia="Arial" w:hAnsi="Arial" w:cs="Arial"/>
        </w:rPr>
        <w:t>17:00 -18:00</w:t>
      </w:r>
      <w:r w:rsidRPr="00DA3B24">
        <w:rPr>
          <w:rFonts w:ascii="微軟正黑體" w:eastAsia="微軟正黑體" w:hAnsi="微軟正黑體" w:cs="微軟正黑體" w:hint="eastAsia"/>
        </w:rPr>
        <w:t>：葉書維／策展人</w:t>
      </w:r>
    </w:p>
    <w:p w:rsidR="00DA3B24" w:rsidRPr="00DA3B24" w:rsidRDefault="00DA3B24" w:rsidP="0073607D">
      <w:pPr>
        <w:ind w:leftChars="177" w:left="425"/>
        <w:rPr>
          <w:rFonts w:ascii="Arial" w:eastAsia="Arial" w:hAnsi="Arial" w:cs="Arial"/>
        </w:rPr>
      </w:pPr>
      <w:r w:rsidRPr="00DA3B24">
        <w:rPr>
          <w:rFonts w:ascii="Arial" w:eastAsia="Arial" w:hAnsi="Arial" w:cs="Arial"/>
        </w:rPr>
        <w:t>03.20</w:t>
      </w:r>
      <w:r w:rsidRPr="00DA3B24">
        <w:rPr>
          <w:rFonts w:ascii="微軟正黑體" w:eastAsia="微軟正黑體" w:hAnsi="微軟正黑體" w:cs="微軟正黑體" w:hint="eastAsia"/>
        </w:rPr>
        <w:t>（六）</w:t>
      </w:r>
      <w:r w:rsidRPr="00DA3B24">
        <w:rPr>
          <w:rFonts w:ascii="Arial" w:eastAsia="Arial" w:hAnsi="Arial" w:cs="Arial"/>
        </w:rPr>
        <w:t>17:00 -18:00</w:t>
      </w:r>
      <w:r w:rsidRPr="00DA3B24">
        <w:rPr>
          <w:rFonts w:ascii="微軟正黑體" w:eastAsia="微軟正黑體" w:hAnsi="微軟正黑體" w:cs="微軟正黑體" w:hint="eastAsia"/>
        </w:rPr>
        <w:t>：葉書維／策展人</w:t>
      </w:r>
    </w:p>
    <w:p w:rsidR="00DA3B24" w:rsidRPr="00DA3B24" w:rsidRDefault="00DA3B24" w:rsidP="0073607D">
      <w:pPr>
        <w:ind w:leftChars="177" w:left="425"/>
        <w:rPr>
          <w:rFonts w:ascii="Arial" w:eastAsia="Arial" w:hAnsi="Arial" w:cs="Arial"/>
        </w:rPr>
      </w:pPr>
      <w:r w:rsidRPr="00DA3B24">
        <w:rPr>
          <w:rFonts w:ascii="Arial" w:eastAsia="Arial" w:hAnsi="Arial" w:cs="Arial"/>
        </w:rPr>
        <w:t>03.27</w:t>
      </w:r>
      <w:r w:rsidRPr="00DA3B24">
        <w:rPr>
          <w:rFonts w:ascii="微軟正黑體" w:eastAsia="微軟正黑體" w:hAnsi="微軟正黑體" w:cs="微軟正黑體" w:hint="eastAsia"/>
        </w:rPr>
        <w:t>（六）</w:t>
      </w:r>
      <w:r w:rsidRPr="00DA3B24">
        <w:rPr>
          <w:rFonts w:ascii="Arial" w:eastAsia="Arial" w:hAnsi="Arial" w:cs="Arial"/>
        </w:rPr>
        <w:t>17:10 - 18:30</w:t>
      </w:r>
      <w:r w:rsidRPr="00DA3B24">
        <w:rPr>
          <w:rFonts w:ascii="微軟正黑體" w:eastAsia="微軟正黑體" w:hAnsi="微軟正黑體" w:cs="微軟正黑體" w:hint="eastAsia"/>
        </w:rPr>
        <w:t>：陳松志／藝術家、國立彰化師範大學美術系兼任助理教授</w:t>
      </w:r>
    </w:p>
    <w:p w:rsidR="003D1020" w:rsidRDefault="003D1020" w:rsidP="00056ECB">
      <w:pPr>
        <w:adjustRightInd w:val="0"/>
        <w:snapToGrid w:val="0"/>
        <w:ind w:leftChars="-59" w:left="-142" w:rightChars="23" w:right="55"/>
        <w:rPr>
          <w:rFonts w:ascii="Arial" w:hAnsi="Arial" w:cs="Arial"/>
        </w:rPr>
      </w:pPr>
    </w:p>
    <w:p w:rsidR="003D1020" w:rsidRPr="00B5487D" w:rsidRDefault="003D1020" w:rsidP="003D1020">
      <w:pPr>
        <w:adjustRightInd w:val="0"/>
        <w:snapToGrid w:val="0"/>
        <w:rPr>
          <w:rFonts w:ascii="Calibri" w:hAnsi="Calibri" w:cs="Calibri"/>
        </w:rPr>
      </w:pPr>
      <w:r w:rsidRPr="00B5487D">
        <w:rPr>
          <w:rFonts w:ascii="Calibri" w:hAnsi="Calibri" w:cs="Calibri"/>
          <w:b/>
        </w:rPr>
        <w:t>國立臺灣美術館</w:t>
      </w:r>
      <w:proofErr w:type="gramStart"/>
      <w:r w:rsidRPr="00B5487D">
        <w:rPr>
          <w:rFonts w:ascii="Calibri" w:hAnsi="Calibri" w:cs="Calibri"/>
        </w:rPr>
        <w:t>（</w:t>
      </w:r>
      <w:proofErr w:type="gramEnd"/>
      <w:r w:rsidRPr="00B5487D">
        <w:rPr>
          <w:rFonts w:ascii="Calibri" w:hAnsi="Calibri" w:cs="Calibri"/>
          <w:color w:val="0000FF"/>
          <w:u w:val="single"/>
        </w:rPr>
        <w:fldChar w:fldCharType="begin"/>
      </w:r>
      <w:r w:rsidRPr="00B5487D">
        <w:rPr>
          <w:rFonts w:ascii="Calibri" w:hAnsi="Calibri" w:cs="Calibri"/>
          <w:color w:val="0000FF"/>
          <w:u w:val="single"/>
        </w:rPr>
        <w:instrText xml:space="preserve"> HYPERLINK "https://www.ntmofa.gov.tw" </w:instrText>
      </w:r>
      <w:r w:rsidRPr="00B5487D">
        <w:rPr>
          <w:rFonts w:ascii="Calibri" w:hAnsi="Calibri" w:cs="Calibri"/>
          <w:color w:val="0000FF"/>
          <w:u w:val="single"/>
        </w:rPr>
        <w:fldChar w:fldCharType="separate"/>
      </w:r>
      <w:r w:rsidRPr="00B5487D">
        <w:rPr>
          <w:rStyle w:val="a9"/>
          <w:rFonts w:ascii="Calibri" w:hAnsi="Calibri" w:cs="Calibri"/>
        </w:rPr>
        <w:t>https://www.ntmofa.gov.tw</w:t>
      </w:r>
      <w:r w:rsidRPr="00B5487D">
        <w:rPr>
          <w:rFonts w:ascii="Calibri" w:hAnsi="Calibri" w:cs="Calibri"/>
          <w:color w:val="0000FF"/>
          <w:u w:val="single"/>
        </w:rPr>
        <w:fldChar w:fldCharType="end"/>
      </w:r>
      <w:proofErr w:type="gramStart"/>
      <w:r w:rsidRPr="00B5487D">
        <w:rPr>
          <w:rFonts w:ascii="Calibri" w:hAnsi="Calibri" w:cs="Calibri"/>
        </w:rPr>
        <w:t>）</w:t>
      </w:r>
      <w:proofErr w:type="gramEnd"/>
    </w:p>
    <w:p w:rsidR="003D1020" w:rsidRPr="00B5487D" w:rsidRDefault="003D1020" w:rsidP="003D1020">
      <w:pPr>
        <w:ind w:firstLineChars="150" w:firstLine="360"/>
        <w:rPr>
          <w:rFonts w:ascii="Calibri" w:hAnsi="Calibri" w:cs="Calibri"/>
        </w:rPr>
      </w:pPr>
      <w:r w:rsidRPr="00B5487D">
        <w:rPr>
          <w:rFonts w:ascii="Calibri" w:hAnsi="Calibri" w:cs="Calibri"/>
        </w:rPr>
        <w:t>開放時間：</w:t>
      </w:r>
    </w:p>
    <w:p w:rsidR="003D1020" w:rsidRPr="006B3346" w:rsidRDefault="003D1020" w:rsidP="003D1020">
      <w:pPr>
        <w:ind w:firstLineChars="150" w:firstLine="360"/>
        <w:rPr>
          <w:rFonts w:ascii="Calibri" w:hAnsi="Calibri" w:cs="Calibri" w:hint="eastAsia"/>
        </w:rPr>
      </w:pPr>
      <w:r w:rsidRPr="00B5487D">
        <w:rPr>
          <w:rFonts w:ascii="Calibri" w:hAnsi="Calibri" w:cs="Calibri" w:hint="eastAsia"/>
        </w:rPr>
        <w:t xml:space="preserve"> </w:t>
      </w:r>
      <w:r w:rsidRPr="006B3346">
        <w:rPr>
          <w:rFonts w:ascii="Calibri" w:hAnsi="Calibri" w:cs="Calibri" w:hint="eastAsia"/>
        </w:rPr>
        <w:t xml:space="preserve"> </w:t>
      </w:r>
      <w:r w:rsidRPr="006B3346">
        <w:rPr>
          <w:rFonts w:ascii="Calibri" w:hAnsi="Calibri" w:cs="Calibri" w:hint="eastAsia"/>
        </w:rPr>
        <w:t>週二至週五</w:t>
      </w:r>
      <w:r w:rsidRPr="006B3346">
        <w:rPr>
          <w:rFonts w:ascii="Calibri" w:hAnsi="Calibri" w:cs="Calibri" w:hint="eastAsia"/>
        </w:rPr>
        <w:t>09:00</w:t>
      </w:r>
      <w:r w:rsidRPr="006B3346">
        <w:rPr>
          <w:rFonts w:ascii="Calibri" w:hAnsi="Calibri" w:cs="Calibri" w:hint="eastAsia"/>
        </w:rPr>
        <w:t>～</w:t>
      </w:r>
      <w:r w:rsidRPr="006B3346">
        <w:rPr>
          <w:rFonts w:ascii="Calibri" w:hAnsi="Calibri" w:cs="Calibri" w:hint="eastAsia"/>
        </w:rPr>
        <w:t>17:00</w:t>
      </w:r>
    </w:p>
    <w:p w:rsidR="003D1020" w:rsidRPr="006B3346" w:rsidRDefault="003D1020" w:rsidP="003D1020">
      <w:pPr>
        <w:ind w:firstLineChars="150" w:firstLine="360"/>
        <w:rPr>
          <w:rFonts w:ascii="Calibri" w:hAnsi="Calibri" w:cs="Calibri" w:hint="eastAsia"/>
        </w:rPr>
      </w:pPr>
      <w:r w:rsidRPr="006B3346">
        <w:rPr>
          <w:rFonts w:ascii="Calibri" w:hAnsi="Calibri" w:cs="Calibri" w:hint="eastAsia"/>
        </w:rPr>
        <w:t xml:space="preserve">  </w:t>
      </w:r>
      <w:r w:rsidRPr="006B3346">
        <w:rPr>
          <w:rFonts w:ascii="Calibri" w:hAnsi="Calibri" w:cs="Calibri" w:hint="eastAsia"/>
        </w:rPr>
        <w:t>週六、週日</w:t>
      </w:r>
      <w:r w:rsidRPr="006B3346">
        <w:rPr>
          <w:rFonts w:ascii="Calibri" w:hAnsi="Calibri" w:cs="Calibri" w:hint="eastAsia"/>
        </w:rPr>
        <w:t>09:00</w:t>
      </w:r>
      <w:r w:rsidRPr="006B3346">
        <w:rPr>
          <w:rFonts w:ascii="Calibri" w:hAnsi="Calibri" w:cs="Calibri" w:hint="eastAsia"/>
        </w:rPr>
        <w:t>～</w:t>
      </w:r>
      <w:r w:rsidRPr="006B3346">
        <w:rPr>
          <w:rFonts w:ascii="Calibri" w:hAnsi="Calibri" w:cs="Calibri" w:hint="eastAsia"/>
        </w:rPr>
        <w:t>18:00</w:t>
      </w:r>
    </w:p>
    <w:p w:rsidR="003D1020" w:rsidRDefault="003D1020" w:rsidP="003D1020">
      <w:pPr>
        <w:ind w:firstLineChars="150" w:firstLine="360"/>
        <w:rPr>
          <w:rFonts w:ascii="Calibri" w:hAnsi="Calibri" w:cs="Calibri"/>
        </w:rPr>
      </w:pPr>
      <w:r w:rsidRPr="006B3346">
        <w:rPr>
          <w:rFonts w:ascii="Calibri" w:hAnsi="Calibri" w:cs="Calibri" w:hint="eastAsia"/>
        </w:rPr>
        <w:t xml:space="preserve">  </w:t>
      </w:r>
      <w:r w:rsidRPr="006B3346">
        <w:rPr>
          <w:rFonts w:ascii="Calibri" w:hAnsi="Calibri" w:cs="Calibri" w:hint="eastAsia"/>
        </w:rPr>
        <w:t>週一休館</w:t>
      </w:r>
    </w:p>
    <w:p w:rsidR="003D1020" w:rsidRPr="00B5487D" w:rsidRDefault="003D1020" w:rsidP="002D3B37">
      <w:pPr>
        <w:ind w:firstLineChars="150" w:firstLine="360"/>
        <w:rPr>
          <w:rFonts w:ascii="Calibri" w:hAnsi="Calibri" w:cs="Calibri" w:hint="eastAsia"/>
        </w:rPr>
      </w:pPr>
      <w:r w:rsidRPr="00B5487D">
        <w:rPr>
          <w:rFonts w:ascii="Calibri" w:hAnsi="Calibri" w:cs="Calibri" w:hint="eastAsia"/>
        </w:rPr>
        <w:t xml:space="preserve">  </w:t>
      </w:r>
    </w:p>
    <w:p w:rsidR="003D1020" w:rsidRPr="00B5487D" w:rsidRDefault="003D1020" w:rsidP="003D1020">
      <w:pPr>
        <w:ind w:firstLineChars="150" w:firstLine="360"/>
        <w:rPr>
          <w:rFonts w:ascii="Calibri" w:hAnsi="Calibri" w:cs="Calibri"/>
        </w:rPr>
      </w:pPr>
      <w:r w:rsidRPr="00B5487D">
        <w:rPr>
          <w:rFonts w:ascii="Calibri" w:hAnsi="Calibri" w:cs="Calibri"/>
        </w:rPr>
        <w:t>館</w:t>
      </w:r>
      <w:r w:rsidRPr="00B5487D">
        <w:rPr>
          <w:rFonts w:ascii="Calibri" w:hAnsi="Calibri" w:cs="Calibri"/>
        </w:rPr>
        <w:t xml:space="preserve">    </w:t>
      </w:r>
      <w:r w:rsidRPr="00B5487D">
        <w:rPr>
          <w:rFonts w:ascii="Calibri" w:hAnsi="Calibri" w:cs="Calibri"/>
        </w:rPr>
        <w:t>址：</w:t>
      </w:r>
      <w:r w:rsidRPr="00B5487D">
        <w:rPr>
          <w:rFonts w:ascii="Calibri" w:hAnsi="Calibri" w:cs="Calibri"/>
        </w:rPr>
        <w:t>40359</w:t>
      </w:r>
      <w:proofErr w:type="gramStart"/>
      <w:r w:rsidRPr="00B5487D">
        <w:rPr>
          <w:rFonts w:ascii="Calibri" w:hAnsi="Calibri" w:cs="Calibri"/>
        </w:rPr>
        <w:t>臺</w:t>
      </w:r>
      <w:proofErr w:type="gramEnd"/>
      <w:r w:rsidRPr="00B5487D">
        <w:rPr>
          <w:rFonts w:ascii="Calibri" w:hAnsi="Calibri" w:cs="Calibri"/>
        </w:rPr>
        <w:t>中市西區五權西路一段二號</w:t>
      </w:r>
    </w:p>
    <w:p w:rsidR="003D1020" w:rsidRPr="0057530F" w:rsidRDefault="003D1020" w:rsidP="003D1020">
      <w:pPr>
        <w:ind w:firstLineChars="150" w:firstLine="360"/>
        <w:rPr>
          <w:rFonts w:ascii="Calibri" w:hAnsi="Calibri" w:cs="Calibri" w:hint="eastAsia"/>
        </w:rPr>
      </w:pPr>
      <w:r w:rsidRPr="00B5487D">
        <w:rPr>
          <w:rFonts w:ascii="Calibri" w:hAnsi="Calibri" w:cs="Calibri"/>
        </w:rPr>
        <w:t>服務電話：</w:t>
      </w:r>
      <w:r w:rsidRPr="00B5487D">
        <w:rPr>
          <w:rFonts w:ascii="Calibri" w:hAnsi="Calibri" w:cs="Calibri"/>
        </w:rPr>
        <w:t>(04) 2372-3552</w:t>
      </w:r>
    </w:p>
    <w:p w:rsidR="001D0360" w:rsidRDefault="00DF5BE8">
      <w:pPr>
        <w:rPr>
          <w:rFonts w:ascii="Arial" w:eastAsia="Arial" w:hAnsi="Arial" w:cs="Arial"/>
        </w:rPr>
      </w:pPr>
      <w:r>
        <w:rPr>
          <w:rFonts w:ascii="Arial" w:eastAsia="Arial" w:hAnsi="Arial" w:cs="Arial"/>
        </w:rPr>
        <w:t xml:space="preserve"> </w:t>
      </w:r>
    </w:p>
    <w:sectPr w:rsidR="001D0360" w:rsidSect="00056ECB">
      <w:headerReference w:type="even" r:id="rId8"/>
      <w:headerReference w:type="default" r:id="rId9"/>
      <w:footerReference w:type="default" r:id="rId10"/>
      <w:pgSz w:w="11906" w:h="16838"/>
      <w:pgMar w:top="1440" w:right="1800" w:bottom="1440" w:left="1800" w:header="539" w:footer="9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BE8" w:rsidRDefault="00DF5BE8">
      <w:r>
        <w:separator/>
      </w:r>
    </w:p>
  </w:endnote>
  <w:endnote w:type="continuationSeparator" w:id="0">
    <w:p w:rsidR="00DF5BE8" w:rsidRDefault="00DF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mo">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PMingLiu">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360" w:rsidRDefault="001D0360">
    <w:pPr>
      <w:pBdr>
        <w:top w:val="nil"/>
        <w:left w:val="nil"/>
        <w:bottom w:val="nil"/>
        <w:right w:val="nil"/>
        <w:between w:val="nil"/>
      </w:pBdr>
      <w:tabs>
        <w:tab w:val="center" w:pos="4153"/>
        <w:tab w:val="right" w:pos="8306"/>
      </w:tabs>
      <w:jc w:val="center"/>
      <w:rPr>
        <w:color w:val="000000"/>
        <w:sz w:val="20"/>
        <w:szCs w:val="20"/>
      </w:rPr>
    </w:pPr>
  </w:p>
  <w:p w:rsidR="001D0360" w:rsidRDefault="001D0360">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BE8" w:rsidRDefault="00DF5BE8">
      <w:r>
        <w:separator/>
      </w:r>
    </w:p>
  </w:footnote>
  <w:footnote w:type="continuationSeparator" w:id="0">
    <w:p w:rsidR="00DF5BE8" w:rsidRDefault="00DF5B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360" w:rsidRDefault="00DF5BE8">
    <w:pPr>
      <w:pBdr>
        <w:top w:val="nil"/>
        <w:left w:val="nil"/>
        <w:bottom w:val="nil"/>
        <w:right w:val="nil"/>
        <w:between w:val="nil"/>
      </w:pBdr>
      <w:tabs>
        <w:tab w:val="center" w:pos="4153"/>
        <w:tab w:val="right" w:pos="8306"/>
      </w:tabs>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1D0360" w:rsidRDefault="001D0360">
    <w:pPr>
      <w:pBdr>
        <w:top w:val="nil"/>
        <w:left w:val="nil"/>
        <w:bottom w:val="nil"/>
        <w:right w:val="nil"/>
        <w:between w:val="nil"/>
      </w:pBdr>
      <w:tabs>
        <w:tab w:val="center" w:pos="4153"/>
        <w:tab w:val="right" w:pos="8306"/>
      </w:tabs>
      <w:ind w:firstLine="360"/>
      <w:rPr>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360" w:rsidRPr="00EB3D74" w:rsidRDefault="00DF5BE8" w:rsidP="00EB3D74">
    <w:pPr>
      <w:pBdr>
        <w:top w:val="nil"/>
        <w:left w:val="nil"/>
        <w:bottom w:val="nil"/>
        <w:right w:val="nil"/>
        <w:between w:val="nil"/>
      </w:pBdr>
      <w:tabs>
        <w:tab w:val="center" w:pos="4153"/>
        <w:tab w:val="right" w:pos="8306"/>
      </w:tabs>
      <w:ind w:left="-900" w:right="-468" w:firstLine="360"/>
      <w:rPr>
        <w:rFonts w:hint="eastAsia"/>
        <w:color w:val="000000"/>
        <w:sz w:val="20"/>
        <w:szCs w:val="20"/>
      </w:rPr>
    </w:pPr>
    <w:r>
      <w:rPr>
        <w:color w:val="000000"/>
        <w:sz w:val="20"/>
        <w:szCs w:val="20"/>
      </w:rPr>
      <w:t xml:space="preserve">  </w:t>
    </w:r>
    <w:r>
      <w:rPr>
        <w:noProof/>
        <w:color w:val="000000"/>
        <w:sz w:val="20"/>
        <w:szCs w:val="20"/>
      </w:rPr>
      <w:drawing>
        <wp:inline distT="0" distB="0" distL="0" distR="0">
          <wp:extent cx="2026920" cy="342900"/>
          <wp:effectExtent l="0" t="0" r="0" b="0"/>
          <wp:docPr id="6" name="image1.png" descr="描述: 描述: logo+中英文-橫"/>
          <wp:cNvGraphicFramePr/>
          <a:graphic xmlns:a="http://schemas.openxmlformats.org/drawingml/2006/main">
            <a:graphicData uri="http://schemas.openxmlformats.org/drawingml/2006/picture">
              <pic:pic xmlns:pic="http://schemas.openxmlformats.org/drawingml/2006/picture">
                <pic:nvPicPr>
                  <pic:cNvPr id="0" name="image1.png" descr="描述: 描述: logo+中英文-橫"/>
                  <pic:cNvPicPr preferRelativeResize="0"/>
                </pic:nvPicPr>
                <pic:blipFill>
                  <a:blip r:embed="rId1"/>
                  <a:srcRect/>
                  <a:stretch>
                    <a:fillRect/>
                  </a:stretch>
                </pic:blipFill>
                <pic:spPr>
                  <a:xfrm>
                    <a:off x="0" y="0"/>
                    <a:ext cx="2026920" cy="342900"/>
                  </a:xfrm>
                  <a:prstGeom prst="rect">
                    <a:avLst/>
                  </a:prstGeom>
                  <a:ln/>
                </pic:spPr>
              </pic:pic>
            </a:graphicData>
          </a:graphic>
        </wp:inline>
      </w:drawing>
    </w:r>
    <w:r>
      <w:rPr>
        <w:color w:val="000000"/>
        <w:sz w:val="20"/>
        <w:szCs w:val="20"/>
      </w:rPr>
      <w:t xml:space="preserve"> </w:t>
    </w:r>
    <w:r>
      <w:rPr>
        <w:rFonts w:ascii="PMingLiu" w:eastAsia="PMingLiu" w:hAnsi="PMingLiu" w:cs="PMingLiu"/>
        <w:color w:val="333333"/>
        <w:sz w:val="20"/>
        <w:szCs w:val="20"/>
      </w:rPr>
      <w:t>新聞稿</w:t>
    </w:r>
    <w:r>
      <w:rPr>
        <w:rFonts w:ascii="PMingLiu" w:eastAsia="PMingLiu" w:hAnsi="PMingLiu" w:cs="PMingLiu"/>
        <w:color w:val="333333"/>
        <w:sz w:val="20"/>
        <w:szCs w:val="20"/>
      </w:rPr>
      <w:t xml:space="preserve">                      </w:t>
    </w:r>
    <w:r>
      <w:rPr>
        <w:rFonts w:ascii="Arial" w:eastAsia="Arial" w:hAnsi="Arial" w:cs="Arial"/>
        <w:color w:val="000000"/>
        <w:sz w:val="20"/>
        <w:szCs w:val="20"/>
      </w:rPr>
      <w:t xml:space="preserve">           </w:t>
    </w:r>
    <w:r w:rsidR="00EB3D74">
      <w:rPr>
        <w:rFonts w:ascii="Arial" w:eastAsia="Arial" w:hAnsi="Arial" w:cs="Arial"/>
        <w:color w:val="000000"/>
        <w:sz w:val="20"/>
        <w:szCs w:val="20"/>
      </w:rPr>
      <w:t xml:space="preserve">                                         </w:t>
    </w:r>
    <w:r w:rsidR="00EB3D74">
      <w:rPr>
        <w:rFonts w:ascii="Arial" w:hAnsi="Arial" w:cs="Arial" w:hint="eastAsia"/>
        <w:color w:val="000000"/>
        <w:sz w:val="20"/>
        <w:szCs w:val="20"/>
      </w:rPr>
      <w:t>2021/02/27</w:t>
    </w:r>
  </w:p>
  <w:p w:rsidR="001D0360" w:rsidRDefault="001D0360">
    <w:pPr>
      <w:pBdr>
        <w:top w:val="nil"/>
        <w:left w:val="nil"/>
        <w:bottom w:val="nil"/>
        <w:right w:val="nil"/>
        <w:between w:val="nil"/>
      </w:pBdr>
      <w:tabs>
        <w:tab w:val="center" w:pos="4153"/>
        <w:tab w:val="right" w:pos="8306"/>
      </w:tabs>
      <w:ind w:left="-900" w:right="-468" w:firstLine="360"/>
      <w:rPr>
        <w:color w:val="FF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9pt;height:9pt" o:bullet="t">
        <v:imagedata r:id="rId1" o:title="BD10265_"/>
      </v:shape>
    </w:pict>
  </w:numPicBullet>
  <w:abstractNum w:abstractNumId="0" w15:restartNumberingAfterBreak="0">
    <w:nsid w:val="7E6D783C"/>
    <w:multiLevelType w:val="hybridMultilevel"/>
    <w:tmpl w:val="E206992A"/>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60"/>
    <w:rsid w:val="00056ECB"/>
    <w:rsid w:val="0017677B"/>
    <w:rsid w:val="001D0360"/>
    <w:rsid w:val="002D3B37"/>
    <w:rsid w:val="003D1020"/>
    <w:rsid w:val="0073607D"/>
    <w:rsid w:val="00D43A01"/>
    <w:rsid w:val="00DA3B24"/>
    <w:rsid w:val="00DF5BE8"/>
    <w:rsid w:val="00EB3D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EA21"/>
  <w15:docId w15:val="{41D2C8A3-2EF6-4CAC-A4A8-B0CFB31D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widowControl/>
      <w:outlineLvl w:val="3"/>
    </w:pPr>
    <w:rPr>
      <w:rFonts w:ascii="Arimo" w:eastAsia="Arimo" w:hAnsi="Arimo" w:cs="Arimo"/>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footer"/>
    <w:basedOn w:val="a"/>
    <w:link w:val="a6"/>
    <w:uiPriority w:val="99"/>
    <w:unhideWhenUsed/>
    <w:rsid w:val="00EB3D74"/>
    <w:pPr>
      <w:tabs>
        <w:tab w:val="center" w:pos="4153"/>
        <w:tab w:val="right" w:pos="8306"/>
      </w:tabs>
      <w:snapToGrid w:val="0"/>
    </w:pPr>
    <w:rPr>
      <w:sz w:val="20"/>
      <w:szCs w:val="20"/>
    </w:rPr>
  </w:style>
  <w:style w:type="character" w:customStyle="1" w:styleId="a6">
    <w:name w:val="頁尾 字元"/>
    <w:basedOn w:val="a0"/>
    <w:link w:val="a5"/>
    <w:uiPriority w:val="99"/>
    <w:rsid w:val="00EB3D74"/>
    <w:rPr>
      <w:sz w:val="20"/>
      <w:szCs w:val="20"/>
    </w:rPr>
  </w:style>
  <w:style w:type="paragraph" w:styleId="a7">
    <w:name w:val="header"/>
    <w:basedOn w:val="a"/>
    <w:link w:val="a8"/>
    <w:uiPriority w:val="99"/>
    <w:unhideWhenUsed/>
    <w:rsid w:val="00EB3D74"/>
    <w:pPr>
      <w:tabs>
        <w:tab w:val="center" w:pos="4153"/>
        <w:tab w:val="right" w:pos="8306"/>
      </w:tabs>
      <w:snapToGrid w:val="0"/>
    </w:pPr>
    <w:rPr>
      <w:sz w:val="20"/>
      <w:szCs w:val="20"/>
    </w:rPr>
  </w:style>
  <w:style w:type="character" w:customStyle="1" w:styleId="a8">
    <w:name w:val="頁首 字元"/>
    <w:basedOn w:val="a0"/>
    <w:link w:val="a7"/>
    <w:uiPriority w:val="99"/>
    <w:rsid w:val="00EB3D74"/>
    <w:rPr>
      <w:sz w:val="20"/>
      <w:szCs w:val="20"/>
    </w:rPr>
  </w:style>
  <w:style w:type="character" w:styleId="a9">
    <w:name w:val="Hyperlink"/>
    <w:rsid w:val="003D1020"/>
    <w:rPr>
      <w:rFonts w:ascii="Arial" w:hAnsi="Arial"/>
      <w:color w:val="0000FF"/>
      <w:sz w:val="18"/>
      <w:u w:val="single"/>
    </w:rPr>
  </w:style>
  <w:style w:type="paragraph" w:styleId="aa">
    <w:name w:val="List Paragraph"/>
    <w:basedOn w:val="a"/>
    <w:uiPriority w:val="34"/>
    <w:qFormat/>
    <w:rsid w:val="003D102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ilf.com.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2021-02-27T07:11:00Z</dcterms:created>
  <dcterms:modified xsi:type="dcterms:W3CDTF">2021-02-27T07:25:00Z</dcterms:modified>
</cp:coreProperties>
</file>