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06A44" w14:textId="5781B221" w:rsidR="00CA67EB" w:rsidRPr="00EA5357" w:rsidRDefault="00705F5B" w:rsidP="007F357E">
      <w:pPr>
        <w:spacing w:line="400" w:lineRule="auto"/>
        <w:jc w:val="center"/>
        <w:rPr>
          <w:rFonts w:ascii="標楷體" w:eastAsia="標楷體" w:hAnsi="標楷體" w:cs="標楷體"/>
          <w:b/>
          <w:sz w:val="32"/>
          <w:szCs w:val="32"/>
        </w:rPr>
      </w:pPr>
      <w:bookmarkStart w:id="0" w:name="_heading=h.gjdgxs" w:colFirst="0" w:colLast="0"/>
      <w:bookmarkEnd w:id="0"/>
      <w:r w:rsidRPr="00EA5357">
        <w:rPr>
          <w:rFonts w:ascii="標楷體" w:eastAsia="標楷體" w:hAnsi="標楷體" w:cs="標楷體"/>
          <w:b/>
          <w:sz w:val="32"/>
          <w:szCs w:val="32"/>
        </w:rPr>
        <w:t>文化部對</w:t>
      </w:r>
      <w:r w:rsidR="00336E70" w:rsidRPr="00EA5357">
        <w:rPr>
          <w:rFonts w:ascii="標楷體" w:eastAsia="標楷體" w:hAnsi="標楷體" w:cs="標楷體"/>
          <w:b/>
          <w:sz w:val="32"/>
          <w:szCs w:val="32"/>
        </w:rPr>
        <w:t>受嚴重特殊傳染性肺炎影響發生營運</w:t>
      </w:r>
      <w:r w:rsidR="007F357E" w:rsidRPr="00EA5357">
        <w:rPr>
          <w:rFonts w:ascii="標楷體" w:eastAsia="標楷體" w:hAnsi="標楷體" w:cs="標楷體" w:hint="eastAsia"/>
          <w:b/>
          <w:sz w:val="32"/>
          <w:szCs w:val="32"/>
        </w:rPr>
        <w:t>損失</w:t>
      </w:r>
      <w:r w:rsidR="00336E70" w:rsidRPr="00EA5357">
        <w:rPr>
          <w:rFonts w:ascii="標楷體" w:eastAsia="標楷體" w:hAnsi="標楷體" w:cs="標楷體" w:hint="eastAsia"/>
          <w:b/>
          <w:sz w:val="32"/>
          <w:szCs w:val="32"/>
        </w:rPr>
        <w:t>之</w:t>
      </w:r>
      <w:r w:rsidRPr="00EA5357">
        <w:rPr>
          <w:rFonts w:ascii="標楷體" w:eastAsia="標楷體" w:hAnsi="標楷體" w:cs="標楷體"/>
          <w:b/>
          <w:sz w:val="32"/>
          <w:szCs w:val="32"/>
        </w:rPr>
        <w:t>事業補助</w:t>
      </w:r>
    </w:p>
    <w:p w14:paraId="00000001" w14:textId="3423FE96" w:rsidR="00FA4ED5" w:rsidRPr="00EA5357" w:rsidRDefault="00705F5B" w:rsidP="00886A88">
      <w:pPr>
        <w:spacing w:line="400" w:lineRule="auto"/>
        <w:jc w:val="center"/>
        <w:rPr>
          <w:rFonts w:ascii="標楷體" w:eastAsia="標楷體" w:hAnsi="標楷體" w:cs="標楷體"/>
          <w:b/>
          <w:sz w:val="32"/>
          <w:szCs w:val="32"/>
        </w:rPr>
      </w:pPr>
      <w:r w:rsidRPr="00EA5357">
        <w:rPr>
          <w:rFonts w:ascii="標楷體" w:eastAsia="標楷體" w:hAnsi="標楷體" w:cs="標楷體"/>
          <w:b/>
          <w:sz w:val="32"/>
          <w:szCs w:val="32"/>
        </w:rPr>
        <w:t>申請須知</w:t>
      </w:r>
    </w:p>
    <w:p w14:paraId="00000002"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壹、目的</w:t>
      </w:r>
    </w:p>
    <w:p w14:paraId="00000004" w14:textId="5F1BB5D4"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文化部（以下簡稱本部）為協助受嚴重特殊傳染性肺炎影響致</w:t>
      </w:r>
      <w:r w:rsidR="00023D9A" w:rsidRPr="00EA5357">
        <w:rPr>
          <w:rFonts w:ascii="標楷體" w:eastAsia="標楷體" w:hAnsi="標楷體" w:cs="標楷體" w:hint="eastAsia"/>
          <w:sz w:val="28"/>
          <w:szCs w:val="28"/>
        </w:rPr>
        <w:t>國內</w:t>
      </w:r>
      <w:r w:rsidRPr="00EA5357">
        <w:rPr>
          <w:rFonts w:ascii="標楷體" w:eastAsia="標楷體" w:hAnsi="標楷體" w:cs="標楷體"/>
          <w:sz w:val="28"/>
          <w:szCs w:val="28"/>
        </w:rPr>
        <w:t>表演藝術</w:t>
      </w:r>
      <w:r w:rsidR="00CA3C97" w:rsidRPr="00EA5357">
        <w:rPr>
          <w:rFonts w:ascii="標楷體" w:eastAsia="標楷體" w:hAnsi="標楷體" w:cs="標楷體" w:hint="eastAsia"/>
          <w:sz w:val="28"/>
          <w:szCs w:val="28"/>
        </w:rPr>
        <w:t>展演</w:t>
      </w:r>
      <w:r w:rsidRPr="00EA5357">
        <w:rPr>
          <w:rFonts w:ascii="標楷體" w:eastAsia="標楷體" w:hAnsi="標楷體" w:cs="標楷體"/>
          <w:sz w:val="28"/>
          <w:szCs w:val="28"/>
        </w:rPr>
        <w:t>、流行音樂</w:t>
      </w:r>
      <w:r w:rsidR="000B2497" w:rsidRPr="00EA5357">
        <w:rPr>
          <w:rFonts w:ascii="標楷體" w:eastAsia="標楷體" w:hAnsi="標楷體" w:cs="標楷體" w:hint="eastAsia"/>
          <w:sz w:val="28"/>
          <w:szCs w:val="28"/>
        </w:rPr>
        <w:t>演出</w:t>
      </w:r>
      <w:r w:rsidRPr="00EA5357">
        <w:rPr>
          <w:rFonts w:ascii="標楷體" w:eastAsia="標楷體" w:hAnsi="標楷體" w:cs="標楷體"/>
          <w:sz w:val="28"/>
          <w:szCs w:val="28"/>
        </w:rPr>
        <w:t>及</w:t>
      </w:r>
      <w:r w:rsidR="007C3945" w:rsidRPr="00EA5357">
        <w:rPr>
          <w:rFonts w:ascii="標楷體" w:eastAsia="標楷體" w:hAnsi="標楷體" w:cs="標楷體" w:hint="eastAsia"/>
          <w:sz w:val="28"/>
          <w:szCs w:val="28"/>
        </w:rPr>
        <w:t>電影</w:t>
      </w:r>
      <w:r w:rsidR="00653DFD" w:rsidRPr="00EA5357">
        <w:rPr>
          <w:rFonts w:ascii="標楷體" w:eastAsia="標楷體" w:hAnsi="標楷體" w:cs="標楷體" w:hint="eastAsia"/>
          <w:sz w:val="28"/>
          <w:szCs w:val="28"/>
        </w:rPr>
        <w:t>國片</w:t>
      </w:r>
      <w:r w:rsidR="00D460F9" w:rsidRPr="00EA5357">
        <w:rPr>
          <w:rFonts w:ascii="標楷體" w:eastAsia="標楷體" w:hAnsi="標楷體" w:cs="標楷體" w:hint="eastAsia"/>
          <w:sz w:val="28"/>
          <w:szCs w:val="28"/>
        </w:rPr>
        <w:t>商業</w:t>
      </w:r>
      <w:r w:rsidRPr="00EA5357">
        <w:rPr>
          <w:rFonts w:ascii="標楷體" w:eastAsia="標楷體" w:hAnsi="標楷體" w:cs="標楷體"/>
          <w:sz w:val="28"/>
          <w:szCs w:val="28"/>
        </w:rPr>
        <w:t>映演</w:t>
      </w:r>
      <w:r w:rsidR="00336E70" w:rsidRPr="00EA5357">
        <w:rPr>
          <w:rFonts w:ascii="標楷體" w:eastAsia="標楷體" w:hAnsi="標楷體" w:cs="標楷體" w:hint="eastAsia"/>
          <w:sz w:val="28"/>
          <w:szCs w:val="28"/>
        </w:rPr>
        <w:t>(以下簡稱活動)</w:t>
      </w:r>
      <w:r w:rsidR="003428F6" w:rsidRPr="00EA5357">
        <w:rPr>
          <w:rFonts w:ascii="標楷體" w:eastAsia="標楷體" w:hAnsi="標楷體" w:cs="標楷體" w:hint="eastAsia"/>
          <w:sz w:val="28"/>
          <w:szCs w:val="28"/>
        </w:rPr>
        <w:t>取消</w:t>
      </w:r>
      <w:r w:rsidR="000B2497" w:rsidRPr="00EA5357">
        <w:rPr>
          <w:rFonts w:ascii="標楷體" w:eastAsia="標楷體" w:hAnsi="標楷體" w:cs="標楷體" w:hint="eastAsia"/>
          <w:sz w:val="28"/>
          <w:szCs w:val="28"/>
        </w:rPr>
        <w:t>、</w:t>
      </w:r>
      <w:r w:rsidRPr="00EA5357">
        <w:rPr>
          <w:rFonts w:ascii="標楷體" w:eastAsia="標楷體" w:hAnsi="標楷體" w:cs="標楷體"/>
          <w:sz w:val="28"/>
          <w:szCs w:val="28"/>
        </w:rPr>
        <w:t>延期</w:t>
      </w:r>
      <w:r w:rsidR="000B2497" w:rsidRPr="00EA5357">
        <w:rPr>
          <w:rFonts w:ascii="標楷體" w:eastAsia="標楷體" w:hAnsi="標楷體" w:cs="標楷體" w:hint="eastAsia"/>
          <w:sz w:val="28"/>
          <w:szCs w:val="28"/>
        </w:rPr>
        <w:t>或縮減席次</w:t>
      </w:r>
      <w:r w:rsidR="003428F6" w:rsidRPr="00EA5357">
        <w:rPr>
          <w:rFonts w:ascii="標楷體" w:eastAsia="標楷體" w:hAnsi="標楷體" w:cs="標楷體" w:hint="eastAsia"/>
          <w:sz w:val="28"/>
          <w:szCs w:val="28"/>
        </w:rPr>
        <w:t>之事業</w:t>
      </w:r>
      <w:r w:rsidRPr="00EA5357">
        <w:rPr>
          <w:rFonts w:ascii="標楷體" w:eastAsia="標楷體" w:hAnsi="標楷體" w:cs="標楷體"/>
          <w:sz w:val="28"/>
          <w:szCs w:val="28"/>
        </w:rPr>
        <w:t>，補助部分營運支出及</w:t>
      </w:r>
      <w:r w:rsidR="000B2497" w:rsidRPr="00EA5357">
        <w:rPr>
          <w:rFonts w:ascii="標楷體" w:eastAsia="標楷體" w:hAnsi="標楷體" w:cs="標楷體" w:hint="eastAsia"/>
          <w:sz w:val="28"/>
          <w:szCs w:val="28"/>
        </w:rPr>
        <w:t>部分</w:t>
      </w:r>
      <w:r w:rsidRPr="00EA5357">
        <w:rPr>
          <w:rFonts w:ascii="標楷體" w:eastAsia="標楷體" w:hAnsi="標楷體" w:cs="標楷體"/>
          <w:sz w:val="28"/>
          <w:szCs w:val="28"/>
        </w:rPr>
        <w:t>票房</w:t>
      </w:r>
      <w:r w:rsidR="000B2497" w:rsidRPr="00EA5357">
        <w:rPr>
          <w:rFonts w:ascii="標楷體" w:eastAsia="標楷體" w:hAnsi="標楷體" w:cs="標楷體" w:hint="eastAsia"/>
          <w:sz w:val="28"/>
          <w:szCs w:val="28"/>
        </w:rPr>
        <w:t>損失</w:t>
      </w:r>
      <w:r w:rsidRPr="00EA5357">
        <w:rPr>
          <w:rFonts w:ascii="標楷體" w:eastAsia="標楷體" w:hAnsi="標楷體" w:cs="標楷體"/>
          <w:sz w:val="28"/>
          <w:szCs w:val="28"/>
        </w:rPr>
        <w:t>，爰依《文化部對受嚴重特殊傳染性肺炎影響發生營運困難產業事業紓困振興辦法》（以下簡稱本辦法），訂定本須知。</w:t>
      </w:r>
    </w:p>
    <w:p w14:paraId="00000005"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貳、 期程</w:t>
      </w:r>
    </w:p>
    <w:p w14:paraId="00000006" w14:textId="17CBDD5F" w:rsidR="00FA4ED5" w:rsidRPr="00EA5357" w:rsidRDefault="00705F5B" w:rsidP="00B67006">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一、</w:t>
      </w:r>
      <w:r w:rsidR="00336E70" w:rsidRPr="00EA5357">
        <w:rPr>
          <w:rFonts w:ascii="標楷體" w:eastAsia="標楷體" w:hAnsi="標楷體" w:cs="標楷體" w:hint="eastAsia"/>
          <w:sz w:val="28"/>
          <w:szCs w:val="28"/>
        </w:rPr>
        <w:t>補助</w:t>
      </w:r>
      <w:r w:rsidRPr="00EA5357">
        <w:rPr>
          <w:rFonts w:ascii="標楷體" w:eastAsia="標楷體" w:hAnsi="標楷體" w:cs="標楷體"/>
          <w:sz w:val="28"/>
          <w:szCs w:val="28"/>
        </w:rPr>
        <w:t>受</w:t>
      </w:r>
      <w:r w:rsidR="00F17738" w:rsidRPr="00EA5357">
        <w:rPr>
          <w:rFonts w:ascii="標楷體" w:eastAsia="標楷體" w:hAnsi="標楷體" w:cs="標楷體" w:hint="eastAsia"/>
          <w:sz w:val="28"/>
          <w:szCs w:val="28"/>
        </w:rPr>
        <w:t>疫情</w:t>
      </w:r>
      <w:r w:rsidRPr="00EA5357">
        <w:rPr>
          <w:rFonts w:ascii="標楷體" w:eastAsia="標楷體" w:hAnsi="標楷體" w:cs="標楷體"/>
          <w:sz w:val="28"/>
          <w:szCs w:val="28"/>
        </w:rPr>
        <w:t>衝擊期間</w:t>
      </w:r>
      <w:r w:rsidR="00FA06C4" w:rsidRPr="00EA5357">
        <w:rPr>
          <w:rFonts w:ascii="標楷體" w:eastAsia="標楷體" w:hAnsi="標楷體" w:cs="標楷體" w:hint="eastAsia"/>
          <w:sz w:val="28"/>
          <w:szCs w:val="28"/>
        </w:rPr>
        <w:t>(</w:t>
      </w:r>
      <w:r w:rsidR="00023D9A" w:rsidRPr="00EA5357">
        <w:rPr>
          <w:rFonts w:ascii="標楷體" w:eastAsia="標楷體" w:hAnsi="標楷體" w:cs="標楷體" w:hint="eastAsia"/>
          <w:sz w:val="28"/>
          <w:szCs w:val="28"/>
        </w:rPr>
        <w:t>110</w:t>
      </w:r>
      <w:r w:rsidRPr="00EA5357">
        <w:rPr>
          <w:rFonts w:ascii="標楷體" w:eastAsia="標楷體" w:hAnsi="標楷體" w:cs="標楷體"/>
          <w:sz w:val="28"/>
          <w:szCs w:val="28"/>
        </w:rPr>
        <w:t>年</w:t>
      </w:r>
      <w:r w:rsidR="00023D9A" w:rsidRPr="00EA5357">
        <w:rPr>
          <w:rFonts w:ascii="標楷體" w:eastAsia="標楷體" w:hAnsi="標楷體" w:cs="標楷體" w:hint="eastAsia"/>
          <w:sz w:val="28"/>
          <w:szCs w:val="28"/>
        </w:rPr>
        <w:t>5</w:t>
      </w:r>
      <w:r w:rsidRPr="00EA5357">
        <w:rPr>
          <w:rFonts w:ascii="標楷體" w:eastAsia="標楷體" w:hAnsi="標楷體" w:cs="標楷體"/>
          <w:sz w:val="28"/>
          <w:szCs w:val="28"/>
        </w:rPr>
        <w:t>月</w:t>
      </w:r>
      <w:r w:rsidR="00023D9A" w:rsidRPr="00EA5357">
        <w:rPr>
          <w:rFonts w:ascii="標楷體" w:eastAsia="標楷體" w:hAnsi="標楷體" w:cs="標楷體" w:hint="eastAsia"/>
          <w:sz w:val="28"/>
          <w:szCs w:val="28"/>
        </w:rPr>
        <w:t>11</w:t>
      </w:r>
      <w:r w:rsidRPr="00EA5357">
        <w:rPr>
          <w:rFonts w:ascii="標楷體" w:eastAsia="標楷體" w:hAnsi="標楷體" w:cs="標楷體"/>
          <w:sz w:val="28"/>
          <w:szCs w:val="28"/>
        </w:rPr>
        <w:t>日至</w:t>
      </w:r>
      <w:r w:rsidR="00023D9A" w:rsidRPr="00EA5357">
        <w:rPr>
          <w:rFonts w:ascii="標楷體" w:eastAsia="標楷體" w:hAnsi="標楷體" w:cs="標楷體" w:hint="eastAsia"/>
          <w:sz w:val="28"/>
          <w:szCs w:val="28"/>
        </w:rPr>
        <w:t>110</w:t>
      </w:r>
      <w:r w:rsidR="00653DFD" w:rsidRPr="00EA5357">
        <w:rPr>
          <w:rFonts w:ascii="標楷體" w:eastAsia="標楷體" w:hAnsi="標楷體" w:cs="標楷體"/>
          <w:sz w:val="28"/>
          <w:szCs w:val="28"/>
        </w:rPr>
        <w:t>年</w:t>
      </w:r>
      <w:r w:rsidR="00023D9A" w:rsidRPr="00EA5357">
        <w:rPr>
          <w:rFonts w:ascii="標楷體" w:eastAsia="標楷體" w:hAnsi="標楷體" w:cs="標楷體" w:hint="eastAsia"/>
          <w:sz w:val="28"/>
          <w:szCs w:val="28"/>
        </w:rPr>
        <w:t>6</w:t>
      </w:r>
      <w:r w:rsidRPr="00EA5357">
        <w:rPr>
          <w:rFonts w:ascii="標楷體" w:eastAsia="標楷體" w:hAnsi="標楷體" w:cs="標楷體"/>
          <w:sz w:val="28"/>
          <w:szCs w:val="28"/>
        </w:rPr>
        <w:t>月</w:t>
      </w:r>
      <w:r w:rsidR="00023D9A" w:rsidRPr="00EA5357">
        <w:rPr>
          <w:rFonts w:ascii="標楷體" w:eastAsia="標楷體" w:hAnsi="標楷體" w:cs="標楷體" w:hint="eastAsia"/>
          <w:sz w:val="28"/>
          <w:szCs w:val="28"/>
        </w:rPr>
        <w:t>8</w:t>
      </w:r>
      <w:r w:rsidRPr="00EA5357">
        <w:rPr>
          <w:rFonts w:ascii="標楷體" w:eastAsia="標楷體" w:hAnsi="標楷體" w:cs="標楷體"/>
          <w:sz w:val="28"/>
          <w:szCs w:val="28"/>
        </w:rPr>
        <w:t>日</w:t>
      </w:r>
      <w:r w:rsidR="00FA06C4" w:rsidRPr="00EA5357">
        <w:rPr>
          <w:rFonts w:ascii="標楷體" w:eastAsia="標楷體" w:hAnsi="標楷體" w:cs="標楷體" w:hint="eastAsia"/>
          <w:sz w:val="28"/>
          <w:szCs w:val="28"/>
        </w:rPr>
        <w:t>)</w:t>
      </w:r>
      <w:r w:rsidRPr="00EA5357">
        <w:rPr>
          <w:rFonts w:ascii="標楷體" w:eastAsia="標楷體" w:hAnsi="標楷體" w:cs="標楷體"/>
          <w:sz w:val="28"/>
          <w:szCs w:val="28"/>
        </w:rPr>
        <w:t>舉辦之活動。</w:t>
      </w:r>
    </w:p>
    <w:p w14:paraId="00000007" w14:textId="3EAD80C6" w:rsidR="00FA4ED5" w:rsidRPr="00EA5357" w:rsidRDefault="00705F5B" w:rsidP="00B67006">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二、本次申請收件期</w:t>
      </w:r>
      <w:r w:rsidR="00D033C8" w:rsidRPr="00EA5357">
        <w:rPr>
          <w:rFonts w:ascii="標楷體" w:eastAsia="標楷體" w:hAnsi="標楷體" w:cs="標楷體" w:hint="eastAsia"/>
          <w:sz w:val="28"/>
          <w:szCs w:val="28"/>
        </w:rPr>
        <w:t>間</w:t>
      </w:r>
      <w:r w:rsidRPr="00EA5357">
        <w:rPr>
          <w:rFonts w:ascii="標楷體" w:eastAsia="標楷體" w:hAnsi="標楷體" w:cs="標楷體"/>
          <w:sz w:val="28"/>
          <w:szCs w:val="28"/>
        </w:rPr>
        <w:t>自</w:t>
      </w:r>
      <w:r w:rsidR="00023D9A" w:rsidRPr="00EA5357">
        <w:rPr>
          <w:rFonts w:ascii="標楷體" w:eastAsia="標楷體" w:hAnsi="標楷體" w:cs="標楷體" w:hint="eastAsia"/>
          <w:sz w:val="28"/>
          <w:szCs w:val="28"/>
        </w:rPr>
        <w:t>110</w:t>
      </w:r>
      <w:r w:rsidRPr="00EA5357">
        <w:rPr>
          <w:rFonts w:ascii="標楷體" w:eastAsia="標楷體" w:hAnsi="標楷體" w:cs="標楷體"/>
          <w:sz w:val="28"/>
          <w:szCs w:val="28"/>
        </w:rPr>
        <w:t>年</w:t>
      </w:r>
      <w:r w:rsidR="00023D9A" w:rsidRPr="00EA5357">
        <w:rPr>
          <w:rFonts w:ascii="標楷體" w:eastAsia="標楷體" w:hAnsi="標楷體" w:cs="標楷體" w:hint="eastAsia"/>
          <w:sz w:val="28"/>
          <w:szCs w:val="28"/>
        </w:rPr>
        <w:t>5</w:t>
      </w:r>
      <w:r w:rsidRPr="00EA5357">
        <w:rPr>
          <w:rFonts w:ascii="標楷體" w:eastAsia="標楷體" w:hAnsi="標楷體" w:cs="標楷體"/>
          <w:sz w:val="28"/>
          <w:szCs w:val="28"/>
        </w:rPr>
        <w:t>月</w:t>
      </w:r>
      <w:r w:rsidR="00023D9A" w:rsidRPr="00EA5357">
        <w:rPr>
          <w:rFonts w:ascii="標楷體" w:eastAsia="標楷體" w:hAnsi="標楷體" w:cs="標楷體" w:hint="eastAsia"/>
          <w:sz w:val="28"/>
          <w:szCs w:val="28"/>
        </w:rPr>
        <w:t>17</w:t>
      </w:r>
      <w:r w:rsidRPr="00EA5357">
        <w:rPr>
          <w:rFonts w:ascii="標楷體" w:eastAsia="標楷體" w:hAnsi="標楷體" w:cs="標楷體"/>
          <w:sz w:val="28"/>
          <w:szCs w:val="28"/>
        </w:rPr>
        <w:t>日起至</w:t>
      </w:r>
      <w:r w:rsidR="00023D9A" w:rsidRPr="00EA5357">
        <w:rPr>
          <w:rFonts w:ascii="標楷體" w:eastAsia="標楷體" w:hAnsi="標楷體" w:cs="標楷體" w:hint="eastAsia"/>
          <w:sz w:val="28"/>
          <w:szCs w:val="28"/>
        </w:rPr>
        <w:t>110</w:t>
      </w:r>
      <w:r w:rsidRPr="00EA5357">
        <w:rPr>
          <w:rFonts w:ascii="標楷體" w:eastAsia="標楷體" w:hAnsi="標楷體" w:cs="標楷體"/>
          <w:sz w:val="28"/>
          <w:szCs w:val="28"/>
        </w:rPr>
        <w:t>年</w:t>
      </w:r>
      <w:r w:rsidR="00023D9A" w:rsidRPr="00EA5357">
        <w:rPr>
          <w:rFonts w:ascii="標楷體" w:eastAsia="標楷體" w:hAnsi="標楷體" w:cs="標楷體" w:hint="eastAsia"/>
          <w:sz w:val="28"/>
          <w:szCs w:val="28"/>
        </w:rPr>
        <w:t>6</w:t>
      </w:r>
      <w:r w:rsidRPr="00EA5357">
        <w:rPr>
          <w:rFonts w:ascii="標楷體" w:eastAsia="標楷體" w:hAnsi="標楷體" w:cs="標楷體"/>
          <w:sz w:val="28"/>
          <w:szCs w:val="28"/>
        </w:rPr>
        <w:t>月</w:t>
      </w:r>
      <w:r w:rsidR="00023D9A" w:rsidRPr="00EA5357">
        <w:rPr>
          <w:rFonts w:ascii="標楷體" w:eastAsia="標楷體" w:hAnsi="標楷體" w:cs="標楷體" w:hint="eastAsia"/>
          <w:sz w:val="28"/>
          <w:szCs w:val="28"/>
        </w:rPr>
        <w:t>17</w:t>
      </w:r>
      <w:r w:rsidRPr="00EA5357">
        <w:rPr>
          <w:rFonts w:ascii="標楷體" w:eastAsia="標楷體" w:hAnsi="標楷體" w:cs="標楷體"/>
          <w:sz w:val="28"/>
          <w:szCs w:val="28"/>
        </w:rPr>
        <w:t>日止，將依收件先後順序分批進行審查。</w:t>
      </w:r>
    </w:p>
    <w:p w14:paraId="00000008" w14:textId="3B1DDEC0" w:rsidR="00FA4ED5" w:rsidRPr="00EA5357" w:rsidRDefault="00705F5B" w:rsidP="00B67006">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三、本須知將視疫情發展情況辦理公告及調整申請期間，至疫情趨緩為止。第一款之受衝擊期間、第二款之申請期間如有調整</w:t>
      </w:r>
      <w:r w:rsidR="00D033C8" w:rsidRPr="00EA5357">
        <w:rPr>
          <w:rFonts w:ascii="標楷體" w:eastAsia="標楷體" w:hAnsi="標楷體" w:cs="標楷體" w:hint="eastAsia"/>
          <w:sz w:val="28"/>
          <w:szCs w:val="28"/>
        </w:rPr>
        <w:t>，</w:t>
      </w:r>
      <w:r w:rsidRPr="00EA5357">
        <w:rPr>
          <w:rFonts w:ascii="標楷體" w:eastAsia="標楷體" w:hAnsi="標楷體" w:cs="標楷體"/>
          <w:sz w:val="28"/>
          <w:szCs w:val="28"/>
        </w:rPr>
        <w:t>本部將另行公告之。</w:t>
      </w:r>
    </w:p>
    <w:p w14:paraId="00000009" w14:textId="04E5BD82"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參、 申請者資格</w:t>
      </w:r>
    </w:p>
    <w:p w14:paraId="7CA3D274" w14:textId="6956DA8F" w:rsidR="00D033C8" w:rsidRPr="00EA5357" w:rsidRDefault="0064290A"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b/>
          <w:sz w:val="28"/>
          <w:szCs w:val="28"/>
        </w:rPr>
        <w:t>須同時</w:t>
      </w:r>
      <w:r w:rsidR="00C24D40" w:rsidRPr="00EA5357">
        <w:rPr>
          <w:rFonts w:ascii="標楷體" w:eastAsia="標楷體" w:hAnsi="標楷體" w:cs="標楷體" w:hint="eastAsia"/>
          <w:b/>
          <w:sz w:val="28"/>
          <w:szCs w:val="28"/>
        </w:rPr>
        <w:t>符合</w:t>
      </w:r>
      <w:r w:rsidR="00D033C8" w:rsidRPr="00EA5357">
        <w:rPr>
          <w:rFonts w:ascii="標楷體" w:eastAsia="標楷體" w:hAnsi="標楷體" w:cs="標楷體" w:hint="eastAsia"/>
          <w:b/>
          <w:sz w:val="28"/>
          <w:szCs w:val="28"/>
        </w:rPr>
        <w:t>下列</w:t>
      </w:r>
      <w:r w:rsidR="00C24D40" w:rsidRPr="00EA5357">
        <w:rPr>
          <w:rFonts w:ascii="標楷體" w:eastAsia="標楷體" w:hAnsi="標楷體" w:cs="標楷體" w:hint="eastAsia"/>
          <w:b/>
          <w:sz w:val="28"/>
          <w:szCs w:val="28"/>
        </w:rPr>
        <w:t>資格者：</w:t>
      </w:r>
    </w:p>
    <w:p w14:paraId="5D3028E0" w14:textId="0874C776" w:rsidR="00C24D40" w:rsidRPr="00EA5357" w:rsidRDefault="00C24D40" w:rsidP="007E6548">
      <w:pPr>
        <w:spacing w:line="400"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hint="eastAsia"/>
          <w:sz w:val="28"/>
          <w:szCs w:val="28"/>
        </w:rPr>
        <w:t>一、</w:t>
      </w:r>
      <w:r w:rsidR="00705F5B" w:rsidRPr="00EA5357">
        <w:rPr>
          <w:rFonts w:ascii="標楷體" w:eastAsia="標楷體" w:hAnsi="標楷體" w:cs="標楷體"/>
          <w:sz w:val="28"/>
          <w:szCs w:val="28"/>
        </w:rPr>
        <w:t>於我國設立登記或立案之法人、非法人團體或負責人具我國國籍之商號（如個人工作室等）</w:t>
      </w:r>
      <w:r w:rsidRPr="00EA5357">
        <w:rPr>
          <w:rFonts w:ascii="標楷體" w:eastAsia="標楷體" w:hAnsi="標楷體" w:cs="標楷體" w:hint="eastAsia"/>
          <w:sz w:val="28"/>
          <w:szCs w:val="28"/>
        </w:rPr>
        <w:t>。</w:t>
      </w:r>
    </w:p>
    <w:p w14:paraId="7DD4D32A" w14:textId="1DAA10E8" w:rsidR="00C24D40" w:rsidRPr="00EA5357" w:rsidRDefault="00C24D40" w:rsidP="007E6548">
      <w:pPr>
        <w:spacing w:line="400"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hint="eastAsia"/>
          <w:sz w:val="28"/>
          <w:szCs w:val="28"/>
        </w:rPr>
        <w:t>二、</w:t>
      </w:r>
      <w:r w:rsidR="00705F5B" w:rsidRPr="00EA5357">
        <w:rPr>
          <w:rFonts w:ascii="標楷體" w:eastAsia="標楷體" w:hAnsi="標楷體" w:cs="標楷體"/>
          <w:sz w:val="28"/>
          <w:szCs w:val="28"/>
        </w:rPr>
        <w:t>須為經營或從事表演藝術</w:t>
      </w:r>
      <w:r w:rsidR="00CA3C97" w:rsidRPr="00EA5357">
        <w:rPr>
          <w:rFonts w:ascii="標楷體" w:eastAsia="標楷體" w:hAnsi="標楷體" w:cs="標楷體" w:hint="eastAsia"/>
          <w:sz w:val="28"/>
          <w:szCs w:val="28"/>
        </w:rPr>
        <w:t>展</w:t>
      </w:r>
      <w:r w:rsidR="00886A88" w:rsidRPr="00EA5357">
        <w:rPr>
          <w:rFonts w:ascii="標楷體" w:eastAsia="標楷體" w:hAnsi="標楷體" w:cs="標楷體" w:hint="eastAsia"/>
          <w:sz w:val="28"/>
          <w:szCs w:val="28"/>
        </w:rPr>
        <w:t>演、</w:t>
      </w:r>
      <w:r w:rsidR="00886A88" w:rsidRPr="00EA5357">
        <w:rPr>
          <w:rFonts w:ascii="標楷體" w:eastAsia="標楷體" w:hAnsi="標楷體" w:cs="標楷體"/>
          <w:sz w:val="28"/>
          <w:szCs w:val="28"/>
        </w:rPr>
        <w:t>流行音樂演</w:t>
      </w:r>
      <w:r w:rsidR="00023D9A" w:rsidRPr="00EA5357">
        <w:rPr>
          <w:rFonts w:ascii="標楷體" w:eastAsia="標楷體" w:hAnsi="標楷體" w:cs="標楷體" w:hint="eastAsia"/>
          <w:sz w:val="28"/>
          <w:szCs w:val="28"/>
        </w:rPr>
        <w:t>出</w:t>
      </w:r>
      <w:r w:rsidR="00CA3C97" w:rsidRPr="00EA5357">
        <w:rPr>
          <w:rFonts w:ascii="標楷體" w:eastAsia="標楷體" w:hAnsi="標楷體" w:cs="標楷體" w:hint="eastAsia"/>
          <w:sz w:val="28"/>
          <w:szCs w:val="28"/>
        </w:rPr>
        <w:t>、</w:t>
      </w:r>
      <w:r w:rsidR="007C3945" w:rsidRPr="00EA5357">
        <w:rPr>
          <w:rFonts w:ascii="標楷體" w:eastAsia="標楷體" w:hAnsi="標楷體" w:cs="標楷體" w:hint="eastAsia"/>
          <w:sz w:val="28"/>
          <w:szCs w:val="28"/>
        </w:rPr>
        <w:t>電影</w:t>
      </w:r>
      <w:r w:rsidR="00653DFD" w:rsidRPr="00EA5357">
        <w:rPr>
          <w:rFonts w:ascii="標楷體" w:eastAsia="標楷體" w:hAnsi="標楷體" w:cs="標楷體" w:hint="eastAsia"/>
          <w:sz w:val="28"/>
          <w:szCs w:val="28"/>
        </w:rPr>
        <w:t>國片</w:t>
      </w:r>
      <w:r w:rsidR="00D460F9" w:rsidRPr="00EA5357">
        <w:rPr>
          <w:rFonts w:ascii="標楷體" w:eastAsia="標楷體" w:hAnsi="標楷體" w:cs="標楷體" w:hint="eastAsia"/>
          <w:sz w:val="28"/>
          <w:szCs w:val="28"/>
        </w:rPr>
        <w:t>商業</w:t>
      </w:r>
      <w:r w:rsidR="00705F5B" w:rsidRPr="00EA5357">
        <w:rPr>
          <w:rFonts w:ascii="標楷體" w:eastAsia="標楷體" w:hAnsi="標楷體" w:cs="標楷體"/>
          <w:sz w:val="28"/>
          <w:szCs w:val="28"/>
        </w:rPr>
        <w:t>映演</w:t>
      </w:r>
      <w:r w:rsidR="00886A88" w:rsidRPr="00EA5357">
        <w:rPr>
          <w:rFonts w:ascii="標楷體" w:eastAsia="標楷體" w:hAnsi="標楷體" w:cs="標楷體" w:hint="eastAsia"/>
          <w:sz w:val="28"/>
          <w:szCs w:val="28"/>
        </w:rPr>
        <w:t>事務</w:t>
      </w:r>
      <w:r w:rsidR="00CA3C97" w:rsidRPr="00EA5357">
        <w:rPr>
          <w:rFonts w:ascii="標楷體" w:eastAsia="標楷體" w:hAnsi="標楷體" w:cs="標楷體" w:hint="eastAsia"/>
          <w:sz w:val="28"/>
          <w:szCs w:val="28"/>
        </w:rPr>
        <w:t>或</w:t>
      </w:r>
      <w:r w:rsidR="006F60E2" w:rsidRPr="00EA5357">
        <w:rPr>
          <w:rFonts w:ascii="標楷體" w:eastAsia="標楷體" w:hAnsi="標楷體" w:cs="標楷體" w:hint="eastAsia"/>
          <w:sz w:val="28"/>
          <w:szCs w:val="28"/>
        </w:rPr>
        <w:t>前述相關事務</w:t>
      </w:r>
      <w:r w:rsidR="00CA3C97" w:rsidRPr="00EA5357">
        <w:rPr>
          <w:rFonts w:ascii="標楷體" w:eastAsia="標楷體" w:hAnsi="標楷體" w:cs="標楷體" w:hint="eastAsia"/>
          <w:sz w:val="28"/>
          <w:szCs w:val="28"/>
        </w:rPr>
        <w:t>者</w:t>
      </w:r>
      <w:r w:rsidR="00886A88" w:rsidRPr="00EA5357">
        <w:rPr>
          <w:rFonts w:ascii="標楷體" w:eastAsia="標楷體" w:hAnsi="標楷體" w:cs="標楷體" w:hint="eastAsia"/>
          <w:sz w:val="28"/>
          <w:szCs w:val="28"/>
        </w:rPr>
        <w:t>。</w:t>
      </w:r>
    </w:p>
    <w:p w14:paraId="0000000A" w14:textId="073E1F2C" w:rsidR="00FA4ED5" w:rsidRPr="00EA5357" w:rsidRDefault="00C24D40" w:rsidP="007E6548">
      <w:pPr>
        <w:spacing w:line="400"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hint="eastAsia"/>
          <w:sz w:val="28"/>
          <w:szCs w:val="28"/>
        </w:rPr>
        <w:t>三、</w:t>
      </w:r>
      <w:r w:rsidR="00705F5B" w:rsidRPr="00EA5357">
        <w:rPr>
          <w:rFonts w:ascii="標楷體" w:eastAsia="標楷體" w:hAnsi="標楷體" w:cs="標楷體"/>
          <w:sz w:val="28"/>
          <w:szCs w:val="28"/>
        </w:rPr>
        <w:t>因</w:t>
      </w:r>
      <w:r w:rsidR="00023D9A" w:rsidRPr="00EA5357">
        <w:rPr>
          <w:rFonts w:ascii="標楷體" w:eastAsia="標楷體" w:hAnsi="標楷體" w:cs="標楷體" w:hint="eastAsia"/>
          <w:sz w:val="28"/>
          <w:szCs w:val="28"/>
        </w:rPr>
        <w:t>110</w:t>
      </w:r>
      <w:r w:rsidR="00705F5B" w:rsidRPr="00EA5357">
        <w:rPr>
          <w:rFonts w:ascii="標楷體" w:eastAsia="標楷體" w:hAnsi="標楷體" w:cs="標楷體"/>
          <w:sz w:val="28"/>
          <w:szCs w:val="28"/>
        </w:rPr>
        <w:t>年</w:t>
      </w:r>
      <w:r w:rsidR="00023D9A" w:rsidRPr="00EA5357">
        <w:rPr>
          <w:rFonts w:ascii="標楷體" w:eastAsia="標楷體" w:hAnsi="標楷體" w:cs="標楷體" w:hint="eastAsia"/>
          <w:sz w:val="28"/>
          <w:szCs w:val="28"/>
        </w:rPr>
        <w:t>5</w:t>
      </w:r>
      <w:r w:rsidR="00705F5B" w:rsidRPr="00EA5357">
        <w:rPr>
          <w:rFonts w:ascii="標楷體" w:eastAsia="標楷體" w:hAnsi="標楷體" w:cs="標楷體"/>
          <w:sz w:val="28"/>
          <w:szCs w:val="28"/>
        </w:rPr>
        <w:t>月</w:t>
      </w:r>
      <w:r w:rsidR="00023D9A" w:rsidRPr="00EA5357">
        <w:rPr>
          <w:rFonts w:ascii="標楷體" w:eastAsia="標楷體" w:hAnsi="標楷體" w:cs="標楷體" w:hint="eastAsia"/>
          <w:sz w:val="28"/>
          <w:szCs w:val="28"/>
        </w:rPr>
        <w:t>11</w:t>
      </w:r>
      <w:r w:rsidR="00705F5B" w:rsidRPr="00EA5357">
        <w:rPr>
          <w:rFonts w:ascii="標楷體" w:eastAsia="標楷體" w:hAnsi="標楷體" w:cs="標楷體"/>
          <w:sz w:val="28"/>
          <w:szCs w:val="28"/>
        </w:rPr>
        <w:t>日中央</w:t>
      </w:r>
      <w:r w:rsidR="002A0CAC" w:rsidRPr="00EA5357">
        <w:rPr>
          <w:rFonts w:ascii="標楷體" w:eastAsia="標楷體" w:hAnsi="標楷體" w:cs="標楷體" w:hint="eastAsia"/>
          <w:sz w:val="28"/>
          <w:szCs w:val="28"/>
        </w:rPr>
        <w:t>流行</w:t>
      </w:r>
      <w:r w:rsidR="00705F5B" w:rsidRPr="00EA5357">
        <w:rPr>
          <w:rFonts w:ascii="標楷體" w:eastAsia="標楷體" w:hAnsi="標楷體" w:cs="標楷體"/>
          <w:sz w:val="28"/>
          <w:szCs w:val="28"/>
        </w:rPr>
        <w:t>疫情指揮中心宣布提升疫情警戒至第二級，致</w:t>
      </w:r>
      <w:r w:rsidR="00DA0A3A" w:rsidRPr="00EA5357">
        <w:rPr>
          <w:rFonts w:ascii="標楷體" w:eastAsia="標楷體" w:hAnsi="標楷體" w:cs="標楷體" w:hint="eastAsia"/>
          <w:sz w:val="28"/>
          <w:szCs w:val="28"/>
        </w:rPr>
        <w:t>使營運受到衝擊</w:t>
      </w:r>
      <w:r w:rsidR="00705F5B" w:rsidRPr="00EA5357">
        <w:rPr>
          <w:rFonts w:ascii="標楷體" w:eastAsia="標楷體" w:hAnsi="標楷體" w:cs="標楷體"/>
          <w:sz w:val="28"/>
          <w:szCs w:val="28"/>
        </w:rPr>
        <w:t>者。</w:t>
      </w:r>
    </w:p>
    <w:p w14:paraId="0000000B"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lastRenderedPageBreak/>
        <w:t>肆、申請文件及補助內容</w:t>
      </w:r>
    </w:p>
    <w:p w14:paraId="0000000C"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一、申請文件：</w:t>
      </w:r>
    </w:p>
    <w:p w14:paraId="0000000D" w14:textId="753E9EF1"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(一)申請表</w:t>
      </w:r>
      <w:r w:rsidR="009D144C" w:rsidRPr="00EA5357" w:rsidDel="009D144C">
        <w:rPr>
          <w:rFonts w:ascii="標楷體" w:eastAsia="標楷體" w:hAnsi="標楷體" w:cs="標楷體"/>
          <w:sz w:val="28"/>
          <w:szCs w:val="28"/>
        </w:rPr>
        <w:t xml:space="preserve"> </w:t>
      </w:r>
      <w:r w:rsidR="001F253D" w:rsidRPr="00EA5357">
        <w:rPr>
          <w:rFonts w:ascii="標楷體" w:eastAsia="標楷體" w:hAnsi="標楷體" w:cs="標楷體" w:hint="eastAsia"/>
          <w:sz w:val="28"/>
          <w:szCs w:val="28"/>
        </w:rPr>
        <w:t>(詳附件)</w:t>
      </w:r>
      <w:r w:rsidR="009D144C" w:rsidRPr="00EA5357">
        <w:rPr>
          <w:rFonts w:ascii="標楷體" w:eastAsia="標楷體" w:hAnsi="標楷體" w:cs="標楷體"/>
          <w:sz w:val="28"/>
          <w:szCs w:val="28"/>
        </w:rPr>
        <w:t xml:space="preserve"> 。</w:t>
      </w:r>
    </w:p>
    <w:p w14:paraId="0000000E" w14:textId="103EF068"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(二)負責人之中華民國國民身分證影本或其他身分證明影本。</w:t>
      </w:r>
    </w:p>
    <w:p w14:paraId="0000000F" w14:textId="59997715"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(三)設立登記或立案證書影本。</w:t>
      </w:r>
    </w:p>
    <w:p w14:paraId="00000010" w14:textId="31603AB3" w:rsidR="00FA4ED5" w:rsidRPr="00EA5357" w:rsidRDefault="00705F5B" w:rsidP="00653DFD">
      <w:pPr>
        <w:spacing w:line="401"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sz w:val="28"/>
          <w:szCs w:val="28"/>
        </w:rPr>
        <w:t>(四)</w:t>
      </w:r>
      <w:r w:rsidR="00F45301" w:rsidRPr="00EA5357">
        <w:rPr>
          <w:rFonts w:ascii="標楷體" w:eastAsia="標楷體" w:hAnsi="標楷體" w:cs="標楷體" w:hint="eastAsia"/>
          <w:sz w:val="28"/>
          <w:szCs w:val="28"/>
        </w:rPr>
        <w:t>受疫情衝</w:t>
      </w:r>
      <w:r w:rsidR="003428F6" w:rsidRPr="00EA5357">
        <w:rPr>
          <w:rFonts w:ascii="標楷體" w:eastAsia="標楷體" w:hAnsi="標楷體" w:cs="標楷體" w:hint="eastAsia"/>
          <w:sz w:val="28"/>
          <w:szCs w:val="28"/>
        </w:rPr>
        <w:t>擊</w:t>
      </w:r>
      <w:r w:rsidR="00F45301" w:rsidRPr="00EA5357">
        <w:rPr>
          <w:rFonts w:ascii="標楷體" w:eastAsia="標楷體" w:hAnsi="標楷體" w:cs="標楷體" w:hint="eastAsia"/>
          <w:sz w:val="28"/>
          <w:szCs w:val="28"/>
        </w:rPr>
        <w:t>致活動</w:t>
      </w:r>
      <w:r w:rsidR="00F3666E" w:rsidRPr="00EA5357">
        <w:rPr>
          <w:rFonts w:ascii="標楷體" w:eastAsia="標楷體" w:hAnsi="標楷體" w:cs="標楷體" w:hint="eastAsia"/>
          <w:sz w:val="28"/>
          <w:szCs w:val="28"/>
        </w:rPr>
        <w:t>取消、</w:t>
      </w:r>
      <w:r w:rsidR="00F3666E" w:rsidRPr="00EA5357">
        <w:rPr>
          <w:rFonts w:ascii="標楷體" w:eastAsia="標楷體" w:hAnsi="標楷體" w:cs="標楷體"/>
          <w:sz w:val="28"/>
          <w:szCs w:val="28"/>
        </w:rPr>
        <w:t>延期</w:t>
      </w:r>
      <w:r w:rsidR="00F3666E" w:rsidRPr="00EA5357">
        <w:rPr>
          <w:rFonts w:ascii="標楷體" w:eastAsia="標楷體" w:hAnsi="標楷體" w:cs="標楷體" w:hint="eastAsia"/>
          <w:sz w:val="28"/>
          <w:szCs w:val="28"/>
        </w:rPr>
        <w:t>或縮減席次</w:t>
      </w:r>
      <w:r w:rsidRPr="00EA5357">
        <w:rPr>
          <w:rFonts w:ascii="標楷體" w:eastAsia="標楷體" w:hAnsi="標楷體" w:cs="標楷體"/>
          <w:sz w:val="28"/>
          <w:szCs w:val="28"/>
        </w:rPr>
        <w:t>相關佐證資</w:t>
      </w:r>
      <w:r w:rsidR="00F45301" w:rsidRPr="00EA5357">
        <w:rPr>
          <w:rFonts w:ascii="標楷體" w:eastAsia="標楷體" w:hAnsi="標楷體" w:cs="標楷體" w:hint="eastAsia"/>
          <w:sz w:val="28"/>
          <w:szCs w:val="28"/>
        </w:rPr>
        <w:t>料</w:t>
      </w:r>
      <w:r w:rsidR="00A35408" w:rsidRPr="00EA5357">
        <w:rPr>
          <w:rFonts w:ascii="標楷體" w:eastAsia="標楷體" w:hAnsi="標楷體" w:cs="標楷體" w:hint="eastAsia"/>
          <w:sz w:val="28"/>
          <w:szCs w:val="28"/>
        </w:rPr>
        <w:t>(如活動展演網頁連結、行銷資訊、票房銷售或其他可供證明者)</w:t>
      </w:r>
      <w:r w:rsidRPr="00EA5357">
        <w:rPr>
          <w:rFonts w:ascii="標楷體" w:eastAsia="標楷體" w:hAnsi="標楷體" w:cs="標楷體"/>
          <w:sz w:val="28"/>
          <w:szCs w:val="28"/>
        </w:rPr>
        <w:t>。</w:t>
      </w:r>
    </w:p>
    <w:p w14:paraId="4BC142BC" w14:textId="52149197" w:rsidR="007C7C0C" w:rsidRPr="00EA5357" w:rsidRDefault="007C7C0C" w:rsidP="00653DFD">
      <w:pPr>
        <w:spacing w:line="401" w:lineRule="auto"/>
        <w:ind w:left="566" w:hangingChars="202" w:hanging="566"/>
        <w:jc w:val="both"/>
        <w:rPr>
          <w:rFonts w:ascii="標楷體" w:eastAsia="標楷體" w:hAnsi="標楷體" w:cs="標楷體"/>
          <w:sz w:val="28"/>
          <w:szCs w:val="28"/>
        </w:rPr>
      </w:pPr>
    </w:p>
    <w:p w14:paraId="00000011"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二、補助項目及額度：</w:t>
      </w:r>
    </w:p>
    <w:p w14:paraId="7CDF3882" w14:textId="488EE054" w:rsidR="00C03C46" w:rsidRPr="00EA5357" w:rsidRDefault="00705F5B" w:rsidP="00653DFD">
      <w:pPr>
        <w:spacing w:line="401"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sz w:val="28"/>
          <w:szCs w:val="28"/>
        </w:rPr>
        <w:t>(一)</w:t>
      </w:r>
      <w:r w:rsidR="00C03C46" w:rsidRPr="00EA5357">
        <w:rPr>
          <w:rFonts w:ascii="標楷體" w:eastAsia="標楷體" w:hAnsi="標楷體" w:cs="標楷體" w:hint="eastAsia"/>
          <w:sz w:val="28"/>
          <w:szCs w:val="28"/>
        </w:rPr>
        <w:t>補助國內表演藝術團體、我國表演人演出之流行音樂公開售票演唱會演出</w:t>
      </w:r>
      <w:r w:rsidR="00162161" w:rsidRPr="00EA5357">
        <w:rPr>
          <w:rFonts w:ascii="標楷體" w:eastAsia="標楷體" w:hAnsi="標楷體" w:cs="標楷體" w:hint="eastAsia"/>
          <w:sz w:val="28"/>
          <w:szCs w:val="28"/>
        </w:rPr>
        <w:t>、</w:t>
      </w:r>
      <w:r w:rsidR="007C01DD" w:rsidRPr="00EA5357">
        <w:rPr>
          <w:rFonts w:ascii="標楷體" w:eastAsia="標楷體" w:hAnsi="標楷體" w:cs="標楷體" w:hint="eastAsia"/>
          <w:sz w:val="28"/>
          <w:szCs w:val="28"/>
        </w:rPr>
        <w:t>電影</w:t>
      </w:r>
      <w:r w:rsidR="00C03C46" w:rsidRPr="00EA5357">
        <w:rPr>
          <w:rFonts w:ascii="標楷體" w:eastAsia="標楷體" w:hAnsi="標楷體" w:cs="標楷體" w:hint="eastAsia"/>
          <w:sz w:val="28"/>
          <w:szCs w:val="28"/>
        </w:rPr>
        <w:t>國片</w:t>
      </w:r>
      <w:r w:rsidR="00A76533" w:rsidRPr="00EA5357">
        <w:rPr>
          <w:rFonts w:ascii="標楷體" w:eastAsia="標楷體" w:hAnsi="標楷體" w:cs="標楷體" w:hint="eastAsia"/>
          <w:sz w:val="28"/>
          <w:szCs w:val="28"/>
        </w:rPr>
        <w:t>商業</w:t>
      </w:r>
      <w:r w:rsidR="00C03C46" w:rsidRPr="00EA5357">
        <w:rPr>
          <w:rFonts w:ascii="標楷體" w:eastAsia="標楷體" w:hAnsi="標楷體" w:cs="標楷體" w:hint="eastAsia"/>
          <w:sz w:val="28"/>
          <w:szCs w:val="28"/>
        </w:rPr>
        <w:t>映演</w:t>
      </w:r>
      <w:r w:rsidR="00162161" w:rsidRPr="00EA5357">
        <w:rPr>
          <w:rFonts w:ascii="標楷體" w:eastAsia="標楷體" w:hAnsi="標楷體" w:cs="標楷體" w:hint="eastAsia"/>
          <w:sz w:val="28"/>
          <w:szCs w:val="28"/>
        </w:rPr>
        <w:t>或前述相關事務者</w:t>
      </w:r>
      <w:r w:rsidR="00C03C46" w:rsidRPr="00EA5357">
        <w:rPr>
          <w:rFonts w:ascii="標楷體" w:eastAsia="標楷體" w:hAnsi="標楷體" w:cs="標楷體" w:hint="eastAsia"/>
          <w:sz w:val="28"/>
          <w:szCs w:val="28"/>
        </w:rPr>
        <w:t>為限</w:t>
      </w:r>
      <w:r w:rsidR="00861430" w:rsidRPr="00EA5357">
        <w:rPr>
          <w:rFonts w:ascii="標楷體" w:eastAsia="標楷體" w:hAnsi="標楷體" w:cs="標楷體" w:hint="eastAsia"/>
          <w:sz w:val="28"/>
          <w:szCs w:val="28"/>
        </w:rPr>
        <w:t>，且不包含硬體設備等資本門費用</w:t>
      </w:r>
      <w:r w:rsidR="00C03C46" w:rsidRPr="00EA5357">
        <w:rPr>
          <w:rFonts w:ascii="標楷體" w:eastAsia="標楷體" w:hAnsi="標楷體" w:cs="標楷體" w:hint="eastAsia"/>
          <w:sz w:val="28"/>
          <w:szCs w:val="28"/>
        </w:rPr>
        <w:t>：</w:t>
      </w:r>
    </w:p>
    <w:p w14:paraId="3C28C564" w14:textId="315BC889" w:rsidR="00C03C46" w:rsidRPr="00EA5357" w:rsidRDefault="00C03C46" w:rsidP="007E6548">
      <w:pPr>
        <w:spacing w:line="401" w:lineRule="auto"/>
        <w:ind w:leftChars="100" w:left="520" w:hangingChars="100" w:hanging="280"/>
        <w:jc w:val="both"/>
        <w:rPr>
          <w:rFonts w:ascii="標楷體" w:eastAsia="標楷體" w:hAnsi="標楷體" w:cs="標楷體"/>
          <w:sz w:val="28"/>
          <w:szCs w:val="28"/>
        </w:rPr>
      </w:pPr>
      <w:r w:rsidRPr="00EA5357">
        <w:rPr>
          <w:rFonts w:ascii="標楷體" w:eastAsia="標楷體" w:hAnsi="標楷體" w:cs="標楷體" w:hint="eastAsia"/>
          <w:sz w:val="28"/>
          <w:szCs w:val="28"/>
        </w:rPr>
        <w:t>1.表演藝術</w:t>
      </w:r>
      <w:r w:rsidR="00D460F9" w:rsidRPr="00EA5357">
        <w:rPr>
          <w:rFonts w:ascii="標楷體" w:eastAsia="標楷體" w:hAnsi="標楷體" w:cs="標楷體" w:hint="eastAsia"/>
          <w:sz w:val="28"/>
          <w:szCs w:val="28"/>
        </w:rPr>
        <w:t>展</w:t>
      </w:r>
      <w:r w:rsidRPr="00EA5357">
        <w:rPr>
          <w:rFonts w:ascii="標楷體" w:eastAsia="標楷體" w:hAnsi="標楷體" w:cs="標楷體" w:hint="eastAsia"/>
          <w:sz w:val="28"/>
          <w:szCs w:val="28"/>
        </w:rPr>
        <w:t>演：已支出之演出製作費、行銷文宣費、場地及設備租借費、排練費、團隊支付售</w:t>
      </w:r>
      <w:r w:rsidR="005A331B" w:rsidRPr="00EA5357">
        <w:rPr>
          <w:rFonts w:ascii="標楷體" w:eastAsia="標楷體" w:hAnsi="標楷體" w:cs="標楷體" w:hint="eastAsia"/>
          <w:sz w:val="28"/>
          <w:szCs w:val="28"/>
        </w:rPr>
        <w:t>票系統之退換票手續費</w:t>
      </w:r>
      <w:r w:rsidR="00A065C1" w:rsidRPr="00EA5357">
        <w:rPr>
          <w:rFonts w:ascii="標楷體" w:eastAsia="標楷體" w:hAnsi="標楷體" w:cs="標楷體" w:hint="eastAsia"/>
          <w:sz w:val="28"/>
          <w:szCs w:val="28"/>
        </w:rPr>
        <w:t>，因配合防疫縮減席次之票房損失</w:t>
      </w:r>
      <w:r w:rsidR="00861430" w:rsidRPr="00EA5357">
        <w:rPr>
          <w:rFonts w:ascii="標楷體" w:eastAsia="標楷體" w:hAnsi="標楷體" w:cs="標楷體" w:hint="eastAsia"/>
          <w:sz w:val="28"/>
          <w:szCs w:val="28"/>
        </w:rPr>
        <w:t>及其他</w:t>
      </w:r>
      <w:r w:rsidR="005A331B" w:rsidRPr="00EA5357">
        <w:rPr>
          <w:rFonts w:ascii="標楷體" w:eastAsia="標楷體" w:hAnsi="標楷體" w:cs="標楷體" w:hint="eastAsia"/>
          <w:sz w:val="28"/>
          <w:szCs w:val="28"/>
        </w:rPr>
        <w:t>經本部認定之費用等</w:t>
      </w:r>
      <w:r w:rsidRPr="00EA5357">
        <w:rPr>
          <w:rFonts w:ascii="標楷體" w:eastAsia="標楷體" w:hAnsi="標楷體" w:cs="標楷體" w:hint="eastAsia"/>
          <w:sz w:val="28"/>
          <w:szCs w:val="28"/>
        </w:rPr>
        <w:t>。</w:t>
      </w:r>
    </w:p>
    <w:p w14:paraId="03297050" w14:textId="7A2232B5" w:rsidR="00C03C46" w:rsidRPr="00EA5357" w:rsidRDefault="00C03C46" w:rsidP="007E6548">
      <w:pPr>
        <w:spacing w:line="401" w:lineRule="auto"/>
        <w:ind w:leftChars="100" w:left="520" w:hangingChars="100" w:hanging="280"/>
        <w:jc w:val="both"/>
        <w:rPr>
          <w:rFonts w:ascii="標楷體" w:eastAsia="標楷體" w:hAnsi="標楷體" w:cs="標楷體"/>
          <w:sz w:val="28"/>
          <w:szCs w:val="28"/>
        </w:rPr>
      </w:pPr>
      <w:r w:rsidRPr="00EA5357">
        <w:rPr>
          <w:rFonts w:ascii="標楷體" w:eastAsia="標楷體" w:hAnsi="標楷體" w:cs="標楷體" w:hint="eastAsia"/>
          <w:sz w:val="28"/>
          <w:szCs w:val="28"/>
        </w:rPr>
        <w:t>2.流行音樂演出：</w:t>
      </w:r>
      <w:r w:rsidR="005A331B" w:rsidRPr="00EA5357">
        <w:rPr>
          <w:rFonts w:ascii="標楷體" w:eastAsia="標楷體" w:hAnsi="標楷體" w:cs="標楷體" w:hint="eastAsia"/>
          <w:sz w:val="28"/>
          <w:szCs w:val="28"/>
        </w:rPr>
        <w:t>已支出之</w:t>
      </w:r>
      <w:r w:rsidRPr="00EA5357">
        <w:rPr>
          <w:rFonts w:ascii="標楷體" w:eastAsia="標楷體" w:hAnsi="標楷體" w:cs="標楷體" w:hint="eastAsia"/>
          <w:sz w:val="28"/>
          <w:szCs w:val="28"/>
        </w:rPr>
        <w:t>場地或設備租金、製作費、宣傳、</w:t>
      </w:r>
      <w:r w:rsidR="00861430" w:rsidRPr="00EA5357">
        <w:rPr>
          <w:rFonts w:ascii="標楷體" w:eastAsia="標楷體" w:hAnsi="標楷體" w:cs="標楷體" w:hint="eastAsia"/>
          <w:sz w:val="28"/>
          <w:szCs w:val="28"/>
        </w:rPr>
        <w:t>支付售票系統之退換票手續費、</w:t>
      </w:r>
      <w:r w:rsidR="00A065C1" w:rsidRPr="00EA5357">
        <w:rPr>
          <w:rFonts w:ascii="標楷體" w:eastAsia="標楷體" w:hAnsi="標楷體" w:cs="標楷體" w:hint="eastAsia"/>
          <w:sz w:val="28"/>
          <w:szCs w:val="28"/>
        </w:rPr>
        <w:t>因配合防疫縮減</w:t>
      </w:r>
      <w:r w:rsidRPr="00EA5357">
        <w:rPr>
          <w:rFonts w:ascii="標楷體" w:eastAsia="標楷體" w:hAnsi="標楷體" w:cs="標楷體" w:hint="eastAsia"/>
          <w:sz w:val="28"/>
          <w:szCs w:val="28"/>
        </w:rPr>
        <w:t>席次之票房損失及其他經本部認定之費用等。</w:t>
      </w:r>
    </w:p>
    <w:p w14:paraId="67C65E83" w14:textId="0D003654" w:rsidR="00C03C46" w:rsidRPr="00EA5357" w:rsidRDefault="00C03C46" w:rsidP="007E6548">
      <w:pPr>
        <w:spacing w:line="401" w:lineRule="auto"/>
        <w:ind w:leftChars="100" w:left="520" w:hangingChars="100" w:hanging="280"/>
        <w:jc w:val="both"/>
        <w:rPr>
          <w:rFonts w:ascii="標楷體" w:eastAsia="標楷體" w:hAnsi="標楷體" w:cs="標楷體"/>
          <w:sz w:val="28"/>
          <w:szCs w:val="28"/>
        </w:rPr>
      </w:pPr>
      <w:r w:rsidRPr="00EA5357">
        <w:rPr>
          <w:rFonts w:ascii="標楷體" w:eastAsia="標楷體" w:hAnsi="標楷體" w:cs="標楷體" w:hint="eastAsia"/>
          <w:sz w:val="28"/>
          <w:szCs w:val="28"/>
        </w:rPr>
        <w:t>3.</w:t>
      </w:r>
      <w:r w:rsidR="007C3945" w:rsidRPr="00EA5357">
        <w:rPr>
          <w:rFonts w:ascii="標楷體" w:eastAsia="標楷體" w:hAnsi="標楷體" w:cs="標楷體" w:hint="eastAsia"/>
          <w:sz w:val="28"/>
          <w:szCs w:val="28"/>
        </w:rPr>
        <w:t>電影</w:t>
      </w:r>
      <w:r w:rsidRPr="00EA5357">
        <w:rPr>
          <w:rFonts w:ascii="標楷體" w:eastAsia="標楷體" w:hAnsi="標楷體" w:cs="標楷體" w:hint="eastAsia"/>
          <w:sz w:val="28"/>
          <w:szCs w:val="28"/>
        </w:rPr>
        <w:t>國片</w:t>
      </w:r>
      <w:r w:rsidR="00D460F9" w:rsidRPr="00EA5357">
        <w:rPr>
          <w:rFonts w:ascii="標楷體" w:eastAsia="標楷體" w:hAnsi="標楷體" w:cs="標楷體" w:hint="eastAsia"/>
          <w:sz w:val="28"/>
          <w:szCs w:val="28"/>
        </w:rPr>
        <w:t>商業</w:t>
      </w:r>
      <w:r w:rsidRPr="00EA5357">
        <w:rPr>
          <w:rFonts w:ascii="標楷體" w:eastAsia="標楷體" w:hAnsi="標楷體" w:cs="標楷體" w:hint="eastAsia"/>
          <w:sz w:val="28"/>
          <w:szCs w:val="28"/>
        </w:rPr>
        <w:t>映演：已上映國片配合防疫</w:t>
      </w:r>
      <w:r w:rsidR="00D630C6" w:rsidRPr="00EA5357">
        <w:rPr>
          <w:rFonts w:ascii="標楷體" w:eastAsia="標楷體" w:hAnsi="標楷體" w:cs="標楷體" w:hint="eastAsia"/>
          <w:sz w:val="28"/>
          <w:szCs w:val="28"/>
        </w:rPr>
        <w:t>縮減席次之票房損失（以單一影片為單位，由電影片製作業、</w:t>
      </w:r>
      <w:r w:rsidRPr="00EA5357">
        <w:rPr>
          <w:rFonts w:ascii="標楷體" w:eastAsia="標楷體" w:hAnsi="標楷體" w:cs="標楷體" w:hint="eastAsia"/>
          <w:sz w:val="28"/>
          <w:szCs w:val="28"/>
        </w:rPr>
        <w:t>電影片發行業</w:t>
      </w:r>
      <w:r w:rsidR="00D630C6" w:rsidRPr="00EA5357">
        <w:rPr>
          <w:rFonts w:ascii="標楷體" w:eastAsia="標楷體" w:hAnsi="標楷體" w:cs="標楷體" w:hint="eastAsia"/>
          <w:sz w:val="28"/>
          <w:szCs w:val="28"/>
        </w:rPr>
        <w:t>或電影片映演業</w:t>
      </w:r>
      <w:r w:rsidRPr="00EA5357">
        <w:rPr>
          <w:rFonts w:ascii="標楷體" w:eastAsia="標楷體" w:hAnsi="標楷體" w:cs="標楷體" w:hint="eastAsia"/>
          <w:sz w:val="28"/>
          <w:szCs w:val="28"/>
        </w:rPr>
        <w:t>推派代表提出申請)</w:t>
      </w:r>
      <w:r w:rsidR="00735DB2" w:rsidRPr="00EA5357">
        <w:rPr>
          <w:rFonts w:ascii="標楷體" w:eastAsia="標楷體" w:hAnsi="標楷體" w:cs="標楷體" w:hint="eastAsia"/>
          <w:sz w:val="28"/>
          <w:szCs w:val="28"/>
        </w:rPr>
        <w:t>或</w:t>
      </w:r>
      <w:r w:rsidR="00D630C6" w:rsidRPr="00EA5357">
        <w:rPr>
          <w:rFonts w:ascii="標楷體" w:eastAsia="標楷體" w:hAnsi="標楷體" w:cs="標楷體" w:hint="eastAsia"/>
          <w:sz w:val="28"/>
          <w:szCs w:val="28"/>
        </w:rPr>
        <w:t>已定檔</w:t>
      </w:r>
      <w:r w:rsidRPr="00EA5357">
        <w:rPr>
          <w:rFonts w:ascii="標楷體" w:eastAsia="標楷體" w:hAnsi="標楷體" w:cs="標楷體" w:hint="eastAsia"/>
          <w:sz w:val="28"/>
          <w:szCs w:val="28"/>
        </w:rPr>
        <w:t>受</w:t>
      </w:r>
      <w:r w:rsidR="00D630C6" w:rsidRPr="00EA5357">
        <w:rPr>
          <w:rFonts w:ascii="標楷體" w:eastAsia="標楷體" w:hAnsi="標楷體" w:cs="標楷體" w:hint="eastAsia"/>
          <w:sz w:val="28"/>
          <w:szCs w:val="28"/>
        </w:rPr>
        <w:t>防疫</w:t>
      </w:r>
      <w:r w:rsidRPr="00EA5357">
        <w:rPr>
          <w:rFonts w:ascii="標楷體" w:eastAsia="標楷體" w:hAnsi="標楷體" w:cs="標楷體" w:hint="eastAsia"/>
          <w:sz w:val="28"/>
          <w:szCs w:val="28"/>
        </w:rPr>
        <w:t>影響</w:t>
      </w:r>
      <w:r w:rsidR="00D630C6" w:rsidRPr="00EA5357">
        <w:rPr>
          <w:rFonts w:ascii="標楷體" w:eastAsia="標楷體" w:hAnsi="標楷體" w:cs="標楷體" w:hint="eastAsia"/>
          <w:sz w:val="28"/>
          <w:szCs w:val="28"/>
        </w:rPr>
        <w:t>取消或延期</w:t>
      </w:r>
      <w:r w:rsidRPr="00EA5357">
        <w:rPr>
          <w:rFonts w:ascii="標楷體" w:eastAsia="標楷體" w:hAnsi="標楷體" w:cs="標楷體" w:hint="eastAsia"/>
          <w:sz w:val="28"/>
          <w:szCs w:val="28"/>
        </w:rPr>
        <w:t>之</w:t>
      </w:r>
      <w:r w:rsidR="00D630C6" w:rsidRPr="00EA5357">
        <w:rPr>
          <w:rFonts w:ascii="標楷體" w:eastAsia="標楷體" w:hAnsi="標楷體" w:cs="標楷體" w:hint="eastAsia"/>
          <w:sz w:val="28"/>
          <w:szCs w:val="28"/>
        </w:rPr>
        <w:t>國片</w:t>
      </w:r>
      <w:r w:rsidRPr="00EA5357">
        <w:rPr>
          <w:rFonts w:ascii="標楷體" w:eastAsia="標楷體" w:hAnsi="標楷體" w:cs="標楷體" w:hint="eastAsia"/>
          <w:sz w:val="28"/>
          <w:szCs w:val="28"/>
        </w:rPr>
        <w:t>行銷費用及其他經本部認定之費用等。</w:t>
      </w:r>
    </w:p>
    <w:p w14:paraId="00000018" w14:textId="715038E5" w:rsidR="00FA4ED5" w:rsidRPr="00EA5357" w:rsidRDefault="00705F5B" w:rsidP="00653DFD">
      <w:pPr>
        <w:spacing w:line="401"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sz w:val="28"/>
          <w:szCs w:val="28"/>
        </w:rPr>
        <w:t>(</w:t>
      </w:r>
      <w:r w:rsidR="00C03C46" w:rsidRPr="00EA5357">
        <w:rPr>
          <w:rFonts w:ascii="標楷體" w:eastAsia="標楷體" w:hAnsi="標楷體" w:cs="標楷體" w:hint="eastAsia"/>
          <w:sz w:val="28"/>
          <w:szCs w:val="28"/>
        </w:rPr>
        <w:t>二</w:t>
      </w:r>
      <w:r w:rsidRPr="00EA5357">
        <w:rPr>
          <w:rFonts w:ascii="標楷體" w:eastAsia="標楷體" w:hAnsi="標楷體" w:cs="標楷體"/>
          <w:sz w:val="28"/>
          <w:szCs w:val="28"/>
        </w:rPr>
        <w:t>)補助額度以《文化部對受嚴重特殊傳染性肺炎影響發生營運困難產業</w:t>
      </w:r>
      <w:r w:rsidRPr="00EA5357">
        <w:rPr>
          <w:rFonts w:ascii="標楷體" w:eastAsia="標楷體" w:hAnsi="標楷體" w:cs="標楷體"/>
          <w:sz w:val="28"/>
          <w:szCs w:val="28"/>
        </w:rPr>
        <w:lastRenderedPageBreak/>
        <w:t>事業紓困振興辦法》第</w:t>
      </w:r>
      <w:r w:rsidR="00115CE8" w:rsidRPr="00EA5357">
        <w:rPr>
          <w:rFonts w:ascii="標楷體" w:eastAsia="標楷體" w:hAnsi="標楷體" w:cs="標楷體" w:hint="eastAsia"/>
          <w:sz w:val="28"/>
          <w:szCs w:val="28"/>
        </w:rPr>
        <w:t>四</w:t>
      </w:r>
      <w:r w:rsidRPr="00EA5357">
        <w:rPr>
          <w:rFonts w:ascii="標楷體" w:eastAsia="標楷體" w:hAnsi="標楷體" w:cs="標楷體"/>
          <w:sz w:val="28"/>
          <w:szCs w:val="28"/>
        </w:rPr>
        <w:t>條第</w:t>
      </w:r>
      <w:r w:rsidR="00115CE8" w:rsidRPr="00EA5357">
        <w:rPr>
          <w:rFonts w:ascii="標楷體" w:eastAsia="標楷體" w:hAnsi="標楷體" w:cs="標楷體" w:hint="eastAsia"/>
          <w:sz w:val="28"/>
          <w:szCs w:val="28"/>
        </w:rPr>
        <w:t>二</w:t>
      </w:r>
      <w:r w:rsidRPr="00EA5357">
        <w:rPr>
          <w:rFonts w:ascii="標楷體" w:eastAsia="標楷體" w:hAnsi="標楷體" w:cs="標楷體"/>
          <w:sz w:val="28"/>
          <w:szCs w:val="28"/>
        </w:rPr>
        <w:t>項所定，以新臺幣</w:t>
      </w:r>
      <w:r w:rsidR="009C7450" w:rsidRPr="00EA5357">
        <w:rPr>
          <w:rFonts w:ascii="標楷體" w:eastAsia="標楷體" w:hAnsi="標楷體" w:cs="標楷體" w:hint="eastAsia"/>
          <w:sz w:val="28"/>
          <w:szCs w:val="28"/>
        </w:rPr>
        <w:t>250</w:t>
      </w:r>
      <w:r w:rsidRPr="00EA5357">
        <w:rPr>
          <w:rFonts w:ascii="標楷體" w:eastAsia="標楷體" w:hAnsi="標楷體" w:cs="標楷體"/>
          <w:sz w:val="28"/>
          <w:szCs w:val="28"/>
        </w:rPr>
        <w:t>萬元為上限。</w:t>
      </w:r>
      <w:r w:rsidR="00042DFD" w:rsidRPr="00EA5357">
        <w:rPr>
          <w:rFonts w:ascii="標楷體" w:eastAsia="標楷體" w:hAnsi="標楷體" w:cs="標楷體" w:hint="eastAsia"/>
          <w:sz w:val="28"/>
          <w:szCs w:val="28"/>
        </w:rPr>
        <w:t>但申請者遇有重大特殊或緊急情況，經審查小組審認及經本部認定者，不在此限。</w:t>
      </w:r>
    </w:p>
    <w:p w14:paraId="00000019" w14:textId="57D80A3F"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b/>
          <w:sz w:val="28"/>
          <w:szCs w:val="28"/>
        </w:rPr>
        <w:t>伍、申請方式</w:t>
      </w:r>
    </w:p>
    <w:p w14:paraId="0000001A" w14:textId="68306176" w:rsidR="00FA4ED5" w:rsidRPr="00EA5357" w:rsidRDefault="00705F5B" w:rsidP="00B67006">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一、線上申請：為節省申請及審查作業時間，請優先採用線上申請，自</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10</w:t>
      </w:r>
      <w:r w:rsidR="003428F6" w:rsidRPr="00EA5357">
        <w:rPr>
          <w:rFonts w:ascii="標楷體" w:eastAsia="標楷體" w:hAnsi="標楷體" w:cs="標楷體" w:hint="eastAsia"/>
          <w:sz w:val="28"/>
          <w:szCs w:val="28"/>
        </w:rPr>
        <w:t>年5月17日12時起</w:t>
      </w:r>
      <w:r w:rsidRPr="00EA5357">
        <w:rPr>
          <w:rFonts w:ascii="標楷體" w:eastAsia="標楷體" w:hAnsi="標楷體" w:cs="標楷體"/>
          <w:sz w:val="28"/>
          <w:szCs w:val="28"/>
        </w:rPr>
        <w:t>至</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10年</w:t>
      </w:r>
      <w:r w:rsidR="003428F6" w:rsidRPr="00EA5357">
        <w:rPr>
          <w:rFonts w:ascii="標楷體" w:eastAsia="標楷體" w:hAnsi="標楷體" w:cs="標楷體" w:hint="eastAsia"/>
          <w:sz w:val="28"/>
          <w:szCs w:val="28"/>
        </w:rPr>
        <w:t>6</w:t>
      </w:r>
      <w:r w:rsidR="003428F6" w:rsidRPr="00EA5357">
        <w:rPr>
          <w:rFonts w:ascii="標楷體" w:eastAsia="標楷體" w:hAnsi="標楷體" w:cs="標楷體"/>
          <w:sz w:val="28"/>
          <w:szCs w:val="28"/>
        </w:rPr>
        <w:t>月</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7日</w:t>
      </w:r>
      <w:r w:rsidR="003428F6" w:rsidRPr="00EA5357">
        <w:rPr>
          <w:rFonts w:ascii="標楷體" w:eastAsia="標楷體" w:hAnsi="標楷體" w:cs="標楷體" w:hint="eastAsia"/>
          <w:sz w:val="28"/>
          <w:szCs w:val="28"/>
        </w:rPr>
        <w:t>2</w:t>
      </w:r>
      <w:r w:rsidR="003428F6" w:rsidRPr="00EA5357">
        <w:rPr>
          <w:rFonts w:ascii="標楷體" w:eastAsia="標楷體" w:hAnsi="標楷體" w:cs="標楷體"/>
          <w:sz w:val="28"/>
          <w:szCs w:val="28"/>
        </w:rPr>
        <w:t>3時</w:t>
      </w:r>
      <w:r w:rsidR="003428F6" w:rsidRPr="00EA5357">
        <w:rPr>
          <w:rFonts w:ascii="標楷體" w:eastAsia="標楷體" w:hAnsi="標楷體" w:cs="標楷體" w:hint="eastAsia"/>
          <w:sz w:val="28"/>
          <w:szCs w:val="28"/>
        </w:rPr>
        <w:t>5</w:t>
      </w:r>
      <w:r w:rsidR="003428F6" w:rsidRPr="00EA5357">
        <w:rPr>
          <w:rFonts w:ascii="標楷體" w:eastAsia="標楷體" w:hAnsi="標楷體" w:cs="標楷體"/>
          <w:sz w:val="28"/>
          <w:szCs w:val="28"/>
        </w:rPr>
        <w:t>9分</w:t>
      </w:r>
      <w:r w:rsidRPr="00EA5357">
        <w:rPr>
          <w:rFonts w:ascii="標楷體" w:eastAsia="標楷體" w:hAnsi="標楷體" w:cs="標楷體"/>
          <w:sz w:val="28"/>
          <w:szCs w:val="28"/>
        </w:rPr>
        <w:t>前至線上申請網站（網址：https://grants.moc.gov.tw/online ）上傳相關文件。</w:t>
      </w:r>
    </w:p>
    <w:p w14:paraId="0000001D" w14:textId="34B57F9A" w:rsidR="00FA4ED5" w:rsidRPr="00EA5357" w:rsidRDefault="00705F5B" w:rsidP="00B67006">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二、郵寄申請：申請者應於</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10年</w:t>
      </w:r>
      <w:r w:rsidR="003428F6" w:rsidRPr="00EA5357">
        <w:rPr>
          <w:rFonts w:ascii="標楷體" w:eastAsia="標楷體" w:hAnsi="標楷體" w:cs="標楷體" w:hint="eastAsia"/>
          <w:sz w:val="28"/>
          <w:szCs w:val="28"/>
        </w:rPr>
        <w:t>6</w:t>
      </w:r>
      <w:r w:rsidR="003428F6" w:rsidRPr="00EA5357">
        <w:rPr>
          <w:rFonts w:ascii="標楷體" w:eastAsia="標楷體" w:hAnsi="標楷體" w:cs="標楷體"/>
          <w:sz w:val="28"/>
          <w:szCs w:val="28"/>
        </w:rPr>
        <w:t>月</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7</w:t>
      </w:r>
      <w:r w:rsidRPr="00EA5357">
        <w:rPr>
          <w:rFonts w:ascii="標楷體" w:eastAsia="標楷體" w:hAnsi="標楷體" w:cs="標楷體"/>
          <w:sz w:val="28"/>
          <w:szCs w:val="28"/>
        </w:rPr>
        <w:t>日前檢附本須知第肆點所列之申請文件，以掛號郵寄（以郵戳為憑）、快遞、宅急便包裹等方式於期限內，依申請類別寄（送）達下列地址：</w:t>
      </w:r>
    </w:p>
    <w:p w14:paraId="0000001E" w14:textId="364F40B6" w:rsidR="00FA4ED5" w:rsidRPr="00EA5357" w:rsidRDefault="00705F5B" w:rsidP="00B67006">
      <w:pPr>
        <w:spacing w:line="401" w:lineRule="auto"/>
        <w:ind w:left="840" w:hangingChars="300" w:hanging="840"/>
        <w:jc w:val="both"/>
        <w:rPr>
          <w:rFonts w:ascii="標楷體" w:eastAsia="標楷體" w:hAnsi="標楷體" w:cs="標楷體"/>
          <w:sz w:val="28"/>
          <w:szCs w:val="28"/>
        </w:rPr>
      </w:pPr>
      <w:r w:rsidRPr="00EA5357">
        <w:rPr>
          <w:rFonts w:ascii="標楷體" w:eastAsia="標楷體" w:hAnsi="標楷體" w:cs="標楷體"/>
          <w:sz w:val="28"/>
          <w:szCs w:val="28"/>
        </w:rPr>
        <w:t>（一）表演藝術</w:t>
      </w:r>
      <w:r w:rsidR="00D630C6" w:rsidRPr="00EA5357">
        <w:rPr>
          <w:rFonts w:ascii="標楷體" w:eastAsia="標楷體" w:hAnsi="標楷體" w:cs="標楷體" w:hint="eastAsia"/>
          <w:sz w:val="28"/>
          <w:szCs w:val="28"/>
        </w:rPr>
        <w:t>展演</w:t>
      </w:r>
      <w:r w:rsidR="00C4766E" w:rsidRPr="00EA5357">
        <w:rPr>
          <w:rFonts w:ascii="標楷體" w:eastAsia="標楷體" w:hAnsi="標楷體" w:cs="標楷體" w:hint="eastAsia"/>
          <w:sz w:val="28"/>
          <w:szCs w:val="28"/>
        </w:rPr>
        <w:t>類別</w:t>
      </w:r>
      <w:r w:rsidRPr="00EA5357">
        <w:rPr>
          <w:rFonts w:ascii="標楷體" w:eastAsia="標楷體" w:hAnsi="標楷體" w:cs="標楷體"/>
          <w:sz w:val="28"/>
          <w:szCs w:val="28"/>
        </w:rPr>
        <w:t>：送至本部（242新北市新莊區中平路439號南棟1樓），外封套註明「文化部表演藝術</w:t>
      </w:r>
      <w:r w:rsidR="00162161" w:rsidRPr="00EA5357">
        <w:rPr>
          <w:rFonts w:ascii="標楷體" w:eastAsia="標楷體" w:hAnsi="標楷體" w:cs="標楷體" w:hint="eastAsia"/>
          <w:sz w:val="28"/>
          <w:szCs w:val="28"/>
        </w:rPr>
        <w:t>營運損失</w:t>
      </w:r>
      <w:r w:rsidRPr="00EA5357">
        <w:rPr>
          <w:rFonts w:ascii="標楷體" w:eastAsia="標楷體" w:hAnsi="標楷體" w:cs="標楷體"/>
          <w:sz w:val="28"/>
          <w:szCs w:val="28"/>
        </w:rPr>
        <w:t>案」。</w:t>
      </w:r>
    </w:p>
    <w:p w14:paraId="0000001F" w14:textId="2B8985BF" w:rsidR="00FA4ED5" w:rsidRPr="00EA5357" w:rsidRDefault="00705F5B" w:rsidP="00B67006">
      <w:pPr>
        <w:spacing w:line="401" w:lineRule="auto"/>
        <w:ind w:left="840" w:hangingChars="300" w:hanging="840"/>
        <w:jc w:val="both"/>
        <w:rPr>
          <w:rFonts w:ascii="標楷體" w:eastAsia="標楷體" w:hAnsi="標楷體" w:cs="標楷體"/>
          <w:sz w:val="28"/>
          <w:szCs w:val="28"/>
        </w:rPr>
      </w:pPr>
      <w:r w:rsidRPr="00EA5357">
        <w:rPr>
          <w:rFonts w:ascii="標楷體" w:eastAsia="標楷體" w:hAnsi="標楷體" w:cs="標楷體"/>
          <w:sz w:val="28"/>
          <w:szCs w:val="28"/>
        </w:rPr>
        <w:t>（二）流行音樂</w:t>
      </w:r>
      <w:r w:rsidR="00D630C6" w:rsidRPr="00EA5357">
        <w:rPr>
          <w:rFonts w:ascii="標楷體" w:eastAsia="標楷體" w:hAnsi="標楷體" w:cs="標楷體" w:hint="eastAsia"/>
          <w:sz w:val="28"/>
          <w:szCs w:val="28"/>
        </w:rPr>
        <w:t>演出</w:t>
      </w:r>
      <w:r w:rsidR="00C4766E" w:rsidRPr="00EA5357">
        <w:rPr>
          <w:rFonts w:ascii="標楷體" w:eastAsia="標楷體" w:hAnsi="標楷體" w:cs="標楷體" w:hint="eastAsia"/>
          <w:sz w:val="28"/>
          <w:szCs w:val="28"/>
        </w:rPr>
        <w:t>類別</w:t>
      </w:r>
      <w:r w:rsidRPr="00EA5357">
        <w:rPr>
          <w:rFonts w:ascii="標楷體" w:eastAsia="標楷體" w:hAnsi="標楷體" w:cs="標楷體"/>
          <w:sz w:val="28"/>
          <w:szCs w:val="28"/>
        </w:rPr>
        <w:t>：送至本部（242新北市新莊區中平路439號南棟1樓），外封套註明「文化部流行音樂</w:t>
      </w:r>
      <w:r w:rsidR="00162161" w:rsidRPr="00EA5357">
        <w:rPr>
          <w:rFonts w:ascii="標楷體" w:eastAsia="標楷體" w:hAnsi="標楷體" w:cs="標楷體" w:hint="eastAsia"/>
          <w:sz w:val="28"/>
          <w:szCs w:val="28"/>
        </w:rPr>
        <w:t>營運損失</w:t>
      </w:r>
      <w:r w:rsidRPr="00EA5357">
        <w:rPr>
          <w:rFonts w:ascii="標楷體" w:eastAsia="標楷體" w:hAnsi="標楷體" w:cs="標楷體"/>
          <w:sz w:val="28"/>
          <w:szCs w:val="28"/>
        </w:rPr>
        <w:t>案」。</w:t>
      </w:r>
    </w:p>
    <w:p w14:paraId="00000020" w14:textId="166B8ACF" w:rsidR="00FA4ED5" w:rsidRPr="00EA5357" w:rsidRDefault="00705F5B" w:rsidP="00B67006">
      <w:pPr>
        <w:spacing w:line="401" w:lineRule="auto"/>
        <w:ind w:left="840" w:hangingChars="300" w:hanging="840"/>
        <w:jc w:val="both"/>
        <w:rPr>
          <w:rFonts w:ascii="標楷體" w:eastAsia="標楷體" w:hAnsi="標楷體" w:cs="標楷體"/>
          <w:sz w:val="28"/>
          <w:szCs w:val="28"/>
        </w:rPr>
      </w:pPr>
      <w:r w:rsidRPr="00EA5357">
        <w:rPr>
          <w:rFonts w:ascii="標楷體" w:eastAsia="標楷體" w:hAnsi="標楷體" w:cs="標楷體"/>
          <w:sz w:val="28"/>
          <w:szCs w:val="28"/>
        </w:rPr>
        <w:t>（三）電影</w:t>
      </w:r>
      <w:r w:rsidR="00D630C6" w:rsidRPr="00EA5357">
        <w:rPr>
          <w:rFonts w:ascii="標楷體" w:eastAsia="標楷體" w:hAnsi="標楷體" w:cs="標楷體" w:hint="eastAsia"/>
          <w:sz w:val="28"/>
          <w:szCs w:val="28"/>
        </w:rPr>
        <w:t>國片商業</w:t>
      </w:r>
      <w:r w:rsidRPr="00EA5357">
        <w:rPr>
          <w:rFonts w:ascii="標楷體" w:eastAsia="標楷體" w:hAnsi="標楷體" w:cs="標楷體"/>
          <w:sz w:val="28"/>
          <w:szCs w:val="28"/>
        </w:rPr>
        <w:t>映演</w:t>
      </w:r>
      <w:r w:rsidR="00C4766E" w:rsidRPr="00EA5357">
        <w:rPr>
          <w:rFonts w:ascii="標楷體" w:eastAsia="標楷體" w:hAnsi="標楷體" w:cs="標楷體" w:hint="eastAsia"/>
          <w:sz w:val="28"/>
          <w:szCs w:val="28"/>
        </w:rPr>
        <w:t>類別</w:t>
      </w:r>
      <w:r w:rsidRPr="00EA5357">
        <w:rPr>
          <w:rFonts w:ascii="標楷體" w:eastAsia="標楷體" w:hAnsi="標楷體" w:cs="標楷體"/>
          <w:sz w:val="28"/>
          <w:szCs w:val="28"/>
        </w:rPr>
        <w:t>：送至本部影視及流行音樂產業局（100臺北市中正區開封街一段3號），外封套註明「文化部</w:t>
      </w:r>
      <w:r w:rsidR="0016715C" w:rsidRPr="00EA5357">
        <w:rPr>
          <w:rFonts w:ascii="標楷體" w:eastAsia="標楷體" w:hAnsi="標楷體" w:cs="標楷體"/>
          <w:sz w:val="28"/>
          <w:szCs w:val="28"/>
        </w:rPr>
        <w:t>電影</w:t>
      </w:r>
      <w:r w:rsidR="0016715C" w:rsidRPr="00EA5357">
        <w:rPr>
          <w:rFonts w:ascii="標楷體" w:eastAsia="標楷體" w:hAnsi="標楷體" w:cs="標楷體" w:hint="eastAsia"/>
          <w:sz w:val="28"/>
          <w:szCs w:val="28"/>
        </w:rPr>
        <w:t>國片商業</w:t>
      </w:r>
      <w:r w:rsidR="00162161" w:rsidRPr="00EA5357">
        <w:rPr>
          <w:rFonts w:ascii="標楷體" w:eastAsia="標楷體" w:hAnsi="標楷體" w:cs="標楷體" w:hint="eastAsia"/>
          <w:sz w:val="28"/>
          <w:szCs w:val="28"/>
        </w:rPr>
        <w:t>映演營運損失</w:t>
      </w:r>
      <w:r w:rsidRPr="00EA5357">
        <w:rPr>
          <w:rFonts w:ascii="標楷體" w:eastAsia="標楷體" w:hAnsi="標楷體" w:cs="標楷體"/>
          <w:sz w:val="28"/>
          <w:szCs w:val="28"/>
        </w:rPr>
        <w:t>案」。</w:t>
      </w:r>
    </w:p>
    <w:p w14:paraId="00000021" w14:textId="10B04F82" w:rsidR="00FA4ED5" w:rsidRPr="00EA5357" w:rsidRDefault="00705F5B" w:rsidP="00653DFD">
      <w:pPr>
        <w:spacing w:line="400" w:lineRule="auto"/>
        <w:ind w:left="566" w:hangingChars="202" w:hanging="566"/>
        <w:jc w:val="both"/>
        <w:rPr>
          <w:rFonts w:ascii="標楷體" w:eastAsia="標楷體" w:hAnsi="標楷體" w:cs="標楷體"/>
          <w:sz w:val="28"/>
          <w:szCs w:val="28"/>
        </w:rPr>
      </w:pPr>
      <w:r w:rsidRPr="00EA5357">
        <w:rPr>
          <w:rFonts w:ascii="標楷體" w:eastAsia="標楷體" w:hAnsi="標楷體" w:cs="標楷體"/>
          <w:sz w:val="28"/>
          <w:szCs w:val="28"/>
        </w:rPr>
        <w:t>三、親自送件：申請者應於</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10年</w:t>
      </w:r>
      <w:r w:rsidR="003428F6" w:rsidRPr="00EA5357">
        <w:rPr>
          <w:rFonts w:ascii="標楷體" w:eastAsia="標楷體" w:hAnsi="標楷體" w:cs="標楷體" w:hint="eastAsia"/>
          <w:sz w:val="28"/>
          <w:szCs w:val="28"/>
        </w:rPr>
        <w:t>6</w:t>
      </w:r>
      <w:r w:rsidR="003428F6" w:rsidRPr="00EA5357">
        <w:rPr>
          <w:rFonts w:ascii="標楷體" w:eastAsia="標楷體" w:hAnsi="標楷體" w:cs="標楷體"/>
          <w:sz w:val="28"/>
          <w:szCs w:val="28"/>
        </w:rPr>
        <w:t>月</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7日</w:t>
      </w:r>
      <w:r w:rsidR="003428F6" w:rsidRPr="00EA5357">
        <w:rPr>
          <w:rFonts w:ascii="標楷體" w:eastAsia="標楷體" w:hAnsi="標楷體" w:cs="標楷體" w:hint="eastAsia"/>
          <w:sz w:val="28"/>
          <w:szCs w:val="28"/>
        </w:rPr>
        <w:t>1</w:t>
      </w:r>
      <w:r w:rsidR="003428F6" w:rsidRPr="00EA5357">
        <w:rPr>
          <w:rFonts w:ascii="標楷體" w:eastAsia="標楷體" w:hAnsi="標楷體" w:cs="標楷體"/>
          <w:sz w:val="28"/>
          <w:szCs w:val="28"/>
        </w:rPr>
        <w:t>7時</w:t>
      </w:r>
      <w:r w:rsidR="003428F6" w:rsidRPr="00EA5357">
        <w:rPr>
          <w:rFonts w:ascii="標楷體" w:eastAsia="標楷體" w:hAnsi="標楷體" w:cs="標楷體" w:hint="eastAsia"/>
          <w:sz w:val="28"/>
          <w:szCs w:val="28"/>
        </w:rPr>
        <w:t>3</w:t>
      </w:r>
      <w:r w:rsidR="00882F52" w:rsidRPr="00EA5357">
        <w:rPr>
          <w:rFonts w:ascii="標楷體" w:eastAsia="標楷體" w:hAnsi="標楷體" w:cs="標楷體"/>
          <w:sz w:val="28"/>
          <w:szCs w:val="28"/>
        </w:rPr>
        <w:t>0</w:t>
      </w:r>
      <w:r w:rsidR="003428F6" w:rsidRPr="00EA5357">
        <w:rPr>
          <w:rFonts w:ascii="標楷體" w:eastAsia="標楷體" w:hAnsi="標楷體" w:cs="標楷體"/>
          <w:sz w:val="28"/>
          <w:szCs w:val="28"/>
        </w:rPr>
        <w:t>分</w:t>
      </w:r>
      <w:r w:rsidRPr="00EA5357">
        <w:rPr>
          <w:rFonts w:ascii="標楷體" w:eastAsia="標楷體" w:hAnsi="標楷體" w:cs="標楷體"/>
          <w:sz w:val="28"/>
          <w:szCs w:val="28"/>
        </w:rPr>
        <w:t>前檢附本須知第肆點所列之申請文件，並依申請類別於期限內送達前述受理單位，外封套註明申請類別。</w:t>
      </w:r>
    </w:p>
    <w:p w14:paraId="00000022"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陸、評審及審核作業</w:t>
      </w:r>
    </w:p>
    <w:p w14:paraId="00000023"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一、審查作業程序：</w:t>
      </w:r>
    </w:p>
    <w:p w14:paraId="00000024"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(一)資格審查：</w:t>
      </w:r>
    </w:p>
    <w:p w14:paraId="00000025" w14:textId="77777777" w:rsidR="00FA4ED5" w:rsidRPr="00EA5357" w:rsidRDefault="00705F5B" w:rsidP="007E6548">
      <w:pPr>
        <w:spacing w:line="400" w:lineRule="auto"/>
        <w:ind w:leftChars="235" w:left="564" w:firstLine="1"/>
        <w:jc w:val="both"/>
        <w:rPr>
          <w:rFonts w:ascii="標楷體" w:eastAsia="標楷體" w:hAnsi="標楷體" w:cs="標楷體"/>
          <w:sz w:val="28"/>
          <w:szCs w:val="28"/>
        </w:rPr>
      </w:pPr>
      <w:r w:rsidRPr="00EA5357">
        <w:rPr>
          <w:rFonts w:ascii="標楷體" w:eastAsia="標楷體" w:hAnsi="標楷體" w:cs="標楷體"/>
          <w:sz w:val="28"/>
          <w:szCs w:val="28"/>
        </w:rPr>
        <w:lastRenderedPageBreak/>
        <w:t>由本部依據本須知第參點所列申請者資格進行審查。所填寫資料有缺漏或不齊備，經通知後未於期限內補正者，得視同本次審查不通過，申請案不予受理。不論是否給予補助，均不退件，申請者亦不得要求退還。</w:t>
      </w:r>
    </w:p>
    <w:p w14:paraId="00000026" w14:textId="77777777" w:rsidR="00FA4ED5"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sz w:val="28"/>
          <w:szCs w:val="28"/>
        </w:rPr>
        <w:t>(二)專業審查：</w:t>
      </w:r>
    </w:p>
    <w:p w14:paraId="00000027" w14:textId="77777777" w:rsidR="00FA4ED5" w:rsidRPr="00EA5357" w:rsidRDefault="00705F5B" w:rsidP="007E6548">
      <w:pPr>
        <w:spacing w:line="400" w:lineRule="auto"/>
        <w:ind w:leftChars="236" w:left="566"/>
        <w:jc w:val="both"/>
        <w:rPr>
          <w:rFonts w:ascii="標楷體" w:eastAsia="標楷體" w:hAnsi="標楷體" w:cs="標楷體"/>
          <w:sz w:val="28"/>
          <w:szCs w:val="28"/>
        </w:rPr>
      </w:pPr>
      <w:r w:rsidRPr="00EA5357">
        <w:rPr>
          <w:rFonts w:ascii="標楷體" w:eastAsia="標楷體" w:hAnsi="標楷體" w:cs="標楷體"/>
          <w:sz w:val="28"/>
          <w:szCs w:val="28"/>
        </w:rPr>
        <w:t>由本部邀集相關學者專家、實務界人士及機關代表五至七人組成審查小組，採批次審查，以書面或召開會議方式進行審議。審查小組以過半數委員同意為決議。</w:t>
      </w:r>
    </w:p>
    <w:p w14:paraId="3F719024" w14:textId="77777777" w:rsidR="00251EC3" w:rsidRPr="00EA5357" w:rsidRDefault="00705F5B" w:rsidP="00B67006">
      <w:pPr>
        <w:spacing w:line="401" w:lineRule="auto"/>
        <w:ind w:left="840" w:hangingChars="300" w:hanging="840"/>
        <w:jc w:val="both"/>
        <w:rPr>
          <w:rFonts w:ascii="標楷體" w:eastAsia="標楷體" w:hAnsi="標楷體" w:cs="標楷體"/>
          <w:sz w:val="28"/>
          <w:szCs w:val="28"/>
        </w:rPr>
      </w:pPr>
      <w:r w:rsidRPr="00EA5357">
        <w:rPr>
          <w:rFonts w:ascii="標楷體" w:eastAsia="標楷體" w:hAnsi="標楷體" w:cs="標楷體"/>
          <w:sz w:val="28"/>
          <w:szCs w:val="28"/>
        </w:rPr>
        <w:t>(三)審查結果：</w:t>
      </w:r>
    </w:p>
    <w:p w14:paraId="00000029" w14:textId="6FB1ADC8" w:rsidR="00FA4ED5" w:rsidRPr="00EA5357" w:rsidRDefault="00C064B8" w:rsidP="00B67006">
      <w:pPr>
        <w:spacing w:line="401" w:lineRule="auto"/>
        <w:ind w:left="840" w:hangingChars="300" w:hanging="840"/>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705F5B" w:rsidRPr="00EA5357">
        <w:rPr>
          <w:rFonts w:ascii="標楷體" w:eastAsia="標楷體" w:hAnsi="標楷體" w:cs="標楷體"/>
          <w:sz w:val="28"/>
          <w:szCs w:val="28"/>
        </w:rPr>
        <w:t>實際獲補助金額及相關附款由本部核定後函知獲補助者。</w:t>
      </w:r>
    </w:p>
    <w:p w14:paraId="0000002A"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柒、補助經費撥付方式</w:t>
      </w:r>
    </w:p>
    <w:p w14:paraId="0000002B" w14:textId="6EE316E9" w:rsidR="00FA4ED5" w:rsidRPr="00EA5357" w:rsidRDefault="00705F5B" w:rsidP="007E6548">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sz w:val="28"/>
          <w:szCs w:val="28"/>
        </w:rPr>
        <w:t>一、補助經費</w:t>
      </w:r>
      <w:r w:rsidR="005F114B" w:rsidRPr="00EA5357">
        <w:rPr>
          <w:rFonts w:ascii="標楷體" w:eastAsia="標楷體" w:hAnsi="標楷體" w:cs="標楷體"/>
          <w:sz w:val="28"/>
          <w:szCs w:val="28"/>
        </w:rPr>
        <w:t>原則</w:t>
      </w:r>
      <w:r w:rsidR="005F114B" w:rsidRPr="00EA5357">
        <w:rPr>
          <w:rFonts w:ascii="標楷體" w:eastAsia="標楷體" w:hAnsi="標楷體" w:cs="標楷體" w:hint="eastAsia"/>
          <w:sz w:val="28"/>
          <w:szCs w:val="28"/>
        </w:rPr>
        <w:t>分兩期撥付，但補助項目請款資料齊備者，可採一次</w:t>
      </w:r>
      <w:r w:rsidR="005D1DEF" w:rsidRPr="00EA5357">
        <w:rPr>
          <w:rFonts w:ascii="標楷體" w:eastAsia="標楷體" w:hAnsi="標楷體" w:cs="標楷體" w:hint="eastAsia"/>
          <w:sz w:val="28"/>
          <w:szCs w:val="28"/>
        </w:rPr>
        <w:t>撥付</w:t>
      </w:r>
      <w:r w:rsidRPr="00EA5357">
        <w:rPr>
          <w:rFonts w:ascii="標楷體" w:eastAsia="標楷體" w:hAnsi="標楷體" w:cs="標楷體"/>
          <w:sz w:val="28"/>
          <w:szCs w:val="28"/>
        </w:rPr>
        <w:t>。</w:t>
      </w:r>
    </w:p>
    <w:p w14:paraId="00505A1F" w14:textId="4399386A" w:rsidR="005F114B" w:rsidRPr="00EA5357" w:rsidRDefault="005F114B" w:rsidP="007E6548">
      <w:pPr>
        <w:spacing w:line="401" w:lineRule="auto"/>
        <w:ind w:left="560" w:hangingChars="200" w:hanging="560"/>
        <w:jc w:val="both"/>
        <w:rPr>
          <w:rFonts w:ascii="標楷體" w:eastAsia="標楷體" w:hAnsi="標楷體" w:cs="標楷體"/>
          <w:sz w:val="28"/>
          <w:szCs w:val="28"/>
        </w:rPr>
      </w:pPr>
      <w:r w:rsidRPr="00EA5357">
        <w:rPr>
          <w:rFonts w:ascii="標楷體" w:eastAsia="標楷體" w:hAnsi="標楷體" w:cs="標楷體" w:hint="eastAsia"/>
          <w:sz w:val="28"/>
          <w:szCs w:val="28"/>
        </w:rPr>
        <w:t>二、第一期款：</w:t>
      </w:r>
      <w:r w:rsidR="00E1506B" w:rsidRPr="00EA5357">
        <w:rPr>
          <w:rFonts w:ascii="標楷體" w:eastAsia="標楷體" w:hAnsi="標楷體" w:cs="標楷體" w:hint="eastAsia"/>
          <w:sz w:val="28"/>
          <w:szCs w:val="28"/>
        </w:rPr>
        <w:t>檢附領</w:t>
      </w:r>
      <w:r w:rsidR="00E1506B" w:rsidRPr="00EA5357">
        <w:rPr>
          <w:rFonts w:ascii="標楷體" w:eastAsia="標楷體" w:hAnsi="標楷體" w:cs="標楷體"/>
          <w:sz w:val="28"/>
          <w:szCs w:val="28"/>
        </w:rPr>
        <w:t>（收）據、相關</w:t>
      </w:r>
      <w:r w:rsidR="00E1506B" w:rsidRPr="00EA5357">
        <w:rPr>
          <w:rFonts w:ascii="標楷體" w:eastAsia="標楷體" w:hAnsi="標楷體" w:cs="標楷體" w:hint="eastAsia"/>
          <w:sz w:val="28"/>
          <w:szCs w:val="28"/>
        </w:rPr>
        <w:t>證明</w:t>
      </w:r>
      <w:r w:rsidR="00E1506B" w:rsidRPr="00EA5357">
        <w:rPr>
          <w:rFonts w:ascii="標楷體" w:eastAsia="標楷體" w:hAnsi="標楷體" w:cs="標楷體"/>
          <w:sz w:val="28"/>
          <w:szCs w:val="28"/>
        </w:rPr>
        <w:t>文件（核定函載明或另行公告）</w:t>
      </w:r>
      <w:r w:rsidR="00E1506B" w:rsidRPr="00EA5357">
        <w:rPr>
          <w:rFonts w:ascii="標楷體" w:eastAsia="標楷體" w:hAnsi="標楷體" w:cs="標楷體" w:hint="eastAsia"/>
          <w:sz w:val="28"/>
          <w:szCs w:val="28"/>
        </w:rPr>
        <w:t>等資料辦理核銷，經審核通過後，按核定補助經費百分之八十撥付。</w:t>
      </w:r>
    </w:p>
    <w:p w14:paraId="065B04FC" w14:textId="5C30EFA2" w:rsidR="005F114B" w:rsidRPr="00EA5357" w:rsidRDefault="005F114B" w:rsidP="007E6548">
      <w:pPr>
        <w:spacing w:line="401" w:lineRule="auto"/>
        <w:ind w:left="560" w:hangingChars="200" w:hanging="560"/>
        <w:jc w:val="both"/>
        <w:rPr>
          <w:rFonts w:ascii="標楷體" w:eastAsia="標楷體" w:hAnsi="標楷體" w:cs="標楷體"/>
          <w:szCs w:val="28"/>
        </w:rPr>
      </w:pPr>
      <w:r w:rsidRPr="00EA5357">
        <w:rPr>
          <w:rFonts w:ascii="標楷體" w:eastAsia="標楷體" w:hAnsi="標楷體" w:cs="標楷體" w:hint="eastAsia"/>
          <w:sz w:val="28"/>
          <w:szCs w:val="28"/>
        </w:rPr>
        <w:t>三、第二期款：</w:t>
      </w:r>
      <w:r w:rsidR="00E1506B" w:rsidRPr="00EA5357">
        <w:rPr>
          <w:rFonts w:ascii="標楷體" w:eastAsia="標楷體" w:hAnsi="標楷體" w:cs="標楷體" w:hint="eastAsia"/>
          <w:sz w:val="28"/>
          <w:szCs w:val="28"/>
        </w:rPr>
        <w:t>檢附領</w:t>
      </w:r>
      <w:r w:rsidR="00E1506B" w:rsidRPr="00EA5357">
        <w:rPr>
          <w:rFonts w:ascii="標楷體" w:eastAsia="標楷體" w:hAnsi="標楷體" w:cs="標楷體"/>
          <w:sz w:val="28"/>
          <w:szCs w:val="28"/>
        </w:rPr>
        <w:t>（收）據、</w:t>
      </w:r>
      <w:r w:rsidR="00222BA3" w:rsidRPr="00EA5357">
        <w:rPr>
          <w:rFonts w:ascii="標楷體" w:eastAsia="標楷體" w:hAnsi="標楷體" w:cs="標楷體" w:hint="eastAsia"/>
          <w:sz w:val="28"/>
          <w:szCs w:val="28"/>
        </w:rPr>
        <w:t>支出單據等</w:t>
      </w:r>
      <w:r w:rsidR="00E1506B" w:rsidRPr="00EA5357">
        <w:rPr>
          <w:rFonts w:ascii="標楷體" w:eastAsia="標楷體" w:hAnsi="標楷體" w:cs="標楷體"/>
          <w:sz w:val="28"/>
          <w:szCs w:val="28"/>
        </w:rPr>
        <w:t>相關</w:t>
      </w:r>
      <w:r w:rsidR="00E1506B" w:rsidRPr="00EA5357">
        <w:rPr>
          <w:rFonts w:ascii="標楷體" w:eastAsia="標楷體" w:hAnsi="標楷體" w:cs="標楷體" w:hint="eastAsia"/>
          <w:sz w:val="28"/>
          <w:szCs w:val="28"/>
        </w:rPr>
        <w:t>證明</w:t>
      </w:r>
      <w:r w:rsidR="00E1506B" w:rsidRPr="00EA5357">
        <w:rPr>
          <w:rFonts w:ascii="標楷體" w:eastAsia="標楷體" w:hAnsi="標楷體" w:cs="標楷體"/>
          <w:sz w:val="28"/>
          <w:szCs w:val="28"/>
        </w:rPr>
        <w:t>文件（核定函載明或另行公告）</w:t>
      </w:r>
      <w:r w:rsidR="00E1506B" w:rsidRPr="00EA5357">
        <w:rPr>
          <w:rFonts w:ascii="標楷體" w:eastAsia="標楷體" w:hAnsi="標楷體" w:cs="標楷體" w:hint="eastAsia"/>
          <w:sz w:val="28"/>
          <w:szCs w:val="28"/>
        </w:rPr>
        <w:t>資料辦理核銷，經審核通過後</w:t>
      </w:r>
      <w:r w:rsidR="00CC6E9D" w:rsidRPr="00EA5357">
        <w:rPr>
          <w:rFonts w:ascii="標楷體" w:eastAsia="標楷體" w:hAnsi="標楷體" w:cs="標楷體" w:hint="eastAsia"/>
          <w:sz w:val="28"/>
          <w:szCs w:val="28"/>
        </w:rPr>
        <w:t>，按核定補助經費百分之二</w:t>
      </w:r>
      <w:r w:rsidR="00E1506B" w:rsidRPr="00EA5357">
        <w:rPr>
          <w:rFonts w:ascii="標楷體" w:eastAsia="標楷體" w:hAnsi="標楷體" w:cs="標楷體" w:hint="eastAsia"/>
          <w:sz w:val="28"/>
          <w:szCs w:val="28"/>
        </w:rPr>
        <w:t>十撥付。</w:t>
      </w:r>
    </w:p>
    <w:p w14:paraId="0000002D"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捌、聯繫窗口</w:t>
      </w:r>
    </w:p>
    <w:p w14:paraId="0000002E" w14:textId="71254E32" w:rsidR="00FA4ED5" w:rsidRPr="00EA5357" w:rsidRDefault="00705F5B" w:rsidP="007E6548">
      <w:pPr>
        <w:spacing w:line="400" w:lineRule="auto"/>
        <w:ind w:leftChars="236" w:left="566"/>
        <w:jc w:val="both"/>
        <w:rPr>
          <w:rFonts w:ascii="標楷體" w:eastAsia="標楷體" w:hAnsi="標楷體" w:cs="標楷體"/>
          <w:sz w:val="28"/>
          <w:szCs w:val="28"/>
        </w:rPr>
      </w:pPr>
      <w:r w:rsidRPr="00EA5357">
        <w:rPr>
          <w:rFonts w:ascii="標楷體" w:eastAsia="標楷體" w:hAnsi="標楷體" w:cs="標楷體"/>
          <w:sz w:val="28"/>
          <w:szCs w:val="28"/>
        </w:rPr>
        <w:t>公告於本部網站「文化部協助受疫情影響之文化藝術事業防疫及紓困振興專區</w:t>
      </w:r>
      <w:r w:rsidR="007C3945" w:rsidRPr="00EA5357">
        <w:rPr>
          <w:rFonts w:ascii="標楷體" w:eastAsia="標楷體" w:hAnsi="標楷體" w:cs="標楷體" w:hint="eastAsia"/>
          <w:sz w:val="28"/>
          <w:szCs w:val="28"/>
        </w:rPr>
        <w:t>」</w:t>
      </w:r>
      <w:r w:rsidR="00251EC3" w:rsidRPr="00EA5357">
        <w:rPr>
          <w:rFonts w:ascii="標楷體" w:eastAsia="標楷體" w:hAnsi="標楷體" w:cs="標楷體" w:hint="eastAsia"/>
          <w:sz w:val="28"/>
          <w:szCs w:val="28"/>
        </w:rPr>
        <w:t>。</w:t>
      </w:r>
    </w:p>
    <w:p w14:paraId="0000002F" w14:textId="77777777" w:rsidR="00FA4ED5" w:rsidRPr="00EA5357" w:rsidRDefault="00705F5B" w:rsidP="00251EC3">
      <w:pPr>
        <w:spacing w:line="400" w:lineRule="auto"/>
        <w:jc w:val="both"/>
        <w:rPr>
          <w:rFonts w:ascii="標楷體" w:eastAsia="標楷體" w:hAnsi="標楷體" w:cs="標楷體"/>
          <w:b/>
          <w:sz w:val="28"/>
          <w:szCs w:val="28"/>
        </w:rPr>
      </w:pPr>
      <w:r w:rsidRPr="00EA5357">
        <w:rPr>
          <w:rFonts w:ascii="標楷體" w:eastAsia="標楷體" w:hAnsi="標楷體" w:cs="標楷體"/>
          <w:b/>
          <w:sz w:val="28"/>
          <w:szCs w:val="28"/>
        </w:rPr>
        <w:t>玖、補助限制事項</w:t>
      </w:r>
    </w:p>
    <w:p w14:paraId="00000033" w14:textId="7C3BF7C6" w:rsidR="00FA4ED5" w:rsidRPr="00EA5357" w:rsidRDefault="00705F5B" w:rsidP="00C064B8">
      <w:pPr>
        <w:spacing w:line="401" w:lineRule="auto"/>
        <w:ind w:left="567"/>
        <w:jc w:val="both"/>
        <w:rPr>
          <w:rFonts w:ascii="標楷體" w:eastAsia="標楷體" w:hAnsi="標楷體" w:cs="標楷體"/>
          <w:sz w:val="28"/>
          <w:szCs w:val="28"/>
        </w:rPr>
      </w:pPr>
      <w:r w:rsidRPr="00EA5357">
        <w:rPr>
          <w:rFonts w:ascii="標楷體" w:eastAsia="標楷體" w:hAnsi="標楷體" w:cs="標楷體"/>
          <w:sz w:val="28"/>
          <w:szCs w:val="28"/>
        </w:rPr>
        <w:t>有下列情事之一者，本部及受本部委任之機關得撤銷或廢止補助之全</w:t>
      </w:r>
      <w:r w:rsidRPr="00EA5357">
        <w:rPr>
          <w:rFonts w:ascii="標楷體" w:eastAsia="標楷體" w:hAnsi="標楷體" w:cs="標楷體"/>
          <w:sz w:val="28"/>
          <w:szCs w:val="28"/>
        </w:rPr>
        <w:lastRenderedPageBreak/>
        <w:t>部或一部，並以書面行政處分追繳已撥付之款項：</w:t>
      </w:r>
    </w:p>
    <w:p w14:paraId="00000034" w14:textId="51692547" w:rsidR="00FA4ED5" w:rsidRPr="00EA5357" w:rsidRDefault="00C064B8" w:rsidP="007E6548">
      <w:pPr>
        <w:spacing w:line="400" w:lineRule="auto"/>
        <w:ind w:left="283" w:hangingChars="101" w:hanging="283"/>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3428F6" w:rsidRPr="00EA5357">
        <w:rPr>
          <w:rFonts w:ascii="標楷體" w:eastAsia="標楷體" w:hAnsi="標楷體" w:cs="標楷體" w:hint="eastAsia"/>
          <w:sz w:val="28"/>
          <w:szCs w:val="28"/>
        </w:rPr>
        <w:t>一、</w:t>
      </w:r>
      <w:r w:rsidR="00705F5B" w:rsidRPr="00EA5357">
        <w:rPr>
          <w:rFonts w:ascii="標楷體" w:eastAsia="標楷體" w:hAnsi="標楷體" w:cs="標楷體"/>
          <w:sz w:val="28"/>
          <w:szCs w:val="28"/>
        </w:rPr>
        <w:t>同一申請事實重複申請。</w:t>
      </w:r>
    </w:p>
    <w:p w14:paraId="00000035" w14:textId="04AC41D0" w:rsidR="00FA4ED5" w:rsidRPr="00EA5357" w:rsidRDefault="00C064B8"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3428F6" w:rsidRPr="00EA5357">
        <w:rPr>
          <w:rFonts w:ascii="標楷體" w:eastAsia="標楷體" w:hAnsi="標楷體" w:cs="標楷體" w:hint="eastAsia"/>
          <w:sz w:val="28"/>
          <w:szCs w:val="28"/>
        </w:rPr>
        <w:t>二、</w:t>
      </w:r>
      <w:r w:rsidR="00705F5B" w:rsidRPr="00EA5357">
        <w:rPr>
          <w:rFonts w:ascii="標楷體" w:eastAsia="標楷體" w:hAnsi="標楷體" w:cs="標楷體"/>
          <w:sz w:val="28"/>
          <w:szCs w:val="28"/>
        </w:rPr>
        <w:t>提供虛偽不實之文件、資料或對重要事實隱匿。</w:t>
      </w:r>
    </w:p>
    <w:p w14:paraId="00000036" w14:textId="1F9E8505" w:rsidR="00FA4ED5" w:rsidRPr="00EA5357" w:rsidRDefault="00C064B8"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3428F6" w:rsidRPr="00EA5357">
        <w:rPr>
          <w:rFonts w:ascii="標楷體" w:eastAsia="標楷體" w:hAnsi="標楷體" w:cs="標楷體" w:hint="eastAsia"/>
          <w:sz w:val="28"/>
          <w:szCs w:val="28"/>
        </w:rPr>
        <w:t>三、</w:t>
      </w:r>
      <w:r w:rsidR="00705F5B" w:rsidRPr="00EA5357">
        <w:rPr>
          <w:rFonts w:ascii="標楷體" w:eastAsia="標楷體" w:hAnsi="標楷體" w:cs="標楷體"/>
          <w:sz w:val="28"/>
          <w:szCs w:val="28"/>
        </w:rPr>
        <w:t>未依核定之計畫內容確實執行。</w:t>
      </w:r>
    </w:p>
    <w:p w14:paraId="00000037" w14:textId="36999D99" w:rsidR="00FA4ED5" w:rsidRPr="00EA5357" w:rsidRDefault="00C064B8"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3428F6" w:rsidRPr="00EA5357">
        <w:rPr>
          <w:rFonts w:ascii="標楷體" w:eastAsia="標楷體" w:hAnsi="標楷體" w:cs="標楷體" w:hint="eastAsia"/>
          <w:sz w:val="28"/>
          <w:szCs w:val="28"/>
        </w:rPr>
        <w:t>四、</w:t>
      </w:r>
      <w:r w:rsidR="00705F5B" w:rsidRPr="00EA5357">
        <w:rPr>
          <w:rFonts w:ascii="標楷體" w:eastAsia="標楷體" w:hAnsi="標楷體" w:cs="標楷體"/>
          <w:sz w:val="28"/>
          <w:szCs w:val="28"/>
        </w:rPr>
        <w:t>違反核准處分之附款。</w:t>
      </w:r>
    </w:p>
    <w:p w14:paraId="00000038" w14:textId="0F7F6937" w:rsidR="00FA4ED5" w:rsidRPr="00EA5357" w:rsidRDefault="00C064B8"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3428F6" w:rsidRPr="00EA5357">
        <w:rPr>
          <w:rFonts w:ascii="標楷體" w:eastAsia="標楷體" w:hAnsi="標楷體" w:cs="標楷體" w:hint="eastAsia"/>
          <w:sz w:val="28"/>
          <w:szCs w:val="28"/>
        </w:rPr>
        <w:t>五、</w:t>
      </w:r>
      <w:r w:rsidR="00705F5B" w:rsidRPr="00EA5357">
        <w:rPr>
          <w:rFonts w:ascii="標楷體" w:eastAsia="標楷體" w:hAnsi="標楷體" w:cs="標楷體"/>
          <w:sz w:val="28"/>
          <w:szCs w:val="28"/>
        </w:rPr>
        <w:t>違反本辦法規定。</w:t>
      </w:r>
    </w:p>
    <w:p w14:paraId="1E97EF75" w14:textId="77777777" w:rsidR="00865EF8" w:rsidRPr="00EA5357" w:rsidRDefault="00705F5B" w:rsidP="00251EC3">
      <w:pPr>
        <w:spacing w:line="400" w:lineRule="auto"/>
        <w:jc w:val="both"/>
        <w:rPr>
          <w:rFonts w:ascii="標楷體" w:eastAsia="標楷體" w:hAnsi="標楷體" w:cs="標楷體"/>
          <w:sz w:val="28"/>
          <w:szCs w:val="28"/>
        </w:rPr>
      </w:pPr>
      <w:r w:rsidRPr="00EA5357">
        <w:rPr>
          <w:rFonts w:ascii="標楷體" w:eastAsia="標楷體" w:hAnsi="標楷體" w:cs="標楷體"/>
          <w:b/>
          <w:sz w:val="28"/>
          <w:szCs w:val="28"/>
        </w:rPr>
        <w:t>拾、注意事項</w:t>
      </w:r>
    </w:p>
    <w:p w14:paraId="0000003A" w14:textId="556CF569" w:rsidR="009D144C" w:rsidRPr="00EA5357" w:rsidRDefault="00D241A2" w:rsidP="00251EC3">
      <w:pPr>
        <w:spacing w:line="400" w:lineRule="auto"/>
        <w:jc w:val="both"/>
        <w:rPr>
          <w:rFonts w:ascii="標楷體" w:eastAsia="標楷體" w:hAnsi="標楷體" w:cs="標楷體"/>
          <w:sz w:val="28"/>
          <w:szCs w:val="28"/>
        </w:rPr>
      </w:pPr>
      <w:r w:rsidRPr="00EA5357">
        <w:rPr>
          <w:rFonts w:ascii="標楷體" w:eastAsia="標楷體" w:hAnsi="標楷體" w:cs="標楷體" w:hint="eastAsia"/>
          <w:sz w:val="28"/>
          <w:szCs w:val="28"/>
        </w:rPr>
        <w:t xml:space="preserve">    </w:t>
      </w:r>
      <w:r w:rsidR="00705F5B" w:rsidRPr="00EA5357">
        <w:rPr>
          <w:rFonts w:ascii="標楷體" w:eastAsia="標楷體" w:hAnsi="標楷體" w:cs="標楷體"/>
          <w:sz w:val="28"/>
          <w:szCs w:val="28"/>
        </w:rPr>
        <w:t>本須知相關事項如有疑義或其他未盡事宜，由本部解釋之。</w:t>
      </w:r>
    </w:p>
    <w:p w14:paraId="500FA140" w14:textId="31779C00" w:rsidR="009D144C" w:rsidRPr="00EA5357" w:rsidRDefault="009D144C">
      <w:pPr>
        <w:rPr>
          <w:rFonts w:ascii="標楷體" w:eastAsia="標楷體" w:hAnsi="標楷體" w:cs="標楷體"/>
          <w:sz w:val="28"/>
          <w:szCs w:val="28"/>
        </w:rPr>
      </w:pPr>
      <w:bookmarkStart w:id="1" w:name="_GoBack"/>
      <w:bookmarkEnd w:id="1"/>
    </w:p>
    <w:sectPr w:rsidR="009D144C" w:rsidRPr="00EA5357" w:rsidSect="00B67006">
      <w:footerReference w:type="default" r:id="rId8"/>
      <w:pgSz w:w="11906" w:h="16838"/>
      <w:pgMar w:top="1418" w:right="1418" w:bottom="1418"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AE305" w14:textId="77777777" w:rsidR="00E733C1" w:rsidRDefault="00E733C1" w:rsidP="00251EC3">
      <w:r>
        <w:separator/>
      </w:r>
    </w:p>
  </w:endnote>
  <w:endnote w:type="continuationSeparator" w:id="0">
    <w:p w14:paraId="54FD2AE5" w14:textId="77777777" w:rsidR="00E733C1" w:rsidRDefault="00E733C1" w:rsidP="0025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28435"/>
      <w:docPartObj>
        <w:docPartGallery w:val="Page Numbers (Bottom of Page)"/>
        <w:docPartUnique/>
      </w:docPartObj>
    </w:sdtPr>
    <w:sdtEndPr/>
    <w:sdtContent>
      <w:p w14:paraId="54AE3A92" w14:textId="15E014D5" w:rsidR="00251EC3" w:rsidRDefault="00251EC3">
        <w:pPr>
          <w:pStyle w:val="a8"/>
          <w:jc w:val="center"/>
        </w:pPr>
        <w:r>
          <w:fldChar w:fldCharType="begin"/>
        </w:r>
        <w:r>
          <w:instrText>PAGE   \* MERGEFORMAT</w:instrText>
        </w:r>
        <w:r>
          <w:fldChar w:fldCharType="separate"/>
        </w:r>
        <w:r w:rsidR="008C1441" w:rsidRPr="008C1441">
          <w:rPr>
            <w:noProof/>
            <w:lang w:val="zh-TW"/>
          </w:rPr>
          <w:t>3</w:t>
        </w:r>
        <w:r>
          <w:fldChar w:fldCharType="end"/>
        </w:r>
      </w:p>
    </w:sdtContent>
  </w:sdt>
  <w:p w14:paraId="165630DD" w14:textId="77777777" w:rsidR="00251EC3" w:rsidRDefault="00251E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12A9" w14:textId="77777777" w:rsidR="00E733C1" w:rsidRDefault="00E733C1" w:rsidP="00251EC3">
      <w:r>
        <w:separator/>
      </w:r>
    </w:p>
  </w:footnote>
  <w:footnote w:type="continuationSeparator" w:id="0">
    <w:p w14:paraId="0214D124" w14:textId="77777777" w:rsidR="00E733C1" w:rsidRDefault="00E733C1" w:rsidP="00251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7C5F3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5BD40EC3"/>
    <w:multiLevelType w:val="hybridMultilevel"/>
    <w:tmpl w:val="F546016C"/>
    <w:lvl w:ilvl="0" w:tplc="C25499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D5"/>
    <w:rsid w:val="00023D9A"/>
    <w:rsid w:val="00027C1E"/>
    <w:rsid w:val="00042DFD"/>
    <w:rsid w:val="0007628E"/>
    <w:rsid w:val="0008098E"/>
    <w:rsid w:val="000A0AA1"/>
    <w:rsid w:val="000B2497"/>
    <w:rsid w:val="000B3633"/>
    <w:rsid w:val="00115CE8"/>
    <w:rsid w:val="00162161"/>
    <w:rsid w:val="0016715C"/>
    <w:rsid w:val="00174CA3"/>
    <w:rsid w:val="00191067"/>
    <w:rsid w:val="001F253D"/>
    <w:rsid w:val="00222BA3"/>
    <w:rsid w:val="00251EC3"/>
    <w:rsid w:val="002A0CAC"/>
    <w:rsid w:val="002F258A"/>
    <w:rsid w:val="002F6D58"/>
    <w:rsid w:val="00336E70"/>
    <w:rsid w:val="003428F6"/>
    <w:rsid w:val="00375506"/>
    <w:rsid w:val="003A4B04"/>
    <w:rsid w:val="003E3C33"/>
    <w:rsid w:val="00445974"/>
    <w:rsid w:val="004703C8"/>
    <w:rsid w:val="004A5B04"/>
    <w:rsid w:val="004B5B9B"/>
    <w:rsid w:val="004E0D03"/>
    <w:rsid w:val="00532A45"/>
    <w:rsid w:val="00536B60"/>
    <w:rsid w:val="00541770"/>
    <w:rsid w:val="00564D23"/>
    <w:rsid w:val="00567641"/>
    <w:rsid w:val="005A331B"/>
    <w:rsid w:val="005B7C63"/>
    <w:rsid w:val="005D1DEF"/>
    <w:rsid w:val="005F114B"/>
    <w:rsid w:val="0064290A"/>
    <w:rsid w:val="00653DFD"/>
    <w:rsid w:val="006A222F"/>
    <w:rsid w:val="006C6FD5"/>
    <w:rsid w:val="006F60E2"/>
    <w:rsid w:val="00705F5B"/>
    <w:rsid w:val="00711881"/>
    <w:rsid w:val="00716106"/>
    <w:rsid w:val="00735DB2"/>
    <w:rsid w:val="00745233"/>
    <w:rsid w:val="007C01DD"/>
    <w:rsid w:val="007C3945"/>
    <w:rsid w:val="007C7C0C"/>
    <w:rsid w:val="007E6548"/>
    <w:rsid w:val="007F357E"/>
    <w:rsid w:val="00832B1D"/>
    <w:rsid w:val="00861430"/>
    <w:rsid w:val="00865EF8"/>
    <w:rsid w:val="00882F52"/>
    <w:rsid w:val="00886A88"/>
    <w:rsid w:val="008A73F2"/>
    <w:rsid w:val="008C1441"/>
    <w:rsid w:val="009055DF"/>
    <w:rsid w:val="00945150"/>
    <w:rsid w:val="009C2595"/>
    <w:rsid w:val="009C7450"/>
    <w:rsid w:val="009D144C"/>
    <w:rsid w:val="00A065C1"/>
    <w:rsid w:val="00A35408"/>
    <w:rsid w:val="00A76533"/>
    <w:rsid w:val="00A87045"/>
    <w:rsid w:val="00A953CE"/>
    <w:rsid w:val="00AA5873"/>
    <w:rsid w:val="00AC48B0"/>
    <w:rsid w:val="00AD6A81"/>
    <w:rsid w:val="00AF0384"/>
    <w:rsid w:val="00AF0A2F"/>
    <w:rsid w:val="00B125FE"/>
    <w:rsid w:val="00B31E32"/>
    <w:rsid w:val="00B41990"/>
    <w:rsid w:val="00B47799"/>
    <w:rsid w:val="00B65BDF"/>
    <w:rsid w:val="00B67006"/>
    <w:rsid w:val="00B92BC9"/>
    <w:rsid w:val="00B93078"/>
    <w:rsid w:val="00BD0ED4"/>
    <w:rsid w:val="00BF2C3E"/>
    <w:rsid w:val="00C03C46"/>
    <w:rsid w:val="00C064B8"/>
    <w:rsid w:val="00C11822"/>
    <w:rsid w:val="00C24D40"/>
    <w:rsid w:val="00C4766E"/>
    <w:rsid w:val="00C966CA"/>
    <w:rsid w:val="00CA3C97"/>
    <w:rsid w:val="00CA67EB"/>
    <w:rsid w:val="00CC6E9D"/>
    <w:rsid w:val="00D033C8"/>
    <w:rsid w:val="00D241A2"/>
    <w:rsid w:val="00D42D34"/>
    <w:rsid w:val="00D460F9"/>
    <w:rsid w:val="00D630C6"/>
    <w:rsid w:val="00D96417"/>
    <w:rsid w:val="00DA0A3A"/>
    <w:rsid w:val="00DF1C4B"/>
    <w:rsid w:val="00E1506B"/>
    <w:rsid w:val="00E15AE7"/>
    <w:rsid w:val="00E21935"/>
    <w:rsid w:val="00E51BE9"/>
    <w:rsid w:val="00E732D5"/>
    <w:rsid w:val="00E733C1"/>
    <w:rsid w:val="00EA5357"/>
    <w:rsid w:val="00EC57D9"/>
    <w:rsid w:val="00F17738"/>
    <w:rsid w:val="00F3666E"/>
    <w:rsid w:val="00F36C43"/>
    <w:rsid w:val="00F45301"/>
    <w:rsid w:val="00F779A6"/>
    <w:rsid w:val="00F8367D"/>
    <w:rsid w:val="00F91F80"/>
    <w:rsid w:val="00FA06C4"/>
    <w:rsid w:val="00FA4E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B636"/>
  <w15:docId w15:val="{8D3AA6EA-0420-436F-8401-7929D111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pPr>
      <w:keepNext/>
      <w:keepLines/>
      <w:spacing w:before="480" w:after="120"/>
      <w:outlineLvl w:val="0"/>
    </w:pPr>
    <w:rPr>
      <w:b/>
      <w:sz w:val="48"/>
      <w:szCs w:val="48"/>
    </w:rPr>
  </w:style>
  <w:style w:type="paragraph" w:styleId="2">
    <w:name w:val="heading 2"/>
    <w:basedOn w:val="a0"/>
    <w:next w:val="a0"/>
    <w:pPr>
      <w:keepNext/>
      <w:keepLines/>
      <w:spacing w:before="360" w:after="80"/>
      <w:outlineLvl w:val="1"/>
    </w:pPr>
    <w:rPr>
      <w:b/>
      <w:sz w:val="36"/>
      <w:szCs w:val="36"/>
    </w:rPr>
  </w:style>
  <w:style w:type="paragraph" w:styleId="3">
    <w:name w:val="heading 3"/>
    <w:basedOn w:val="a0"/>
    <w:next w:val="a0"/>
    <w:pPr>
      <w:keepNext/>
      <w:keepLines/>
      <w:spacing w:before="280" w:after="80"/>
      <w:outlineLvl w:val="2"/>
    </w:pPr>
    <w:rPr>
      <w:b/>
      <w:sz w:val="28"/>
      <w:szCs w:val="28"/>
    </w:rPr>
  </w:style>
  <w:style w:type="paragraph" w:styleId="4">
    <w:name w:val="heading 4"/>
    <w:basedOn w:val="a0"/>
    <w:next w:val="a0"/>
    <w:pPr>
      <w:keepNext/>
      <w:keepLines/>
      <w:spacing w:before="240" w:after="40"/>
      <w:outlineLvl w:val="3"/>
    </w:pPr>
    <w:rPr>
      <w:b/>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paragraph" w:styleId="a6">
    <w:name w:val="header"/>
    <w:basedOn w:val="a0"/>
    <w:link w:val="a7"/>
    <w:uiPriority w:val="99"/>
    <w:unhideWhenUsed/>
    <w:rsid w:val="00251EC3"/>
    <w:pPr>
      <w:tabs>
        <w:tab w:val="center" w:pos="4153"/>
        <w:tab w:val="right" w:pos="8306"/>
      </w:tabs>
      <w:snapToGrid w:val="0"/>
    </w:pPr>
    <w:rPr>
      <w:sz w:val="20"/>
      <w:szCs w:val="20"/>
    </w:rPr>
  </w:style>
  <w:style w:type="character" w:customStyle="1" w:styleId="a7">
    <w:name w:val="頁首 字元"/>
    <w:basedOn w:val="a1"/>
    <w:link w:val="a6"/>
    <w:uiPriority w:val="99"/>
    <w:rsid w:val="00251EC3"/>
    <w:rPr>
      <w:sz w:val="20"/>
      <w:szCs w:val="20"/>
    </w:rPr>
  </w:style>
  <w:style w:type="paragraph" w:styleId="a8">
    <w:name w:val="footer"/>
    <w:basedOn w:val="a0"/>
    <w:link w:val="a9"/>
    <w:uiPriority w:val="99"/>
    <w:unhideWhenUsed/>
    <w:rsid w:val="00251EC3"/>
    <w:pPr>
      <w:tabs>
        <w:tab w:val="center" w:pos="4153"/>
        <w:tab w:val="right" w:pos="8306"/>
      </w:tabs>
      <w:snapToGrid w:val="0"/>
    </w:pPr>
    <w:rPr>
      <w:sz w:val="20"/>
      <w:szCs w:val="20"/>
    </w:rPr>
  </w:style>
  <w:style w:type="character" w:customStyle="1" w:styleId="a9">
    <w:name w:val="頁尾 字元"/>
    <w:basedOn w:val="a1"/>
    <w:link w:val="a8"/>
    <w:uiPriority w:val="99"/>
    <w:rsid w:val="00251EC3"/>
    <w:rPr>
      <w:sz w:val="20"/>
      <w:szCs w:val="20"/>
    </w:rPr>
  </w:style>
  <w:style w:type="paragraph" w:styleId="aa">
    <w:name w:val="Balloon Text"/>
    <w:basedOn w:val="a0"/>
    <w:link w:val="ab"/>
    <w:uiPriority w:val="99"/>
    <w:semiHidden/>
    <w:unhideWhenUsed/>
    <w:rsid w:val="006C6FD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6C6FD5"/>
    <w:rPr>
      <w:rFonts w:asciiTheme="majorHAnsi" w:eastAsiaTheme="majorEastAsia" w:hAnsiTheme="majorHAnsi" w:cstheme="majorBidi"/>
      <w:sz w:val="18"/>
      <w:szCs w:val="18"/>
    </w:rPr>
  </w:style>
  <w:style w:type="paragraph" w:styleId="ac">
    <w:name w:val="List Paragraph"/>
    <w:basedOn w:val="a0"/>
    <w:qFormat/>
    <w:rsid w:val="00B65BDF"/>
    <w:pPr>
      <w:ind w:left="480"/>
    </w:pPr>
    <w:rPr>
      <w:rFonts w:eastAsia="新細明體" w:cs="Tahoma"/>
      <w:kern w:val="2"/>
      <w:szCs w:val="22"/>
    </w:rPr>
  </w:style>
  <w:style w:type="paragraph" w:styleId="ad">
    <w:name w:val="No Spacing"/>
    <w:qFormat/>
    <w:rsid w:val="00B65BDF"/>
    <w:rPr>
      <w:rFonts w:eastAsia="新細明體" w:cs="Tahoma"/>
      <w:kern w:val="2"/>
      <w:szCs w:val="22"/>
    </w:rPr>
  </w:style>
  <w:style w:type="paragraph" w:customStyle="1" w:styleId="ae">
    <w:name w:val="外框內容"/>
    <w:basedOn w:val="a0"/>
    <w:qFormat/>
    <w:rsid w:val="00B65BDF"/>
    <w:rPr>
      <w:rFonts w:eastAsia="新細明體" w:cs="Tahoma"/>
      <w:kern w:val="2"/>
      <w:szCs w:val="22"/>
    </w:rPr>
  </w:style>
  <w:style w:type="table" w:styleId="af">
    <w:name w:val="Table Grid"/>
    <w:basedOn w:val="a2"/>
    <w:uiPriority w:val="39"/>
    <w:rsid w:val="00B65BDF"/>
    <w:pPr>
      <w:widowControl/>
    </w:pPr>
    <w:rPr>
      <w:rFonts w:eastAsia="新細明體" w:cs="Tahoma"/>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03C46"/>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uBEVZsyc9GOXfRqqvJlNUa4fag==">AMUW2mUthe+LEpa4WBdMOM4MgXFm6GF2C169/kj5vHuS0mAKd9AOr/d2wy6jfgb0GPDuUK2csD9G4SZUOG6Rod1o4Lx3Ff2NhXHgoi/0EUyrhfEEYYWgOEU6ip1urCj7weXtBhtFwlov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洪芷如</dc:creator>
  <cp:lastModifiedBy>洪芷如</cp:lastModifiedBy>
  <cp:revision>2</cp:revision>
  <cp:lastPrinted>2021-05-14T01:18:00Z</cp:lastPrinted>
  <dcterms:created xsi:type="dcterms:W3CDTF">2021-05-14T05:43:00Z</dcterms:created>
  <dcterms:modified xsi:type="dcterms:W3CDTF">2021-05-14T05:43:00Z</dcterms:modified>
</cp:coreProperties>
</file>