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11" w:rsidRPr="00792E9B" w:rsidRDefault="00241B11" w:rsidP="00241B1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Pr="00792E9B">
        <w:rPr>
          <w:rFonts w:ascii="標楷體" w:eastAsia="標楷體" w:hAnsi="標楷體" w:hint="eastAsia"/>
          <w:color w:val="000000"/>
          <w:sz w:val="28"/>
          <w:szCs w:val="28"/>
        </w:rPr>
        <w:t>：藝術銀行計畫數位內容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授權利</w:t>
      </w:r>
      <w:r w:rsidRPr="00792E9B">
        <w:rPr>
          <w:rFonts w:ascii="標楷體" w:eastAsia="標楷體" w:hAnsi="標楷體" w:hint="eastAsia"/>
          <w:color w:val="000000"/>
          <w:sz w:val="28"/>
          <w:szCs w:val="28"/>
        </w:rPr>
        <w:t>用</w:t>
      </w:r>
      <w:bookmarkStart w:id="0" w:name="_GoBack"/>
      <w:r w:rsidRPr="00792E9B">
        <w:rPr>
          <w:rFonts w:ascii="標楷體" w:eastAsia="標楷體" w:hAnsi="標楷體" w:hint="eastAsia"/>
          <w:color w:val="000000"/>
          <w:sz w:val="28"/>
          <w:szCs w:val="28"/>
        </w:rPr>
        <w:t>申請書</w:t>
      </w:r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223"/>
        <w:gridCol w:w="1817"/>
        <w:gridCol w:w="851"/>
        <w:gridCol w:w="1988"/>
      </w:tblGrid>
      <w:tr w:rsidR="00241B11" w:rsidRPr="005F252B" w:rsidTr="00B57A74">
        <w:trPr>
          <w:trHeight w:val="602"/>
        </w:trPr>
        <w:tc>
          <w:tcPr>
            <w:tcW w:w="861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ind w:leftChars="295" w:left="708" w:rightChars="266" w:right="638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-567690</wp:posOffset>
                      </wp:positionV>
                      <wp:extent cx="1321435" cy="324485"/>
                      <wp:effectExtent l="0" t="0" r="12065" b="1841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B11" w:rsidRPr="00E31C08" w:rsidRDefault="00241B11" w:rsidP="00241B11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E31C08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申請序號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29pt;margin-top:-44.7pt;width:104.0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">
                      <v:textbox>
                        <w:txbxContent>
                          <w:p w:rsidR="00241B11" w:rsidRPr="00E31C08" w:rsidRDefault="00241B11" w:rsidP="00241B11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31C08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申請序號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252B">
              <w:rPr>
                <w:rFonts w:ascii="標楷體" w:eastAsia="標楷體" w:hAnsi="標楷體" w:hint="eastAsia"/>
                <w:b/>
                <w:sz w:val="26"/>
                <w:szCs w:val="26"/>
              </w:rPr>
              <w:t>藝術銀行計畫數位內容授權利用申請書</w:t>
            </w:r>
          </w:p>
        </w:tc>
      </w:tr>
      <w:tr w:rsidR="00241B11" w:rsidRPr="005F252B" w:rsidTr="00B57A74">
        <w:trPr>
          <w:trHeight w:val="379"/>
        </w:trPr>
        <w:tc>
          <w:tcPr>
            <w:tcW w:w="861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ind w:leftChars="-59" w:left="-142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申請者基本資料</w:t>
            </w:r>
          </w:p>
        </w:tc>
      </w:tr>
      <w:tr w:rsidR="00241B11" w:rsidRPr="005F252B" w:rsidTr="00B57A74">
        <w:trPr>
          <w:trHeight w:val="399"/>
        </w:trPr>
        <w:tc>
          <w:tcPr>
            <w:tcW w:w="17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trHeight w:val="548"/>
        </w:trPr>
        <w:tc>
          <w:tcPr>
            <w:tcW w:w="17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代表人</w:t>
            </w:r>
          </w:p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8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trHeight w:val="439"/>
        </w:trPr>
        <w:tc>
          <w:tcPr>
            <w:tcW w:w="17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trHeight w:val="403"/>
        </w:trPr>
        <w:tc>
          <w:tcPr>
            <w:tcW w:w="17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2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83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trHeight w:val="242"/>
        </w:trPr>
        <w:tc>
          <w:tcPr>
            <w:tcW w:w="1734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借用期限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trHeight w:val="720"/>
        </w:trPr>
        <w:tc>
          <w:tcPr>
            <w:tcW w:w="1734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申請利用資產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無償繳交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</w:rPr>
              <w:t>存參之數量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trHeight w:val="337"/>
        </w:trPr>
        <w:tc>
          <w:tcPr>
            <w:tcW w:w="1734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申請利用件數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申請圖像大小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trHeight w:val="816"/>
        </w:trPr>
        <w:tc>
          <w:tcPr>
            <w:tcW w:w="1734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使用用途</w:t>
            </w:r>
          </w:p>
        </w:tc>
        <w:tc>
          <w:tcPr>
            <w:tcW w:w="6879" w:type="dxa"/>
            <w:gridSpan w:val="4"/>
            <w:shd w:val="clear" w:color="auto" w:fill="auto"/>
            <w:vAlign w:val="center"/>
          </w:tcPr>
          <w:p w:rsidR="00241B11" w:rsidRPr="005F252B" w:rsidRDefault="00241B11" w:rsidP="00B57A74">
            <w:pPr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□非營利使用：</w:t>
            </w:r>
          </w:p>
          <w:p w:rsidR="00241B11" w:rsidRPr="005F252B" w:rsidRDefault="00241B11" w:rsidP="00B57A74">
            <w:pPr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□營利使用：</w:t>
            </w:r>
          </w:p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□開發衍生品：</w:t>
            </w:r>
          </w:p>
        </w:tc>
      </w:tr>
      <w:tr w:rsidR="00241B11" w:rsidRPr="005F252B" w:rsidTr="00B57A74">
        <w:trPr>
          <w:trHeight w:val="383"/>
        </w:trPr>
        <w:tc>
          <w:tcPr>
            <w:tcW w:w="1734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授權報酬費用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241B11" w:rsidRPr="005F252B" w:rsidRDefault="00241B11" w:rsidP="00B57A74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1B11" w:rsidRPr="005F252B" w:rsidRDefault="00241B11" w:rsidP="00B57A74">
            <w:pPr>
              <w:ind w:leftChars="-45" w:left="-108" w:right="-108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保證金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41B11" w:rsidRPr="005F252B" w:rsidRDefault="00241B11" w:rsidP="00B57A74">
            <w:pPr>
              <w:ind w:leftChars="-45" w:left="-108" w:right="960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trHeight w:val="276"/>
        </w:trPr>
        <w:tc>
          <w:tcPr>
            <w:tcW w:w="1734" w:type="dxa"/>
            <w:shd w:val="clear" w:color="auto" w:fill="auto"/>
            <w:vAlign w:val="center"/>
          </w:tcPr>
          <w:p w:rsidR="00241B11" w:rsidRPr="005F252B" w:rsidRDefault="00241B11" w:rsidP="00B57A74">
            <w:pPr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879" w:type="dxa"/>
            <w:gridSpan w:val="4"/>
            <w:shd w:val="clear" w:color="auto" w:fill="auto"/>
            <w:vAlign w:val="center"/>
          </w:tcPr>
          <w:p w:rsidR="00241B11" w:rsidRPr="005F252B" w:rsidRDefault="00241B11" w:rsidP="00B57A74">
            <w:pPr>
              <w:ind w:leftChars="-45" w:left="-108" w:right="960"/>
              <w:rPr>
                <w:rFonts w:ascii="標楷體" w:eastAsia="標楷體" w:hAnsi="標楷體"/>
              </w:rPr>
            </w:pPr>
          </w:p>
        </w:tc>
      </w:tr>
    </w:tbl>
    <w:p w:rsidR="00241B11" w:rsidRDefault="00241B11" w:rsidP="00241B11">
      <w:pPr>
        <w:rPr>
          <w:rFonts w:ascii="標楷體" w:eastAsia="標楷體" w:hAnsi="標楷體"/>
          <w:highlight w:val="yellow"/>
        </w:rPr>
      </w:pPr>
    </w:p>
    <w:p w:rsidR="00241B11" w:rsidRPr="00524FC9" w:rsidRDefault="00241B11" w:rsidP="00241B11">
      <w:pPr>
        <w:rPr>
          <w:rFonts w:ascii="標楷體" w:eastAsia="標楷體" w:hAnsi="標楷體"/>
        </w:rPr>
      </w:pPr>
      <w:r w:rsidRPr="00524FC9">
        <w:rPr>
          <w:rFonts w:ascii="標楷體" w:eastAsia="標楷體" w:hAnsi="標楷體" w:hint="eastAsia"/>
        </w:rPr>
        <w:t>財團法人臺灣美術基金會</w:t>
      </w:r>
    </w:p>
    <w:p w:rsidR="00241B11" w:rsidRPr="00524FC9" w:rsidRDefault="00241B11" w:rsidP="00241B11">
      <w:pPr>
        <w:rPr>
          <w:rFonts w:ascii="標楷體" w:eastAsia="標楷體" w:hAnsi="標楷體"/>
        </w:rPr>
      </w:pPr>
      <w:r w:rsidRPr="00524FC9">
        <w:rPr>
          <w:rFonts w:ascii="標楷體" w:eastAsia="標楷體" w:hAnsi="標楷體" w:hint="eastAsia"/>
        </w:rPr>
        <w:t>代表人：</w:t>
      </w:r>
      <w:r w:rsidR="00A34D4D" w:rsidRPr="00524FC9">
        <w:rPr>
          <w:rFonts w:ascii="標楷體" w:eastAsia="標楷體" w:hAnsi="標楷體"/>
        </w:rPr>
        <w:t xml:space="preserve"> </w:t>
      </w:r>
    </w:p>
    <w:p w:rsidR="00241B11" w:rsidRPr="00524FC9" w:rsidRDefault="000E1969" w:rsidP="00241B11">
      <w:pPr>
        <w:rPr>
          <w:rFonts w:ascii="標楷體" w:eastAsia="標楷體" w:hAnsi="標楷體"/>
        </w:rPr>
      </w:pPr>
      <w:r w:rsidRPr="00524FC9">
        <w:rPr>
          <w:rFonts w:ascii="標楷體" w:eastAsia="標楷體" w:hAnsi="標楷體" w:hint="eastAsia"/>
        </w:rPr>
        <w:t>地址：</w:t>
      </w:r>
      <w:r w:rsidR="00A34D4D" w:rsidRPr="00524FC9">
        <w:rPr>
          <w:rFonts w:ascii="標楷體" w:eastAsia="標楷體" w:hAnsi="標楷體"/>
        </w:rPr>
        <w:t xml:space="preserve"> </w:t>
      </w:r>
    </w:p>
    <w:p w:rsidR="00241B11" w:rsidRPr="00524FC9" w:rsidRDefault="00241B11" w:rsidP="00241B11">
      <w:pPr>
        <w:rPr>
          <w:rFonts w:ascii="標楷體" w:eastAsia="標楷體" w:hAnsi="標楷體"/>
        </w:rPr>
      </w:pPr>
      <w:r w:rsidRPr="00524FC9">
        <w:rPr>
          <w:rFonts w:ascii="標楷體" w:eastAsia="標楷體" w:hAnsi="標楷體" w:hint="eastAsia"/>
        </w:rPr>
        <w:t>電話：</w:t>
      </w:r>
    </w:p>
    <w:p w:rsidR="00241B11" w:rsidRPr="005F252B" w:rsidRDefault="00241B11" w:rsidP="00241B11">
      <w:pPr>
        <w:rPr>
          <w:rFonts w:ascii="標楷體" w:eastAsia="標楷體" w:hAnsi="標楷體"/>
        </w:rPr>
      </w:pPr>
      <w:r w:rsidRPr="00524FC9">
        <w:rPr>
          <w:rFonts w:ascii="標楷體" w:eastAsia="標楷體" w:hAnsi="標楷體" w:hint="eastAsia"/>
        </w:rPr>
        <w:t>統一編號：</w:t>
      </w:r>
    </w:p>
    <w:p w:rsidR="00241B11" w:rsidRPr="005F252B" w:rsidRDefault="00241B11" w:rsidP="00241B11">
      <w:pPr>
        <w:jc w:val="center"/>
        <w:rPr>
          <w:rFonts w:ascii="標楷體" w:eastAsia="標楷體" w:hAnsi="標楷體"/>
        </w:rPr>
      </w:pPr>
      <w:r w:rsidRPr="005F252B">
        <w:rPr>
          <w:rFonts w:ascii="標楷體" w:eastAsia="標楷體" w:hAnsi="標楷體" w:hint="eastAsia"/>
        </w:rPr>
        <w:t>中華民國     年      月     日</w:t>
      </w:r>
    </w:p>
    <w:p w:rsidR="00241B11" w:rsidRPr="005F252B" w:rsidRDefault="00241B11" w:rsidP="00241B11">
      <w:pPr>
        <w:rPr>
          <w:rFonts w:ascii="標楷體" w:eastAsia="標楷體" w:hAnsi="標楷體"/>
        </w:rPr>
      </w:pPr>
      <w:r w:rsidRPr="005F252B">
        <w:rPr>
          <w:rFonts w:ascii="標楷體" w:eastAsia="標楷體" w:hAnsi="標楷體" w:hint="eastAsia"/>
        </w:rPr>
        <w:t>說明：</w:t>
      </w:r>
    </w:p>
    <w:p w:rsidR="00241B11" w:rsidRPr="005F252B" w:rsidRDefault="00241B11" w:rsidP="00241B11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/>
        </w:rPr>
      </w:pPr>
      <w:r w:rsidRPr="005F252B">
        <w:rPr>
          <w:rFonts w:ascii="標楷體" w:eastAsia="標楷體" w:hAnsi="標楷體" w:hint="eastAsia"/>
        </w:rPr>
        <w:t>本表依藝術銀行計畫數位內容申請授權利用作業要點訂定，作為藝術銀行計畫數位內容授權利用申請之用。</w:t>
      </w:r>
    </w:p>
    <w:p w:rsidR="00241B11" w:rsidRPr="000E1969" w:rsidRDefault="00241B11" w:rsidP="000E1969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/>
        </w:rPr>
      </w:pPr>
      <w:r w:rsidRPr="005F252B">
        <w:rPr>
          <w:rFonts w:ascii="標楷體" w:eastAsia="標楷體" w:hAnsi="標楷體" w:hint="eastAsia"/>
        </w:rPr>
        <w:t>借用期限由</w:t>
      </w:r>
      <w:r w:rsidR="00524FC9">
        <w:rPr>
          <w:rFonts w:ascii="標楷體" w:eastAsia="標楷體" w:hAnsi="標楷體" w:hint="eastAsia"/>
        </w:rPr>
        <w:t>臺美會</w:t>
      </w:r>
      <w:r w:rsidRPr="000E1969">
        <w:rPr>
          <w:rFonts w:ascii="標楷體" w:eastAsia="標楷體" w:hAnsi="標楷體" w:hint="eastAsia"/>
        </w:rPr>
        <w:t>填寫，為「同意授權利用日期」起算三個月內。</w:t>
      </w:r>
    </w:p>
    <w:p w:rsidR="00823DC4" w:rsidRDefault="00241B11" w:rsidP="00823DC4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/>
        </w:rPr>
      </w:pPr>
      <w:r w:rsidRPr="005F252B">
        <w:rPr>
          <w:rFonts w:ascii="標楷體" w:eastAsia="標楷體" w:hAnsi="標楷體" w:hint="eastAsia"/>
        </w:rPr>
        <w:t>經</w:t>
      </w:r>
      <w:r w:rsidR="00524FC9">
        <w:rPr>
          <w:rFonts w:ascii="標楷體" w:eastAsia="標楷體" w:hAnsi="標楷體" w:hint="eastAsia"/>
        </w:rPr>
        <w:t>臺美會</w:t>
      </w:r>
      <w:r w:rsidRPr="005F252B">
        <w:rPr>
          <w:rFonts w:ascii="標楷體" w:eastAsia="標楷體" w:hAnsi="標楷體" w:hint="eastAsia"/>
        </w:rPr>
        <w:t>審核通過，另需檢附申請人切結書並於歸還數位檔案時提供檔案處理切結書。</w:t>
      </w:r>
    </w:p>
    <w:p w:rsidR="00241B11" w:rsidRPr="00823DC4" w:rsidRDefault="00241B11" w:rsidP="00823DC4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/>
        </w:rPr>
      </w:pPr>
      <w:r w:rsidRPr="00823DC4">
        <w:rPr>
          <w:rFonts w:ascii="標楷體" w:eastAsia="標楷體" w:hAnsi="標楷體" w:hint="eastAsia"/>
        </w:rPr>
        <w:t>本申請書一式兩份均須用印，由申請者及</w:t>
      </w:r>
      <w:r w:rsidR="00524FC9">
        <w:rPr>
          <w:rFonts w:ascii="標楷體" w:eastAsia="標楷體" w:hAnsi="標楷體" w:hint="eastAsia"/>
        </w:rPr>
        <w:t>臺美會</w:t>
      </w:r>
      <w:r w:rsidRPr="00823DC4">
        <w:rPr>
          <w:rFonts w:ascii="標楷體" w:eastAsia="標楷體" w:hAnsi="標楷體" w:hint="eastAsia"/>
        </w:rPr>
        <w:t>雙方各執一份為憑。</w:t>
      </w:r>
    </w:p>
    <w:p w:rsidR="00241B11" w:rsidRPr="000E1969" w:rsidRDefault="00241B11" w:rsidP="00241B11">
      <w:pPr>
        <w:pStyle w:val="-1"/>
        <w:spacing w:after="0" w:line="360" w:lineRule="exact"/>
        <w:ind w:left="370" w:hangingChars="154" w:hanging="370"/>
        <w:jc w:val="both"/>
        <w:rPr>
          <w:rFonts w:ascii="標楷體" w:hAnsi="標楷體"/>
          <w:sz w:val="24"/>
        </w:rPr>
      </w:pPr>
    </w:p>
    <w:p w:rsidR="00241B11" w:rsidRPr="005F252B" w:rsidRDefault="00241B11" w:rsidP="00241B11">
      <w:pPr>
        <w:pStyle w:val="-1"/>
        <w:spacing w:after="0" w:line="5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Cs w:val="40"/>
        </w:rPr>
        <w:br w:type="page"/>
      </w:r>
      <w:r w:rsidRPr="005F252B">
        <w:rPr>
          <w:rFonts w:ascii="標楷體" w:hAnsi="標楷體" w:hint="eastAsia"/>
          <w:sz w:val="28"/>
          <w:szCs w:val="28"/>
        </w:rPr>
        <w:lastRenderedPageBreak/>
        <w:t>附件二：藝術銀行計畫數位內容授權利用報酬表</w:t>
      </w:r>
      <w:r w:rsidRPr="005F252B">
        <w:rPr>
          <w:rFonts w:ascii="標楷體" w:hAnsi="標楷體"/>
          <w:sz w:val="28"/>
          <w:szCs w:val="28"/>
        </w:rPr>
        <w:t>—</w:t>
      </w:r>
      <w:r w:rsidRPr="005F252B">
        <w:rPr>
          <w:rFonts w:ascii="標楷體" w:hAnsi="標楷體" w:hint="eastAsia"/>
          <w:sz w:val="28"/>
          <w:szCs w:val="28"/>
        </w:rPr>
        <w:t>非衍生品類</w:t>
      </w:r>
    </w:p>
    <w:p w:rsidR="00241B11" w:rsidRPr="005F252B" w:rsidRDefault="00241B11" w:rsidP="00241B11">
      <w:pPr>
        <w:pStyle w:val="-1"/>
        <w:spacing w:after="0" w:line="500" w:lineRule="exact"/>
        <w:jc w:val="both"/>
        <w:rPr>
          <w:rFonts w:ascii="標楷體" w:hAnsi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4895"/>
        <w:gridCol w:w="2210"/>
        <w:gridCol w:w="1973"/>
      </w:tblGrid>
      <w:tr w:rsidR="00241B11" w:rsidRPr="005F252B" w:rsidTr="00B57A74">
        <w:trPr>
          <w:cantSplit/>
          <w:trHeight w:val="534"/>
        </w:trPr>
        <w:tc>
          <w:tcPr>
            <w:tcW w:w="2852" w:type="pct"/>
            <w:gridSpan w:val="2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252B">
              <w:rPr>
                <w:rFonts w:ascii="標楷體" w:eastAsia="標楷體" w:hAnsi="標楷體" w:hint="eastAsia"/>
                <w:b/>
              </w:rPr>
              <w:t>申請用途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252B">
              <w:rPr>
                <w:rFonts w:ascii="標楷體" w:eastAsia="標楷體" w:hAnsi="標楷體" w:hint="eastAsia"/>
                <w:b/>
              </w:rPr>
              <w:t>新臺幣元/每張</w:t>
            </w:r>
          </w:p>
        </w:tc>
        <w:tc>
          <w:tcPr>
            <w:tcW w:w="1013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252B">
              <w:rPr>
                <w:rFonts w:ascii="標楷體" w:eastAsia="標楷體" w:hAnsi="標楷體" w:hint="eastAsia"/>
                <w:b/>
              </w:rPr>
              <w:t>成品繳交數量</w:t>
            </w: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 w:val="restart"/>
            <w:textDirection w:val="tbRlV"/>
            <w:vAlign w:val="center"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非營利使用</w:t>
            </w: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學術研究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三百</w:t>
            </w:r>
          </w:p>
        </w:tc>
        <w:tc>
          <w:tcPr>
            <w:tcW w:w="1013" w:type="pc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出版後送一份至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</w:rPr>
              <w:t>存參</w:t>
            </w: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平面印刷出版品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六百</w:t>
            </w:r>
          </w:p>
        </w:tc>
        <w:tc>
          <w:tcPr>
            <w:tcW w:w="1013" w:type="pct"/>
            <w:vMerge w:val="restar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出版後送三份至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</w:rPr>
              <w:t>存參</w:t>
            </w: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</w:tcPr>
          <w:p w:rsidR="00241B11" w:rsidRPr="005F252B" w:rsidRDefault="00241B11" w:rsidP="00B57A74">
            <w:pPr>
              <w:spacing w:line="3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平面印刷出版品封面封底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一千</w:t>
            </w:r>
          </w:p>
        </w:tc>
        <w:tc>
          <w:tcPr>
            <w:tcW w:w="1013" w:type="pct"/>
            <w:vMerge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</w:tcPr>
          <w:p w:rsidR="00241B11" w:rsidRPr="005F252B" w:rsidRDefault="00241B11" w:rsidP="00B57A74">
            <w:pPr>
              <w:spacing w:line="3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多媒體出版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六百</w:t>
            </w:r>
          </w:p>
        </w:tc>
        <w:tc>
          <w:tcPr>
            <w:tcW w:w="1013" w:type="pct"/>
            <w:vMerge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</w:tcPr>
          <w:p w:rsidR="00241B11" w:rsidRPr="005F252B" w:rsidRDefault="00241B11" w:rsidP="00B57A74">
            <w:pPr>
              <w:spacing w:line="3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網路瀏覽使用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五百</w:t>
            </w:r>
          </w:p>
        </w:tc>
        <w:tc>
          <w:tcPr>
            <w:tcW w:w="1013" w:type="pc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</w:tcPr>
          <w:p w:rsidR="00241B11" w:rsidRPr="005F252B" w:rsidRDefault="00241B11" w:rsidP="00B57A74">
            <w:pPr>
              <w:spacing w:line="3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廣告傳單、手冊、海報及其他文宣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六百</w:t>
            </w:r>
          </w:p>
        </w:tc>
        <w:tc>
          <w:tcPr>
            <w:tcW w:w="1013" w:type="pct"/>
            <w:vMerge w:val="restar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成品送三份至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</w:rPr>
              <w:t>存參</w:t>
            </w: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</w:tcPr>
          <w:p w:rsidR="00241B11" w:rsidRPr="005F252B" w:rsidRDefault="00241B11" w:rsidP="00B57A74">
            <w:pPr>
              <w:spacing w:line="3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產品包裝、提袋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八百</w:t>
            </w:r>
          </w:p>
        </w:tc>
        <w:tc>
          <w:tcPr>
            <w:tcW w:w="1013" w:type="pct"/>
            <w:vMerge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</w:tcPr>
          <w:p w:rsidR="00241B11" w:rsidRPr="005F252B" w:rsidRDefault="00241B11" w:rsidP="00B57A74">
            <w:pPr>
              <w:spacing w:line="3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大型輸出、場地布置裝潢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  <w:sz w:val="22"/>
              </w:rPr>
              <w:t>三千</w:t>
            </w:r>
          </w:p>
        </w:tc>
        <w:tc>
          <w:tcPr>
            <w:tcW w:w="1013" w:type="pc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</w:tcPr>
          <w:p w:rsidR="00241B11" w:rsidRPr="005F252B" w:rsidRDefault="00241B11" w:rsidP="00B57A74">
            <w:pPr>
              <w:spacing w:line="3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招牌、廣告展示看板、車廂廣告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F252B">
              <w:rPr>
                <w:rFonts w:ascii="標楷體" w:eastAsia="標楷體" w:hAnsi="標楷體" w:hint="eastAsia"/>
                <w:sz w:val="22"/>
              </w:rPr>
              <w:t>五千</w:t>
            </w:r>
          </w:p>
        </w:tc>
        <w:tc>
          <w:tcPr>
            <w:tcW w:w="1013" w:type="pct"/>
            <w:vAlign w:val="center"/>
          </w:tcPr>
          <w:p w:rsidR="00241B11" w:rsidRPr="005F252B" w:rsidRDefault="00241B11" w:rsidP="00B57A74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 w:val="restart"/>
            <w:textDirection w:val="tbRlV"/>
            <w:vAlign w:val="center"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營利使用</w:t>
            </w: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平面印刷出版品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三千</w:t>
            </w:r>
          </w:p>
        </w:tc>
        <w:tc>
          <w:tcPr>
            <w:tcW w:w="1013" w:type="pct"/>
            <w:vMerge w:val="restar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出版後送三份至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</w:rPr>
              <w:t>存參</w:t>
            </w: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  <w:textDirection w:val="tbRlV"/>
            <w:vAlign w:val="center"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平面印刷出版品封面封底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六千</w:t>
            </w:r>
          </w:p>
        </w:tc>
        <w:tc>
          <w:tcPr>
            <w:tcW w:w="1013" w:type="pct"/>
            <w:vMerge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  <w:textDirection w:val="tbRlV"/>
            <w:vAlign w:val="center"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多媒體出版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三千</w:t>
            </w:r>
          </w:p>
        </w:tc>
        <w:tc>
          <w:tcPr>
            <w:tcW w:w="1013" w:type="pct"/>
            <w:vMerge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  <w:textDirection w:val="tbRlV"/>
            <w:vAlign w:val="center"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網路瀏覽使用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三千</w:t>
            </w:r>
          </w:p>
        </w:tc>
        <w:tc>
          <w:tcPr>
            <w:tcW w:w="1013" w:type="pct"/>
            <w:tcBorders>
              <w:left w:val="nil"/>
            </w:tcBorders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  <w:textDirection w:val="tbRlV"/>
            <w:vAlign w:val="center"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廣告傳單、手冊、海報及其他文宣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三千</w:t>
            </w:r>
          </w:p>
        </w:tc>
        <w:tc>
          <w:tcPr>
            <w:tcW w:w="1013" w:type="pct"/>
            <w:vMerge w:val="restart"/>
            <w:tcBorders>
              <w:left w:val="nil"/>
            </w:tcBorders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成品送三份至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</w:rPr>
              <w:t>存參</w:t>
            </w: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  <w:textDirection w:val="tbRlV"/>
            <w:vAlign w:val="center"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產品包裝、提袋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252B">
              <w:rPr>
                <w:rFonts w:ascii="標楷體" w:eastAsia="標楷體" w:hAnsi="標楷體" w:hint="eastAsia"/>
              </w:rPr>
              <w:t>五千</w:t>
            </w:r>
          </w:p>
        </w:tc>
        <w:tc>
          <w:tcPr>
            <w:tcW w:w="1013" w:type="pct"/>
            <w:vMerge/>
            <w:tcBorders>
              <w:left w:val="nil"/>
            </w:tcBorders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  <w:textDirection w:val="tbRlV"/>
            <w:vAlign w:val="center"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大型輸出、場地布置裝潢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F252B">
              <w:rPr>
                <w:rFonts w:ascii="標楷體" w:eastAsia="標楷體" w:hAnsi="標楷體" w:hint="eastAsia"/>
              </w:rPr>
              <w:t>一萬</w:t>
            </w:r>
          </w:p>
        </w:tc>
        <w:tc>
          <w:tcPr>
            <w:tcW w:w="1013" w:type="pct"/>
            <w:tcBorders>
              <w:left w:val="nil"/>
            </w:tcBorders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41B11" w:rsidRPr="005F252B" w:rsidTr="00B57A74">
        <w:trPr>
          <w:cantSplit/>
          <w:trHeight w:val="340"/>
        </w:trPr>
        <w:tc>
          <w:tcPr>
            <w:tcW w:w="338" w:type="pct"/>
            <w:vMerge/>
            <w:textDirection w:val="tbRlV"/>
            <w:vAlign w:val="center"/>
          </w:tcPr>
          <w:p w:rsidR="00241B11" w:rsidRPr="005F252B" w:rsidRDefault="00241B11" w:rsidP="00B57A74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招牌、廣告展示看板、車廂廣告</w:t>
            </w:r>
          </w:p>
        </w:tc>
        <w:tc>
          <w:tcPr>
            <w:tcW w:w="1135" w:type="pct"/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</w:rPr>
              <w:t>一萬五千</w:t>
            </w:r>
          </w:p>
        </w:tc>
        <w:tc>
          <w:tcPr>
            <w:tcW w:w="1013" w:type="pct"/>
            <w:tcBorders>
              <w:left w:val="nil"/>
            </w:tcBorders>
            <w:vAlign w:val="center"/>
          </w:tcPr>
          <w:p w:rsidR="00241B11" w:rsidRPr="005F252B" w:rsidRDefault="00241B11" w:rsidP="00B57A74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41B11" w:rsidRPr="005F252B" w:rsidTr="00AE2E4A">
        <w:trPr>
          <w:trHeight w:val="4949"/>
        </w:trPr>
        <w:tc>
          <w:tcPr>
            <w:tcW w:w="5000" w:type="pct"/>
            <w:gridSpan w:val="4"/>
          </w:tcPr>
          <w:p w:rsidR="00241B11" w:rsidRPr="005F252B" w:rsidRDefault="00241B11" w:rsidP="00B57A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說明:</w:t>
            </w:r>
          </w:p>
          <w:p w:rsidR="00241B11" w:rsidRPr="005F252B" w:rsidRDefault="00241B11" w:rsidP="00B57A7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一、以上費用，不包括匯款交易產生之相關費用。</w:t>
            </w:r>
          </w:p>
          <w:p w:rsidR="00241B11" w:rsidRPr="005F252B" w:rsidRDefault="00241B11" w:rsidP="00B57A74">
            <w:pPr>
              <w:snapToGrid w:val="0"/>
              <w:spacing w:line="360" w:lineRule="exact"/>
              <w:ind w:left="425" w:rightChars="19" w:right="46" w:hangingChars="177" w:hanging="425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二、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</w:rPr>
              <w:t>審查通過後得依個案情形提供合適解析度之圖檔。</w:t>
            </w:r>
            <w:r w:rsidRPr="005F252B">
              <w:rPr>
                <w:rFonts w:ascii="標楷體" w:eastAsia="標楷體" w:hAnsi="標楷體" w:hint="eastAsia"/>
                <w:bCs/>
              </w:rPr>
              <w:t>申</w:t>
            </w:r>
            <w:r w:rsidRPr="005F252B">
              <w:rPr>
                <w:rFonts w:ascii="標楷體" w:eastAsia="標楷體" w:hAnsi="標楷體" w:hint="eastAsia"/>
              </w:rPr>
              <w:t>請人如欲申請解析度400dpi（含）以上之圖檔者，應依本表所訂費用之二倍支付費用。</w:t>
            </w:r>
          </w:p>
          <w:p w:rsidR="00241B11" w:rsidRPr="005F252B" w:rsidRDefault="00241B11" w:rsidP="00B57A74">
            <w:pPr>
              <w:snapToGrid w:val="0"/>
              <w:spacing w:line="360" w:lineRule="exact"/>
              <w:ind w:left="425" w:hangingChars="177" w:hanging="425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三、</w:t>
            </w:r>
            <w:r w:rsidRPr="005F252B">
              <w:rPr>
                <w:rFonts w:ascii="標楷體" w:eastAsia="標楷體" w:hAnsi="標楷體" w:hint="eastAsia"/>
              </w:rPr>
              <w:t>網路瀏覽使用及招牌、廣告展示看板、車廂廣告以一期一年為使用期間，大型輸出、場地布置裝潢以一期兩年為使用期間，得連續申請，按期計費。</w:t>
            </w:r>
          </w:p>
          <w:p w:rsidR="00241B11" w:rsidRPr="005F252B" w:rsidRDefault="00241B11" w:rsidP="00B57A74">
            <w:pPr>
              <w:snapToGrid w:val="0"/>
              <w:spacing w:line="360" w:lineRule="exact"/>
              <w:ind w:left="425" w:hangingChars="177" w:hanging="425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四、為確保履行藝術銀行計畫數位內容使用之目的，單次申請案應支付費用達新臺幣三千元以上（含）者，應另繳交該費用百分之二十數額之保證金，該保證金於申請人返還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  <w:bCs/>
              </w:rPr>
              <w:t>提供之藝術銀行數位內容後無息返還。</w:t>
            </w:r>
          </w:p>
          <w:p w:rsidR="00241B11" w:rsidRPr="005F252B" w:rsidRDefault="00241B11" w:rsidP="00B57A74">
            <w:pPr>
              <w:snapToGrid w:val="0"/>
              <w:spacing w:line="360" w:lineRule="exact"/>
              <w:ind w:left="425" w:hangingChars="177" w:hanging="425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五、使用費以使用之圖檔數量，逐張計算。</w:t>
            </w:r>
          </w:p>
          <w:p w:rsidR="00241B11" w:rsidRPr="005F252B" w:rsidRDefault="00241B11" w:rsidP="00B57A74">
            <w:pPr>
              <w:snapToGrid w:val="0"/>
              <w:spacing w:line="36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六、申請授權利用類別、營利或非營利之目的或行為之認定，依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  <w:bCs/>
              </w:rPr>
              <w:t>之認定為準。申請利用類別於利用報酬表未規定者，</w:t>
            </w:r>
            <w:r w:rsidR="00524FC9">
              <w:rPr>
                <w:rFonts w:ascii="標楷體" w:eastAsia="標楷體" w:hAnsi="標楷體" w:hint="eastAsia"/>
              </w:rPr>
              <w:t>臺美會</w:t>
            </w:r>
            <w:r w:rsidRPr="005F252B">
              <w:rPr>
                <w:rFonts w:ascii="標楷體" w:eastAsia="標楷體" w:hAnsi="標楷體" w:hint="eastAsia"/>
                <w:bCs/>
              </w:rPr>
              <w:t>得依類似可比照之項目辦理。</w:t>
            </w:r>
          </w:p>
        </w:tc>
      </w:tr>
    </w:tbl>
    <w:p w:rsidR="00241B11" w:rsidRPr="000E1969" w:rsidRDefault="00241B11" w:rsidP="00241B11">
      <w:pPr>
        <w:pStyle w:val="-1"/>
        <w:spacing w:after="0" w:line="360" w:lineRule="exact"/>
        <w:ind w:left="370" w:hangingChars="154" w:hanging="370"/>
        <w:rPr>
          <w:rFonts w:ascii="標楷體" w:hAnsi="標楷體"/>
          <w:sz w:val="24"/>
        </w:rPr>
      </w:pPr>
    </w:p>
    <w:p w:rsidR="00241B11" w:rsidRPr="005F252B" w:rsidRDefault="00241B11" w:rsidP="00241B11">
      <w:pPr>
        <w:pStyle w:val="-1"/>
        <w:spacing w:after="0" w:line="500" w:lineRule="exact"/>
        <w:jc w:val="both"/>
        <w:rPr>
          <w:rFonts w:ascii="標楷體" w:hAnsi="標楷體"/>
          <w:sz w:val="28"/>
          <w:szCs w:val="28"/>
        </w:rPr>
      </w:pPr>
      <w:r>
        <w:rPr>
          <w:b/>
          <w:sz w:val="28"/>
          <w:szCs w:val="28"/>
          <w:bdr w:val="single" w:sz="4" w:space="0" w:color="auto"/>
        </w:rPr>
        <w:br w:type="page"/>
      </w:r>
      <w:r w:rsidRPr="005F252B">
        <w:rPr>
          <w:rFonts w:ascii="標楷體" w:hAnsi="標楷體" w:hint="eastAsia"/>
          <w:sz w:val="28"/>
          <w:szCs w:val="28"/>
        </w:rPr>
        <w:lastRenderedPageBreak/>
        <w:t>附件三：藝術銀行計畫數位內容授權利用報酬表</w:t>
      </w:r>
      <w:r w:rsidRPr="005F252B">
        <w:rPr>
          <w:rFonts w:ascii="標楷體" w:hAnsi="標楷體"/>
          <w:sz w:val="28"/>
          <w:szCs w:val="28"/>
        </w:rPr>
        <w:t>—</w:t>
      </w:r>
      <w:r w:rsidRPr="005F252B">
        <w:rPr>
          <w:rFonts w:ascii="標楷體" w:hAnsi="標楷體" w:hint="eastAsia"/>
          <w:sz w:val="28"/>
          <w:szCs w:val="28"/>
        </w:rPr>
        <w:t>衍生品類</w:t>
      </w:r>
    </w:p>
    <w:p w:rsidR="00241B11" w:rsidRPr="005F252B" w:rsidRDefault="00241B11" w:rsidP="00241B11">
      <w:pPr>
        <w:pStyle w:val="-1"/>
        <w:spacing w:after="0" w:line="500" w:lineRule="exact"/>
        <w:jc w:val="both"/>
        <w:rPr>
          <w:rFonts w:ascii="標楷體" w:hAnsi="標楷體"/>
          <w:sz w:val="28"/>
          <w:szCs w:val="28"/>
        </w:rPr>
      </w:pPr>
    </w:p>
    <w:p w:rsidR="00241B11" w:rsidRPr="005F252B" w:rsidRDefault="00241B11" w:rsidP="00241B11">
      <w:pPr>
        <w:rPr>
          <w:rFonts w:ascii="標楷體" w:eastAsia="標楷體" w:hAnsi="標楷體"/>
          <w:b/>
          <w:szCs w:val="28"/>
        </w:rPr>
      </w:pPr>
      <w:r w:rsidRPr="005F252B">
        <w:rPr>
          <w:rFonts w:ascii="標楷體" w:eastAsia="標楷體" w:hAnsi="標楷體" w:hint="eastAsia"/>
          <w:b/>
          <w:szCs w:val="28"/>
        </w:rPr>
        <w:t>一、商業販售衍生品：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394"/>
      </w:tblGrid>
      <w:tr w:rsidR="00241B11" w:rsidRPr="005F252B" w:rsidTr="00B57A74">
        <w:tc>
          <w:tcPr>
            <w:tcW w:w="37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>產品售價（新臺幣/元、含稅）</w:t>
            </w:r>
          </w:p>
        </w:tc>
        <w:tc>
          <w:tcPr>
            <w:tcW w:w="43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>利用報酬費（新臺幣/元、含稅）</w:t>
            </w:r>
          </w:p>
        </w:tc>
      </w:tr>
      <w:tr w:rsidR="00241B11" w:rsidRPr="005F252B" w:rsidTr="00B57A74">
        <w:tc>
          <w:tcPr>
            <w:tcW w:w="37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一百以下</w:t>
            </w:r>
          </w:p>
        </w:tc>
        <w:tc>
          <w:tcPr>
            <w:tcW w:w="43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 xml:space="preserve">產品售價 * </w:t>
            </w:r>
            <w:r w:rsidRPr="005F252B">
              <w:rPr>
                <w:rFonts w:ascii="標楷體" w:eastAsia="標楷體" w:hAnsi="標楷體" w:hint="eastAsia"/>
                <w:bCs/>
              </w:rPr>
              <w:t xml:space="preserve">5％ </w:t>
            </w:r>
            <w:r w:rsidRPr="005F252B">
              <w:rPr>
                <w:rFonts w:ascii="標楷體" w:eastAsia="標楷體" w:hAnsi="標楷體" w:hint="eastAsia"/>
                <w:b/>
                <w:bCs/>
              </w:rPr>
              <w:t>*發行數量</w:t>
            </w:r>
          </w:p>
        </w:tc>
      </w:tr>
      <w:tr w:rsidR="00241B11" w:rsidRPr="005F252B" w:rsidTr="00B57A74">
        <w:tc>
          <w:tcPr>
            <w:tcW w:w="37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一百零一～五百</w:t>
            </w:r>
          </w:p>
        </w:tc>
        <w:tc>
          <w:tcPr>
            <w:tcW w:w="43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 xml:space="preserve">產品售價 * </w:t>
            </w:r>
            <w:r w:rsidRPr="005F252B">
              <w:rPr>
                <w:rFonts w:ascii="標楷體" w:eastAsia="標楷體" w:hAnsi="標楷體" w:hint="eastAsia"/>
                <w:bCs/>
              </w:rPr>
              <w:t xml:space="preserve">6％ </w:t>
            </w:r>
            <w:r w:rsidRPr="005F252B">
              <w:rPr>
                <w:rFonts w:ascii="標楷體" w:eastAsia="標楷體" w:hAnsi="標楷體" w:hint="eastAsia"/>
                <w:b/>
                <w:bCs/>
              </w:rPr>
              <w:t>*發行數量</w:t>
            </w:r>
          </w:p>
        </w:tc>
      </w:tr>
      <w:tr w:rsidR="00241B11" w:rsidRPr="005F252B" w:rsidTr="00B57A74">
        <w:tc>
          <w:tcPr>
            <w:tcW w:w="37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五百零一～一千</w:t>
            </w:r>
          </w:p>
        </w:tc>
        <w:tc>
          <w:tcPr>
            <w:tcW w:w="43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 xml:space="preserve">產品售價 * </w:t>
            </w:r>
            <w:r w:rsidRPr="005F252B">
              <w:rPr>
                <w:rFonts w:ascii="標楷體" w:eastAsia="標楷體" w:hAnsi="標楷體" w:hint="eastAsia"/>
                <w:bCs/>
              </w:rPr>
              <w:t xml:space="preserve">7％ </w:t>
            </w:r>
            <w:r w:rsidRPr="005F252B">
              <w:rPr>
                <w:rFonts w:ascii="標楷體" w:eastAsia="標楷體" w:hAnsi="標楷體" w:hint="eastAsia"/>
                <w:b/>
                <w:bCs/>
              </w:rPr>
              <w:t>*發行數量</w:t>
            </w:r>
          </w:p>
        </w:tc>
      </w:tr>
      <w:tr w:rsidR="00241B11" w:rsidRPr="005F252B" w:rsidTr="00B57A74">
        <w:tc>
          <w:tcPr>
            <w:tcW w:w="37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一千零一～三千</w:t>
            </w:r>
          </w:p>
        </w:tc>
        <w:tc>
          <w:tcPr>
            <w:tcW w:w="43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 xml:space="preserve">產品售價 * </w:t>
            </w:r>
            <w:r w:rsidRPr="005F252B">
              <w:rPr>
                <w:rFonts w:ascii="標楷體" w:eastAsia="標楷體" w:hAnsi="標楷體" w:hint="eastAsia"/>
                <w:bCs/>
              </w:rPr>
              <w:t xml:space="preserve">8％ </w:t>
            </w:r>
            <w:r w:rsidRPr="005F252B">
              <w:rPr>
                <w:rFonts w:ascii="標楷體" w:eastAsia="標楷體" w:hAnsi="標楷體" w:hint="eastAsia"/>
                <w:b/>
                <w:bCs/>
              </w:rPr>
              <w:t>*發行數量</w:t>
            </w:r>
          </w:p>
        </w:tc>
      </w:tr>
      <w:tr w:rsidR="00241B11" w:rsidRPr="005F252B" w:rsidTr="00B57A74">
        <w:tc>
          <w:tcPr>
            <w:tcW w:w="37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三千零一～五千</w:t>
            </w:r>
          </w:p>
        </w:tc>
        <w:tc>
          <w:tcPr>
            <w:tcW w:w="43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 xml:space="preserve">產品售價 * </w:t>
            </w:r>
            <w:r w:rsidRPr="005F252B">
              <w:rPr>
                <w:rFonts w:ascii="標楷體" w:eastAsia="標楷體" w:hAnsi="標楷體" w:hint="eastAsia"/>
                <w:bCs/>
              </w:rPr>
              <w:t xml:space="preserve">9％ </w:t>
            </w:r>
            <w:r w:rsidRPr="005F252B">
              <w:rPr>
                <w:rFonts w:ascii="標楷體" w:eastAsia="標楷體" w:hAnsi="標楷體" w:hint="eastAsia"/>
                <w:b/>
                <w:bCs/>
              </w:rPr>
              <w:t>*發行數量</w:t>
            </w:r>
          </w:p>
        </w:tc>
      </w:tr>
      <w:tr w:rsidR="00241B11" w:rsidRPr="005F252B" w:rsidTr="00B57A74">
        <w:tc>
          <w:tcPr>
            <w:tcW w:w="37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五千零一～一萬</w:t>
            </w:r>
          </w:p>
        </w:tc>
        <w:tc>
          <w:tcPr>
            <w:tcW w:w="43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 xml:space="preserve">產品售價 * </w:t>
            </w:r>
            <w:r w:rsidRPr="005F252B">
              <w:rPr>
                <w:rFonts w:ascii="標楷體" w:eastAsia="標楷體" w:hAnsi="標楷體" w:hint="eastAsia"/>
                <w:bCs/>
              </w:rPr>
              <w:t xml:space="preserve">10％ </w:t>
            </w:r>
            <w:r w:rsidRPr="005F252B">
              <w:rPr>
                <w:rFonts w:ascii="標楷體" w:eastAsia="標楷體" w:hAnsi="標楷體" w:hint="eastAsia"/>
                <w:b/>
                <w:bCs/>
              </w:rPr>
              <w:t>*發行數量</w:t>
            </w:r>
          </w:p>
        </w:tc>
      </w:tr>
      <w:tr w:rsidR="00241B11" w:rsidRPr="005F252B" w:rsidTr="00B57A74">
        <w:trPr>
          <w:trHeight w:val="319"/>
        </w:trPr>
        <w:tc>
          <w:tcPr>
            <w:tcW w:w="37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一萬以上</w:t>
            </w:r>
          </w:p>
        </w:tc>
        <w:tc>
          <w:tcPr>
            <w:tcW w:w="4394" w:type="dxa"/>
            <w:shd w:val="clear" w:color="auto" w:fill="auto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 xml:space="preserve">產品售價 * </w:t>
            </w:r>
            <w:r w:rsidRPr="005F252B">
              <w:rPr>
                <w:rFonts w:ascii="標楷體" w:eastAsia="標楷體" w:hAnsi="標楷體" w:hint="eastAsia"/>
                <w:bCs/>
              </w:rPr>
              <w:t xml:space="preserve">11％ </w:t>
            </w:r>
            <w:r w:rsidRPr="005F252B">
              <w:rPr>
                <w:rFonts w:ascii="標楷體" w:eastAsia="標楷體" w:hAnsi="標楷體" w:hint="eastAsia"/>
                <w:b/>
                <w:bCs/>
              </w:rPr>
              <w:t>*發行數量</w:t>
            </w:r>
          </w:p>
        </w:tc>
      </w:tr>
    </w:tbl>
    <w:p w:rsidR="00241B11" w:rsidRPr="005F252B" w:rsidRDefault="00241B11" w:rsidP="00241B11">
      <w:pPr>
        <w:rPr>
          <w:rFonts w:ascii="標楷體" w:eastAsia="標楷體" w:hAnsi="標楷體"/>
          <w:b/>
          <w:szCs w:val="28"/>
        </w:rPr>
      </w:pPr>
      <w:r w:rsidRPr="005F252B">
        <w:rPr>
          <w:rFonts w:ascii="標楷體" w:eastAsia="標楷體" w:hAnsi="標楷體" w:hint="eastAsia"/>
          <w:b/>
          <w:szCs w:val="28"/>
        </w:rPr>
        <w:t>二、無終端售價之衍生品（非賣品）：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</w:tblGrid>
      <w:tr w:rsidR="00241B11" w:rsidRPr="005F252B" w:rsidTr="00B57A74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41B11" w:rsidRPr="005F252B" w:rsidRDefault="00241B11" w:rsidP="00B57A74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>商品種類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B11" w:rsidRPr="005F252B" w:rsidRDefault="00241B11" w:rsidP="00B57A74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252B">
              <w:rPr>
                <w:rFonts w:ascii="標楷體" w:eastAsia="標楷體" w:hAnsi="標楷體" w:hint="eastAsia"/>
                <w:b/>
                <w:bCs/>
              </w:rPr>
              <w:t>利用報酬費（新臺幣/元、含稅）</w:t>
            </w:r>
          </w:p>
        </w:tc>
      </w:tr>
      <w:tr w:rsidR="00241B11" w:rsidRPr="005F252B" w:rsidTr="00B57A74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門票、交通票卡、禮券、郵票衍生品等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B11" w:rsidRPr="005F252B" w:rsidRDefault="00241B11" w:rsidP="00B57A74">
            <w:pPr>
              <w:spacing w:line="480" w:lineRule="exact"/>
              <w:jc w:val="center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三千</w:t>
            </w:r>
          </w:p>
        </w:tc>
      </w:tr>
      <w:tr w:rsidR="00241B11" w:rsidRPr="005F252B" w:rsidTr="00B57A74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szCs w:val="40"/>
              </w:rPr>
            </w:pPr>
            <w:r w:rsidRPr="005F252B">
              <w:rPr>
                <w:rFonts w:ascii="標楷體" w:eastAsia="標楷體" w:hAnsi="標楷體" w:hint="eastAsia"/>
                <w:szCs w:val="40"/>
              </w:rPr>
              <w:t>小型生活用品</w:t>
            </w:r>
          </w:p>
          <w:p w:rsidR="00241B11" w:rsidRPr="005F252B" w:rsidRDefault="00241B11" w:rsidP="00B57A74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szCs w:val="40"/>
              </w:rPr>
              <w:t>（明信片、賀卡、時曆、文具用品等）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B11" w:rsidRPr="005F252B" w:rsidRDefault="00241B11" w:rsidP="00B57A74">
            <w:pPr>
              <w:spacing w:line="480" w:lineRule="exact"/>
              <w:jc w:val="center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五千</w:t>
            </w:r>
          </w:p>
        </w:tc>
      </w:tr>
      <w:tr w:rsidR="00241B11" w:rsidRPr="005F252B" w:rsidTr="00B57A74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41B11" w:rsidRPr="005F252B" w:rsidRDefault="00241B11" w:rsidP="00B57A74">
            <w:pPr>
              <w:tabs>
                <w:tab w:val="left" w:pos="709"/>
              </w:tabs>
              <w:spacing w:line="400" w:lineRule="exact"/>
              <w:jc w:val="both"/>
              <w:rPr>
                <w:rFonts w:ascii="標楷體" w:eastAsia="標楷體" w:hAnsi="標楷體"/>
                <w:szCs w:val="40"/>
              </w:rPr>
            </w:pPr>
            <w:r w:rsidRPr="005F252B">
              <w:rPr>
                <w:rFonts w:ascii="標楷體" w:eastAsia="標楷體" w:hAnsi="標楷體" w:hint="eastAsia"/>
                <w:szCs w:val="40"/>
              </w:rPr>
              <w:t>大型生活用品</w:t>
            </w:r>
          </w:p>
          <w:p w:rsidR="00241B11" w:rsidRPr="005F252B" w:rsidRDefault="00241B11" w:rsidP="00B57A74">
            <w:pPr>
              <w:tabs>
                <w:tab w:val="left" w:pos="709"/>
              </w:tabs>
              <w:spacing w:line="400" w:lineRule="exact"/>
              <w:jc w:val="both"/>
              <w:rPr>
                <w:rFonts w:ascii="標楷體" w:eastAsia="標楷體" w:hAnsi="標楷體"/>
                <w:szCs w:val="40"/>
              </w:rPr>
            </w:pPr>
            <w:r w:rsidRPr="005F252B">
              <w:rPr>
                <w:rFonts w:ascii="標楷體" w:eastAsia="標楷體" w:hAnsi="標楷體" w:hint="eastAsia"/>
                <w:szCs w:val="40"/>
              </w:rPr>
              <w:t>（傢俱、寢具、家電、衛浴設備等）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B11" w:rsidRPr="005F252B" w:rsidRDefault="00241B11" w:rsidP="00B57A74">
            <w:pPr>
              <w:spacing w:line="480" w:lineRule="exact"/>
              <w:jc w:val="center"/>
              <w:rPr>
                <w:rFonts w:ascii="標楷體" w:eastAsia="標楷體" w:hAnsi="標楷體"/>
                <w:bCs/>
              </w:rPr>
            </w:pPr>
            <w:r w:rsidRPr="005F252B">
              <w:rPr>
                <w:rFonts w:ascii="標楷體" w:eastAsia="標楷體" w:hAnsi="標楷體" w:hint="eastAsia"/>
                <w:bCs/>
              </w:rPr>
              <w:t>八千</w:t>
            </w:r>
          </w:p>
        </w:tc>
      </w:tr>
    </w:tbl>
    <w:p w:rsidR="00241B11" w:rsidRPr="005F252B" w:rsidRDefault="00241B11" w:rsidP="00241B11">
      <w:pPr>
        <w:spacing w:line="480" w:lineRule="exact"/>
        <w:jc w:val="both"/>
        <w:rPr>
          <w:rFonts w:ascii="標楷體" w:eastAsia="標楷體" w:hAnsi="標楷體"/>
          <w:b/>
          <w:bCs/>
        </w:rPr>
      </w:pPr>
      <w:r w:rsidRPr="005F252B">
        <w:rPr>
          <w:rFonts w:ascii="標楷體" w:eastAsia="標楷體" w:hAnsi="標楷體" w:hint="eastAsia"/>
          <w:b/>
          <w:bCs/>
        </w:rPr>
        <w:t>說明：</w:t>
      </w:r>
    </w:p>
    <w:p w:rsidR="00241B11" w:rsidRPr="005F252B" w:rsidRDefault="00241B11" w:rsidP="00241B11">
      <w:pPr>
        <w:numPr>
          <w:ilvl w:val="0"/>
          <w:numId w:val="2"/>
        </w:numPr>
        <w:spacing w:line="480" w:lineRule="exact"/>
        <w:ind w:left="567" w:hanging="567"/>
        <w:jc w:val="both"/>
        <w:rPr>
          <w:rFonts w:ascii="標楷體" w:eastAsia="標楷體" w:hAnsi="標楷體"/>
          <w:bCs/>
        </w:rPr>
      </w:pPr>
      <w:r w:rsidRPr="005F252B">
        <w:rPr>
          <w:rFonts w:ascii="標楷體" w:eastAsia="標楷體" w:hAnsi="標楷體" w:hint="eastAsia"/>
          <w:bCs/>
        </w:rPr>
        <w:t>衍生品：指利用</w:t>
      </w:r>
      <w:r w:rsidRPr="005F252B">
        <w:rPr>
          <w:rFonts w:ascii="標楷體" w:eastAsia="標楷體" w:hAnsi="標楷體" w:hint="eastAsia"/>
        </w:rPr>
        <w:t>藝術銀行計畫數位內容</w:t>
      </w:r>
      <w:r w:rsidRPr="005F252B">
        <w:rPr>
          <w:rFonts w:ascii="標楷體" w:eastAsia="標楷體" w:hAnsi="標楷體" w:hint="eastAsia"/>
          <w:bCs/>
        </w:rPr>
        <w:t>進行研發、設計後所產生之相關產品，且非屬附件二表列之用途產品。</w:t>
      </w:r>
    </w:p>
    <w:p w:rsidR="00241B11" w:rsidRPr="005F252B" w:rsidRDefault="00241B11" w:rsidP="00241B11">
      <w:pPr>
        <w:numPr>
          <w:ilvl w:val="0"/>
          <w:numId w:val="2"/>
        </w:numPr>
        <w:spacing w:line="480" w:lineRule="exact"/>
        <w:ind w:left="567" w:hanging="567"/>
        <w:jc w:val="both"/>
        <w:rPr>
          <w:rFonts w:ascii="標楷體" w:eastAsia="標楷體" w:hAnsi="標楷體"/>
          <w:bCs/>
        </w:rPr>
      </w:pPr>
      <w:r w:rsidRPr="005F252B">
        <w:rPr>
          <w:rFonts w:ascii="標楷體" w:eastAsia="標楷體" w:hAnsi="標楷體" w:hint="eastAsia"/>
          <w:bCs/>
        </w:rPr>
        <w:t>產品售價：指銷售時或公開發行時之市場終端含稅價格。</w:t>
      </w:r>
    </w:p>
    <w:p w:rsidR="00241B11" w:rsidRPr="005F252B" w:rsidRDefault="00524FC9" w:rsidP="00241B11">
      <w:pPr>
        <w:numPr>
          <w:ilvl w:val="0"/>
          <w:numId w:val="2"/>
        </w:numPr>
        <w:spacing w:line="480" w:lineRule="exact"/>
        <w:ind w:left="567" w:hanging="567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臺美會</w:t>
      </w:r>
      <w:r w:rsidR="00241B11" w:rsidRPr="005F252B">
        <w:rPr>
          <w:rFonts w:ascii="標楷體" w:eastAsia="標楷體" w:hAnsi="標楷體" w:hint="eastAsia"/>
        </w:rPr>
        <w:t>審查通過後得依個案情形提供合適之圖檔。申請人如欲申請解析度400dpi（含）以上之圖檔進行衍生品開發者，應依本表所訂報酬費之二倍支付費用。</w:t>
      </w:r>
    </w:p>
    <w:p w:rsidR="00241B11" w:rsidRPr="005F252B" w:rsidRDefault="00241B11" w:rsidP="00241B11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/>
          <w:szCs w:val="40"/>
        </w:rPr>
      </w:pPr>
      <w:r w:rsidRPr="005F252B">
        <w:rPr>
          <w:rFonts w:ascii="標楷體" w:eastAsia="標楷體" w:hAnsi="標楷體" w:hint="eastAsia"/>
          <w:bCs/>
        </w:rPr>
        <w:t>為設計衍生品初稿可向</w:t>
      </w:r>
      <w:r w:rsidR="00524FC9">
        <w:rPr>
          <w:rFonts w:ascii="標楷體" w:eastAsia="標楷體" w:hAnsi="標楷體" w:hint="eastAsia"/>
        </w:rPr>
        <w:t>臺美會</w:t>
      </w:r>
      <w:r w:rsidRPr="005F252B">
        <w:rPr>
          <w:rFonts w:ascii="標楷體" w:eastAsia="標楷體" w:hAnsi="標楷體" w:hint="eastAsia"/>
          <w:bCs/>
        </w:rPr>
        <w:t>申請解析度150dpi之圖檔，單張以新臺幣五百元計算。</w:t>
      </w:r>
    </w:p>
    <w:p w:rsidR="00241B11" w:rsidRPr="005F252B" w:rsidRDefault="00241B11" w:rsidP="00241B11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/>
          <w:bCs/>
        </w:rPr>
      </w:pPr>
      <w:r w:rsidRPr="005F252B">
        <w:rPr>
          <w:rFonts w:ascii="標楷體" w:eastAsia="標楷體" w:hAnsi="標楷體" w:hint="eastAsia"/>
          <w:bCs/>
        </w:rPr>
        <w:t>完成後之衍生品，無償繳交至</w:t>
      </w:r>
      <w:r w:rsidR="00524FC9">
        <w:rPr>
          <w:rFonts w:ascii="標楷體" w:eastAsia="標楷體" w:hAnsi="標楷體" w:hint="eastAsia"/>
        </w:rPr>
        <w:t>臺美會</w:t>
      </w:r>
      <w:r w:rsidRPr="005F252B">
        <w:rPr>
          <w:rFonts w:ascii="標楷體" w:eastAsia="標楷體" w:hAnsi="標楷體" w:hint="eastAsia"/>
          <w:bCs/>
        </w:rPr>
        <w:t>存參之成品數量詳載於附件一之約定。</w:t>
      </w:r>
    </w:p>
    <w:p w:rsidR="00241B11" w:rsidRPr="000E1969" w:rsidRDefault="00241B11" w:rsidP="00A87FFE">
      <w:pPr>
        <w:spacing w:line="300" w:lineRule="auto"/>
        <w:rPr>
          <w:rFonts w:ascii="標楷體" w:eastAsia="標楷體" w:hAnsi="標楷體"/>
        </w:rPr>
      </w:pPr>
    </w:p>
    <w:sectPr w:rsidR="00241B11" w:rsidRPr="000E1969" w:rsidSect="004D3EC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16" w:rsidRDefault="00C22C16" w:rsidP="00B00854">
      <w:r>
        <w:separator/>
      </w:r>
    </w:p>
  </w:endnote>
  <w:endnote w:type="continuationSeparator" w:id="0">
    <w:p w:rsidR="00C22C16" w:rsidRDefault="00C22C16" w:rsidP="00B0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354520"/>
      <w:docPartObj>
        <w:docPartGallery w:val="Page Numbers (Bottom of Page)"/>
        <w:docPartUnique/>
      </w:docPartObj>
    </w:sdtPr>
    <w:sdtEndPr/>
    <w:sdtContent>
      <w:p w:rsidR="00241B11" w:rsidRDefault="00241B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B40" w:rsidRPr="00B17B40">
          <w:rPr>
            <w:noProof/>
            <w:lang w:val="zh-TW"/>
          </w:rPr>
          <w:t>1</w:t>
        </w:r>
        <w:r>
          <w:fldChar w:fldCharType="end"/>
        </w:r>
      </w:p>
    </w:sdtContent>
  </w:sdt>
  <w:p w:rsidR="00241B11" w:rsidRDefault="00241B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16" w:rsidRDefault="00C22C16" w:rsidP="00B00854">
      <w:r>
        <w:separator/>
      </w:r>
    </w:p>
  </w:footnote>
  <w:footnote w:type="continuationSeparator" w:id="0">
    <w:p w:rsidR="00C22C16" w:rsidRDefault="00C22C16" w:rsidP="00B0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0EFC"/>
    <w:multiLevelType w:val="hybridMultilevel"/>
    <w:tmpl w:val="1D4659E0"/>
    <w:lvl w:ilvl="0" w:tplc="44CCBEC0">
      <w:start w:val="1"/>
      <w:numFmt w:val="taiwaneseCountingThousand"/>
      <w:lvlText w:val="%1、"/>
      <w:lvlJc w:val="left"/>
      <w:pPr>
        <w:ind w:left="62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C6570"/>
    <w:multiLevelType w:val="hybridMultilevel"/>
    <w:tmpl w:val="85F8FA88"/>
    <w:lvl w:ilvl="0" w:tplc="F4F4F35A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97"/>
    <w:rsid w:val="0003764C"/>
    <w:rsid w:val="000E1969"/>
    <w:rsid w:val="001B3E5B"/>
    <w:rsid w:val="001E28E4"/>
    <w:rsid w:val="00241B11"/>
    <w:rsid w:val="00250F18"/>
    <w:rsid w:val="002829CE"/>
    <w:rsid w:val="00302FD2"/>
    <w:rsid w:val="00331DED"/>
    <w:rsid w:val="00416B23"/>
    <w:rsid w:val="004A541B"/>
    <w:rsid w:val="004B7D45"/>
    <w:rsid w:val="004D3EC2"/>
    <w:rsid w:val="0050600B"/>
    <w:rsid w:val="00524FC9"/>
    <w:rsid w:val="00552D80"/>
    <w:rsid w:val="006564F1"/>
    <w:rsid w:val="007A0A1F"/>
    <w:rsid w:val="007E65AE"/>
    <w:rsid w:val="00823DC4"/>
    <w:rsid w:val="008252E1"/>
    <w:rsid w:val="009E6D4C"/>
    <w:rsid w:val="00A34D4D"/>
    <w:rsid w:val="00A411F2"/>
    <w:rsid w:val="00A87FFE"/>
    <w:rsid w:val="00AE2E4A"/>
    <w:rsid w:val="00B001CC"/>
    <w:rsid w:val="00B00854"/>
    <w:rsid w:val="00B028F7"/>
    <w:rsid w:val="00B17B40"/>
    <w:rsid w:val="00B84A7C"/>
    <w:rsid w:val="00C22C16"/>
    <w:rsid w:val="00C96248"/>
    <w:rsid w:val="00DA1F53"/>
    <w:rsid w:val="00E11577"/>
    <w:rsid w:val="00E91788"/>
    <w:rsid w:val="00EA7097"/>
    <w:rsid w:val="00E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6C55F-F44F-49E2-BE0A-AB579FA5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8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854"/>
    <w:rPr>
      <w:sz w:val="20"/>
      <w:szCs w:val="20"/>
    </w:rPr>
  </w:style>
  <w:style w:type="paragraph" w:customStyle="1" w:styleId="-1">
    <w:name w:val="標題-1"/>
    <w:basedOn w:val="a"/>
    <w:rsid w:val="00241B11"/>
    <w:pPr>
      <w:spacing w:after="120" w:line="0" w:lineRule="atLeast"/>
    </w:pPr>
    <w:rPr>
      <w:rFonts w:ascii="Arial" w:eastAsia="標楷體" w:hAnsi="Arial" w:cs="Times New Roman"/>
      <w:sz w:val="40"/>
      <w:szCs w:val="24"/>
    </w:rPr>
  </w:style>
  <w:style w:type="paragraph" w:customStyle="1" w:styleId="Textbody">
    <w:name w:val="Text body"/>
    <w:basedOn w:val="a"/>
    <w:rsid w:val="00B028F7"/>
    <w:pPr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施惠蘋</cp:lastModifiedBy>
  <cp:revision>2</cp:revision>
  <cp:lastPrinted>2021-04-20T08:22:00Z</cp:lastPrinted>
  <dcterms:created xsi:type="dcterms:W3CDTF">2021-06-08T01:03:00Z</dcterms:created>
  <dcterms:modified xsi:type="dcterms:W3CDTF">2021-06-08T01:03:00Z</dcterms:modified>
</cp:coreProperties>
</file>