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D38E7" w14:textId="77777777" w:rsidR="00D57BA2" w:rsidRDefault="001D2037" w:rsidP="00DA4DEC">
      <w:pPr>
        <w:spacing w:line="400" w:lineRule="exact"/>
        <w:jc w:val="center"/>
        <w:rPr>
          <w:rFonts w:asciiTheme="minorEastAsia" w:hAnsiTheme="minorEastAsia" w:cs="Calibri"/>
          <w:b/>
          <w:bCs/>
          <w:sz w:val="28"/>
          <w:szCs w:val="28"/>
        </w:rPr>
      </w:pPr>
      <w:r w:rsidRPr="0049503C">
        <w:rPr>
          <w:rFonts w:asciiTheme="minorEastAsia" w:hAnsiTheme="minorEastAsia" w:cs="Calibri" w:hint="eastAsia"/>
          <w:b/>
          <w:bCs/>
          <w:sz w:val="28"/>
          <w:szCs w:val="28"/>
        </w:rPr>
        <w:t>國</w:t>
      </w:r>
      <w:r w:rsidR="00E83DB6">
        <w:rPr>
          <w:rFonts w:asciiTheme="minorEastAsia" w:hAnsiTheme="minorEastAsia" w:cs="Calibri" w:hint="eastAsia"/>
          <w:b/>
          <w:bCs/>
          <w:sz w:val="28"/>
          <w:szCs w:val="28"/>
        </w:rPr>
        <w:t>立臺灣美術</w:t>
      </w:r>
      <w:r w:rsidRPr="0049503C">
        <w:rPr>
          <w:rFonts w:asciiTheme="minorEastAsia" w:hAnsiTheme="minorEastAsia" w:cs="Calibri" w:hint="eastAsia"/>
          <w:b/>
          <w:bCs/>
          <w:sz w:val="28"/>
          <w:szCs w:val="28"/>
        </w:rPr>
        <w:t>館「We Are Cloud」國際論壇</w:t>
      </w:r>
    </w:p>
    <w:p w14:paraId="5F785F20" w14:textId="57895E39" w:rsidR="002C043B" w:rsidRPr="0049503C" w:rsidRDefault="001D2037" w:rsidP="00DA4DEC">
      <w:pPr>
        <w:spacing w:line="400" w:lineRule="exact"/>
        <w:jc w:val="center"/>
        <w:rPr>
          <w:rFonts w:asciiTheme="minorEastAsia" w:hAnsiTheme="minorEastAsia" w:cs="Calibri"/>
          <w:b/>
          <w:bCs/>
          <w:sz w:val="28"/>
          <w:szCs w:val="28"/>
        </w:rPr>
      </w:pPr>
      <w:r w:rsidRPr="0049503C">
        <w:rPr>
          <w:rFonts w:asciiTheme="minorEastAsia" w:hAnsiTheme="minorEastAsia" w:cs="Calibri"/>
          <w:b/>
          <w:bCs/>
          <w:sz w:val="28"/>
          <w:szCs w:val="28"/>
        </w:rPr>
        <w:t>探討</w:t>
      </w:r>
      <w:r w:rsidRPr="0049503C">
        <w:rPr>
          <w:rFonts w:asciiTheme="minorEastAsia" w:hAnsiTheme="minorEastAsia" w:cs="Calibri" w:hint="eastAsia"/>
          <w:b/>
          <w:bCs/>
          <w:sz w:val="28"/>
          <w:szCs w:val="28"/>
        </w:rPr>
        <w:t>雲端世代的5G</w:t>
      </w:r>
      <w:proofErr w:type="gramStart"/>
      <w:r w:rsidRPr="0049503C">
        <w:rPr>
          <w:rFonts w:asciiTheme="minorEastAsia" w:hAnsiTheme="minorEastAsia" w:cs="Calibri" w:hint="eastAsia"/>
          <w:b/>
          <w:bCs/>
          <w:sz w:val="28"/>
          <w:szCs w:val="28"/>
        </w:rPr>
        <w:t>跨域應用</w:t>
      </w:r>
      <w:proofErr w:type="gramEnd"/>
    </w:p>
    <w:p w14:paraId="3B58714C" w14:textId="39270303" w:rsidR="00F6633D" w:rsidRPr="0049503C" w:rsidRDefault="001D2037" w:rsidP="00DA4DEC">
      <w:pPr>
        <w:spacing w:before="240" w:after="240" w:line="380" w:lineRule="exact"/>
        <w:ind w:firstLine="480"/>
        <w:jc w:val="both"/>
        <w:rPr>
          <w:rFonts w:asciiTheme="minorEastAsia" w:hAnsiTheme="minorEastAsia" w:cs="Times New Roman"/>
        </w:rPr>
      </w:pPr>
      <w:r w:rsidRPr="0049503C">
        <w:rPr>
          <w:rFonts w:asciiTheme="minorEastAsia" w:hAnsiTheme="minorEastAsia" w:cs="Times New Roman" w:hint="eastAsia"/>
        </w:rPr>
        <w:t>「光‧舞弄‧影—2022臺灣國際光影藝術節」以藝術、科技與表演跨域創作的精神，打造10組具表演性裝置特質的「光之劇場」，為進一步探討第五代移動通</w:t>
      </w:r>
      <w:r w:rsidR="00AA32CF" w:rsidRPr="0049503C">
        <w:rPr>
          <w:rFonts w:asciiTheme="minorEastAsia" w:hAnsiTheme="minorEastAsia" w:cs="Times New Roman" w:hint="eastAsia"/>
        </w:rPr>
        <w:t>訊</w:t>
      </w:r>
      <w:r w:rsidRPr="0049503C">
        <w:rPr>
          <w:rFonts w:asciiTheme="minorEastAsia" w:hAnsiTheme="minorEastAsia" w:cs="Times New Roman" w:hint="eastAsia"/>
        </w:rPr>
        <w:t>（5</w:t>
      </w:r>
      <w:r w:rsidRPr="0049503C">
        <w:rPr>
          <w:rFonts w:asciiTheme="minorEastAsia" w:hAnsiTheme="minorEastAsia" w:cs="Times New Roman"/>
        </w:rPr>
        <w:t>G</w:t>
      </w:r>
      <w:r w:rsidRPr="0049503C">
        <w:rPr>
          <w:rFonts w:asciiTheme="minorEastAsia" w:hAnsiTheme="minorEastAsia" w:cs="Times New Roman" w:hint="eastAsia"/>
        </w:rPr>
        <w:t>）與藝術的連結，國美館特別於</w:t>
      </w:r>
      <w:r w:rsidR="00A70F32" w:rsidRPr="0049503C">
        <w:rPr>
          <w:rFonts w:asciiTheme="minorEastAsia" w:hAnsiTheme="minorEastAsia" w:cs="Times New Roman" w:hint="eastAsia"/>
        </w:rPr>
        <w:t>2022光影節舉辦期間，於今日（1/15）</w:t>
      </w:r>
      <w:r w:rsidR="00A70F32" w:rsidRPr="0049503C">
        <w:rPr>
          <w:rFonts w:asciiTheme="minorEastAsia" w:hAnsiTheme="minorEastAsia" w:cs="Times New Roman"/>
        </w:rPr>
        <w:t>及明日</w:t>
      </w:r>
      <w:r w:rsidR="00A70F32" w:rsidRPr="0049503C">
        <w:rPr>
          <w:rFonts w:asciiTheme="minorEastAsia" w:hAnsiTheme="minorEastAsia" w:cs="Times New Roman" w:hint="eastAsia"/>
        </w:rPr>
        <w:t>（1/16）</w:t>
      </w:r>
      <w:r w:rsidR="00A70F32" w:rsidRPr="0049503C">
        <w:rPr>
          <w:rFonts w:asciiTheme="minorEastAsia" w:hAnsiTheme="minorEastAsia" w:cs="Times New Roman"/>
        </w:rPr>
        <w:t>二天</w:t>
      </w:r>
      <w:bookmarkStart w:id="0" w:name="_GoBack"/>
      <w:bookmarkEnd w:id="0"/>
      <w:r w:rsidR="00A70F32" w:rsidRPr="0049503C">
        <w:rPr>
          <w:rFonts w:asciiTheme="minorEastAsia" w:hAnsiTheme="minorEastAsia" w:cs="Times New Roman" w:hint="eastAsia"/>
        </w:rPr>
        <w:t>辦理</w:t>
      </w:r>
      <w:r w:rsidR="006304FD" w:rsidRPr="006304FD">
        <w:rPr>
          <w:rFonts w:asciiTheme="minorEastAsia" w:hAnsiTheme="minorEastAsia" w:cs="Times New Roman" w:hint="eastAsia"/>
        </w:rPr>
        <w:t>「We Are Cloud-藝術與5G科技應用國際論壇」</w:t>
      </w:r>
      <w:r w:rsidR="00AA32CF" w:rsidRPr="0049503C">
        <w:rPr>
          <w:rFonts w:asciiTheme="minorEastAsia" w:hAnsiTheme="minorEastAsia" w:cs="Times New Roman" w:hint="eastAsia"/>
        </w:rPr>
        <w:t>。本次論壇</w:t>
      </w:r>
      <w:r w:rsidR="007A6BA1" w:rsidRPr="0049503C">
        <w:rPr>
          <w:rFonts w:asciiTheme="minorEastAsia" w:hAnsiTheme="minorEastAsia" w:cs="Times New Roman" w:hint="eastAsia"/>
        </w:rPr>
        <w:t>涵蓋4個面向，包括：科技與藝術的理論研究、國際案例分享、臺灣5G創作與研究現況分享，以及本次2022臺灣國際光影節藝術家創作分享，並邀請了包含臺</w:t>
      </w:r>
      <w:r w:rsidR="00AA32CF" w:rsidRPr="0049503C">
        <w:rPr>
          <w:rFonts w:asciiTheme="minorEastAsia" w:hAnsiTheme="minorEastAsia" w:cs="Times New Roman" w:hint="eastAsia"/>
        </w:rPr>
        <w:t>灣、美國、澳洲等相關</w:t>
      </w:r>
      <w:r w:rsidR="007A6BA1" w:rsidRPr="0049503C">
        <w:rPr>
          <w:rFonts w:asciiTheme="minorEastAsia" w:hAnsiTheme="minorEastAsia" w:cs="Times New Roman" w:hint="eastAsia"/>
        </w:rPr>
        <w:t>學者與技術研究者</w:t>
      </w:r>
      <w:r w:rsidR="00AA32CF" w:rsidRPr="0049503C">
        <w:rPr>
          <w:rFonts w:asciiTheme="minorEastAsia" w:hAnsiTheme="minorEastAsia" w:cs="Times New Roman" w:hint="eastAsia"/>
        </w:rPr>
        <w:t>共同參與</w:t>
      </w:r>
      <w:r w:rsidR="007A6BA1" w:rsidRPr="0049503C">
        <w:rPr>
          <w:rFonts w:asciiTheme="minorEastAsia" w:hAnsiTheme="minorEastAsia" w:cs="Times New Roman" w:hint="eastAsia"/>
        </w:rPr>
        <w:t>。</w:t>
      </w:r>
      <w:r w:rsidR="00FA1688" w:rsidRPr="0049503C">
        <w:rPr>
          <w:rFonts w:asciiTheme="minorEastAsia" w:hAnsiTheme="minorEastAsia" w:cs="Times New Roman" w:hint="eastAsia"/>
        </w:rPr>
        <w:t>雖因全球</w:t>
      </w:r>
      <w:proofErr w:type="gramStart"/>
      <w:r w:rsidR="00FA1688" w:rsidRPr="0049503C">
        <w:rPr>
          <w:rFonts w:asciiTheme="minorEastAsia" w:hAnsiTheme="minorEastAsia" w:cs="Times New Roman" w:hint="eastAsia"/>
        </w:rPr>
        <w:t>疫</w:t>
      </w:r>
      <w:proofErr w:type="gramEnd"/>
      <w:r w:rsidR="00FA1688" w:rsidRPr="0049503C">
        <w:rPr>
          <w:rFonts w:asciiTheme="minorEastAsia" w:hAnsiTheme="minorEastAsia" w:cs="Times New Roman" w:hint="eastAsia"/>
        </w:rPr>
        <w:t>情影響，</w:t>
      </w:r>
      <w:r w:rsidR="00AA32CF" w:rsidRPr="0049503C">
        <w:rPr>
          <w:rFonts w:asciiTheme="minorEastAsia" w:hAnsiTheme="minorEastAsia" w:cs="Times New Roman" w:hint="eastAsia"/>
        </w:rPr>
        <w:t>與會的國際學者及</w:t>
      </w:r>
      <w:r w:rsidR="00F6633D" w:rsidRPr="0049503C">
        <w:rPr>
          <w:rFonts w:asciiTheme="minorEastAsia" w:hAnsiTheme="minorEastAsia" w:cs="Times New Roman" w:hint="eastAsia"/>
        </w:rPr>
        <w:t>藝術家</w:t>
      </w:r>
      <w:r w:rsidR="00FA1688" w:rsidRPr="0049503C">
        <w:rPr>
          <w:rFonts w:asciiTheme="minorEastAsia" w:hAnsiTheme="minorEastAsia" w:cs="Times New Roman" w:hint="eastAsia"/>
        </w:rPr>
        <w:t>須</w:t>
      </w:r>
      <w:proofErr w:type="gramStart"/>
      <w:r w:rsidR="00AA32CF" w:rsidRPr="0049503C">
        <w:rPr>
          <w:rFonts w:asciiTheme="minorEastAsia" w:hAnsiTheme="minorEastAsia" w:cs="Times New Roman" w:hint="eastAsia"/>
        </w:rPr>
        <w:t>以線上</w:t>
      </w:r>
      <w:r w:rsidR="00F6633D" w:rsidRPr="0049503C">
        <w:rPr>
          <w:rFonts w:asciiTheme="minorEastAsia" w:hAnsiTheme="minorEastAsia" w:cs="Times New Roman" w:hint="eastAsia"/>
        </w:rPr>
        <w:t>方式</w:t>
      </w:r>
      <w:proofErr w:type="gramEnd"/>
      <w:r w:rsidR="00FA1688" w:rsidRPr="0049503C">
        <w:rPr>
          <w:rFonts w:asciiTheme="minorEastAsia" w:hAnsiTheme="minorEastAsia" w:cs="Times New Roman" w:hint="eastAsia"/>
        </w:rPr>
        <w:t>參與，</w:t>
      </w:r>
      <w:r w:rsidR="00A11CC0" w:rsidRPr="0049503C">
        <w:rPr>
          <w:rFonts w:asciiTheme="minorEastAsia" w:hAnsiTheme="minorEastAsia" w:cs="Times New Roman" w:hint="eastAsia"/>
        </w:rPr>
        <w:t>但在大家充分的準備與精闢入裡</w:t>
      </w:r>
      <w:r w:rsidR="00F6633D" w:rsidRPr="0049503C">
        <w:rPr>
          <w:rFonts w:asciiTheme="minorEastAsia" w:hAnsiTheme="minorEastAsia" w:cs="Times New Roman" w:hint="eastAsia"/>
        </w:rPr>
        <w:t>的分享下，圓滿的結束第一天的議程。</w:t>
      </w:r>
    </w:p>
    <w:p w14:paraId="47963528" w14:textId="1968326A" w:rsidR="00F6633D" w:rsidRPr="0049503C" w:rsidRDefault="007A6BA1" w:rsidP="00DA4DEC">
      <w:pPr>
        <w:spacing w:before="240" w:after="240" w:line="380" w:lineRule="exact"/>
        <w:ind w:firstLine="480"/>
        <w:jc w:val="both"/>
        <w:rPr>
          <w:rFonts w:asciiTheme="minorEastAsia" w:hAnsiTheme="minorEastAsia" w:cs="Times New Roman"/>
        </w:rPr>
      </w:pPr>
      <w:r w:rsidRPr="0049503C">
        <w:rPr>
          <w:rFonts w:asciiTheme="minorEastAsia" w:hAnsiTheme="minorEastAsia" w:cs="Times New Roman" w:hint="eastAsia"/>
        </w:rPr>
        <w:t>國美館長梁永斐</w:t>
      </w:r>
      <w:r w:rsidR="009D2890" w:rsidRPr="0049503C">
        <w:rPr>
          <w:rFonts w:asciiTheme="minorEastAsia" w:hAnsiTheme="minorEastAsia" w:cs="Times New Roman" w:hint="eastAsia"/>
        </w:rPr>
        <w:t>說明</w:t>
      </w:r>
      <w:r w:rsidRPr="0049503C">
        <w:rPr>
          <w:rFonts w:asciiTheme="minorEastAsia" w:hAnsiTheme="minorEastAsia" w:cs="Times New Roman" w:hint="eastAsia"/>
        </w:rPr>
        <w:t>，</w:t>
      </w:r>
      <w:r w:rsidR="00F6633D" w:rsidRPr="0049503C">
        <w:rPr>
          <w:rFonts w:asciiTheme="minorEastAsia" w:hAnsiTheme="minorEastAsia" w:cs="Times New Roman" w:hint="eastAsia"/>
        </w:rPr>
        <w:t>藝術家從90年代開始，即透過網際網路開始進行創作。隨著移動裝置、手機等通訊設備的普及化，以及各種相關技術的更新與成熟，讓科技藝術家們多了更多創作實踐的科技應用。</w:t>
      </w:r>
      <w:r w:rsidR="00E83DB6" w:rsidRPr="0049503C">
        <w:rPr>
          <w:rFonts w:asciiTheme="minorEastAsia" w:hAnsiTheme="minorEastAsia" w:cs="Times New Roman" w:hint="eastAsia"/>
        </w:rPr>
        <w:t>在臺</w:t>
      </w:r>
      <w:r w:rsidR="00E83DB6">
        <w:rPr>
          <w:rFonts w:asciiTheme="minorEastAsia" w:hAnsiTheme="minorEastAsia" w:cs="Times New Roman" w:hint="eastAsia"/>
        </w:rPr>
        <w:t>灣的行動服務進入第五代移動通訊</w:t>
      </w:r>
      <w:r w:rsidR="00E83DB6" w:rsidRPr="0049503C">
        <w:rPr>
          <w:rFonts w:asciiTheme="minorEastAsia" w:hAnsiTheme="minorEastAsia" w:cs="Times New Roman" w:hint="eastAsia"/>
        </w:rPr>
        <w:t>世代（5G）的現在，希望透過此國際論壇的</w:t>
      </w:r>
      <w:r w:rsidR="000151AC">
        <w:rPr>
          <w:rFonts w:asciiTheme="minorEastAsia" w:hAnsiTheme="minorEastAsia" w:cs="Times New Roman" w:hint="eastAsia"/>
        </w:rPr>
        <w:t>舉辦，除了</w:t>
      </w:r>
      <w:r w:rsidR="00E83DB6" w:rsidRPr="0049503C">
        <w:rPr>
          <w:rFonts w:asciiTheme="minorEastAsia" w:hAnsiTheme="minorEastAsia" w:cs="Times New Roman" w:hint="eastAsia"/>
        </w:rPr>
        <w:t>重新思考臺灣數位藝術的跨界特質，也能省思美學與科學技術合作創作的創新思維，如何在5G時代的科技應用，進入下一個數位藝術創作世紀。</w:t>
      </w:r>
    </w:p>
    <w:p w14:paraId="21574628" w14:textId="36127D6B" w:rsidR="00E13C21" w:rsidRPr="0049503C" w:rsidRDefault="009D2890" w:rsidP="00DA4DEC">
      <w:pPr>
        <w:spacing w:before="240" w:after="240" w:line="380" w:lineRule="exact"/>
        <w:ind w:firstLine="480"/>
        <w:jc w:val="both"/>
        <w:rPr>
          <w:rFonts w:asciiTheme="minorEastAsia" w:hAnsiTheme="minorEastAsia" w:cs="Times New Roman"/>
        </w:rPr>
      </w:pPr>
      <w:r w:rsidRPr="0049503C">
        <w:rPr>
          <w:rFonts w:asciiTheme="minorEastAsia" w:hAnsiTheme="minorEastAsia" w:cs="Times New Roman" w:hint="eastAsia"/>
        </w:rPr>
        <w:t>國美館副館長汪佳政致詞時表示，</w:t>
      </w:r>
      <w:r w:rsidR="00CF3F71" w:rsidRPr="0049503C">
        <w:rPr>
          <w:rFonts w:asciiTheme="minorEastAsia" w:hAnsiTheme="minorEastAsia" w:cs="Times New Roman" w:hint="eastAsia"/>
        </w:rPr>
        <w:t>國美館在藝術科技藝術推動很早，從近二十年前的數位藝術方舟計畫開始，</w:t>
      </w:r>
      <w:proofErr w:type="gramStart"/>
      <w:r w:rsidR="00CF3F71" w:rsidRPr="0049503C">
        <w:rPr>
          <w:rFonts w:asciiTheme="minorEastAsia" w:hAnsiTheme="minorEastAsia" w:cs="Times New Roman" w:hint="eastAsia"/>
        </w:rPr>
        <w:t>一</w:t>
      </w:r>
      <w:proofErr w:type="gramEnd"/>
      <w:r w:rsidR="00CF3F71" w:rsidRPr="0049503C">
        <w:rPr>
          <w:rFonts w:asciiTheme="minorEastAsia" w:hAnsiTheme="minorEastAsia" w:cs="Times New Roman" w:hint="eastAsia"/>
        </w:rPr>
        <w:t>直到目前的5</w:t>
      </w:r>
      <w:r w:rsidR="00CF3F71" w:rsidRPr="0049503C">
        <w:rPr>
          <w:rFonts w:asciiTheme="minorEastAsia" w:hAnsiTheme="minorEastAsia" w:cs="Times New Roman"/>
        </w:rPr>
        <w:t>G</w:t>
      </w:r>
      <w:r w:rsidR="00946112">
        <w:rPr>
          <w:rFonts w:asciiTheme="minorEastAsia" w:hAnsiTheme="minorEastAsia" w:cs="Times New Roman"/>
        </w:rPr>
        <w:t>創作展</w:t>
      </w:r>
      <w:r w:rsidR="00946112">
        <w:rPr>
          <w:rFonts w:asciiTheme="minorEastAsia" w:hAnsiTheme="minorEastAsia" w:cs="Times New Roman" w:hint="eastAsia"/>
        </w:rPr>
        <w:t>演</w:t>
      </w:r>
      <w:r w:rsidR="00946112">
        <w:rPr>
          <w:rFonts w:asciiTheme="minorEastAsia" w:hAnsiTheme="minorEastAsia" w:cs="Times New Roman"/>
        </w:rPr>
        <w:t>計畫</w:t>
      </w:r>
      <w:r w:rsidR="00CF3F71" w:rsidRPr="0049503C">
        <w:rPr>
          <w:rFonts w:asciiTheme="minorEastAsia" w:hAnsiTheme="minorEastAsia" w:cs="Times New Roman" w:hint="eastAsia"/>
        </w:rPr>
        <w:t>，我們希望</w:t>
      </w:r>
      <w:r w:rsidR="00CF3F71" w:rsidRPr="0049503C">
        <w:rPr>
          <w:rFonts w:asciiTheme="minorEastAsia" w:hAnsiTheme="minorEastAsia" w:cs="Times New Roman"/>
        </w:rPr>
        <w:t>站在</w:t>
      </w:r>
      <w:r w:rsidR="00CF3F71" w:rsidRPr="0049503C">
        <w:rPr>
          <w:rFonts w:asciiTheme="minorEastAsia" w:hAnsiTheme="minorEastAsia" w:cs="Times New Roman" w:hint="eastAsia"/>
        </w:rPr>
        <w:t>5</w:t>
      </w:r>
      <w:r w:rsidR="00CF3F71" w:rsidRPr="0049503C">
        <w:rPr>
          <w:rFonts w:asciiTheme="minorEastAsia" w:hAnsiTheme="minorEastAsia" w:cs="Times New Roman"/>
        </w:rPr>
        <w:t>G藝術應用的浪頭上</w:t>
      </w:r>
      <w:r w:rsidR="00CF3F71" w:rsidRPr="0049503C">
        <w:rPr>
          <w:rFonts w:asciiTheme="minorEastAsia" w:hAnsiTheme="minorEastAsia" w:cs="Times New Roman" w:hint="eastAsia"/>
        </w:rPr>
        <w:t>，與藝術家</w:t>
      </w:r>
      <w:r w:rsidR="00CF3F71" w:rsidRPr="0049503C">
        <w:rPr>
          <w:rFonts w:asciiTheme="minorEastAsia" w:hAnsiTheme="minorEastAsia" w:cs="Times New Roman"/>
        </w:rPr>
        <w:t>共同推展</w:t>
      </w:r>
      <w:r w:rsidR="00CF3F71" w:rsidRPr="0049503C">
        <w:rPr>
          <w:rFonts w:asciiTheme="minorEastAsia" w:hAnsiTheme="minorEastAsia" w:cs="Times New Roman" w:hint="eastAsia"/>
        </w:rPr>
        <w:t>，</w:t>
      </w:r>
      <w:r w:rsidR="00E13C21" w:rsidRPr="0049503C">
        <w:rPr>
          <w:rFonts w:asciiTheme="minorEastAsia" w:hAnsiTheme="minorEastAsia" w:cs="Times New Roman" w:hint="eastAsia"/>
        </w:rPr>
        <w:t>臺灣國際</w:t>
      </w:r>
      <w:r w:rsidR="00CF3F71" w:rsidRPr="0049503C">
        <w:rPr>
          <w:rFonts w:asciiTheme="minorEastAsia" w:hAnsiTheme="minorEastAsia" w:cs="Times New Roman" w:hint="eastAsia"/>
        </w:rPr>
        <w:t>光影</w:t>
      </w:r>
      <w:r w:rsidR="00E13C21" w:rsidRPr="0049503C">
        <w:rPr>
          <w:rFonts w:asciiTheme="minorEastAsia" w:hAnsiTheme="minorEastAsia" w:cs="Times New Roman" w:hint="eastAsia"/>
        </w:rPr>
        <w:t>藝術</w:t>
      </w:r>
      <w:r w:rsidR="00CF3F71" w:rsidRPr="0049503C">
        <w:rPr>
          <w:rFonts w:asciiTheme="minorEastAsia" w:hAnsiTheme="minorEastAsia" w:cs="Times New Roman" w:hint="eastAsia"/>
        </w:rPr>
        <w:t>節</w:t>
      </w:r>
      <w:r w:rsidR="00E13C21" w:rsidRPr="0049503C">
        <w:rPr>
          <w:rFonts w:asciiTheme="minorEastAsia" w:hAnsiTheme="minorEastAsia" w:cs="Times New Roman" w:hint="eastAsia"/>
        </w:rPr>
        <w:t>目前已舉辦第三屆，</w:t>
      </w:r>
      <w:r w:rsidR="00884507">
        <w:rPr>
          <w:rFonts w:asciiTheme="minorEastAsia" w:hAnsiTheme="minorEastAsia" w:cs="Times New Roman" w:hint="eastAsia"/>
        </w:rPr>
        <w:t>今年同樣</w:t>
      </w:r>
      <w:r w:rsidR="00E13C21" w:rsidRPr="0049503C">
        <w:rPr>
          <w:rFonts w:asciiTheme="minorEastAsia" w:hAnsiTheme="minorEastAsia" w:cs="Times New Roman" w:hint="eastAsia"/>
        </w:rPr>
        <w:t>獲得到民眾關注與好評，</w:t>
      </w:r>
      <w:r w:rsidR="00884507">
        <w:rPr>
          <w:rFonts w:asciiTheme="minorEastAsia" w:hAnsiTheme="minorEastAsia" w:cs="Times New Roman" w:hint="eastAsia"/>
        </w:rPr>
        <w:t>展覽至2月28日，</w:t>
      </w:r>
      <w:r w:rsidR="00E13C21" w:rsidRPr="0049503C">
        <w:rPr>
          <w:rFonts w:asciiTheme="minorEastAsia" w:hAnsiTheme="minorEastAsia" w:cs="Times New Roman" w:hint="eastAsia"/>
        </w:rPr>
        <w:t>歡迎</w:t>
      </w:r>
      <w:r w:rsidR="00884507">
        <w:rPr>
          <w:rFonts w:asciiTheme="minorEastAsia" w:hAnsiTheme="minorEastAsia" w:cs="Times New Roman" w:hint="eastAsia"/>
        </w:rPr>
        <w:t>大家蒞臨</w:t>
      </w:r>
      <w:r w:rsidR="00E13C21" w:rsidRPr="0049503C">
        <w:rPr>
          <w:rFonts w:asciiTheme="minorEastAsia" w:hAnsiTheme="minorEastAsia" w:cs="Times New Roman" w:hint="eastAsia"/>
        </w:rPr>
        <w:t>參觀。</w:t>
      </w:r>
    </w:p>
    <w:p w14:paraId="5FACFEDC" w14:textId="1C985063" w:rsidR="00F6633D" w:rsidRPr="0049503C" w:rsidRDefault="00E13C21" w:rsidP="00DA4DEC">
      <w:pPr>
        <w:spacing w:before="240" w:after="240" w:line="380" w:lineRule="exact"/>
        <w:ind w:firstLine="480"/>
        <w:jc w:val="both"/>
        <w:rPr>
          <w:rFonts w:asciiTheme="minorEastAsia" w:hAnsiTheme="minorEastAsia" w:cs="Times New Roman"/>
        </w:rPr>
      </w:pPr>
      <w:r w:rsidRPr="0049503C">
        <w:rPr>
          <w:rFonts w:asciiTheme="minorEastAsia" w:hAnsiTheme="minorEastAsia" w:cs="Times New Roman" w:hint="eastAsia"/>
        </w:rPr>
        <w:t>論壇首日(1/15)第一個場次討論</w:t>
      </w:r>
      <w:r w:rsidR="00F6633D" w:rsidRPr="0049503C">
        <w:rPr>
          <w:rFonts w:asciiTheme="minorEastAsia" w:hAnsiTheme="minorEastAsia" w:cs="Times New Roman" w:hint="eastAsia"/>
        </w:rPr>
        <w:t>重點</w:t>
      </w:r>
      <w:r w:rsidRPr="0049503C">
        <w:rPr>
          <w:rFonts w:asciiTheme="minorEastAsia" w:hAnsiTheme="minorEastAsia" w:cs="Times New Roman" w:hint="eastAsia"/>
        </w:rPr>
        <w:t>為</w:t>
      </w:r>
      <w:r w:rsidR="00F6633D" w:rsidRPr="0049503C">
        <w:rPr>
          <w:rFonts w:asciiTheme="minorEastAsia" w:hAnsiTheme="minorEastAsia" w:cs="Times New Roman" w:hint="eastAsia"/>
        </w:rPr>
        <w:t>「</w:t>
      </w:r>
      <w:r w:rsidR="00F6633D" w:rsidRPr="0049503C">
        <w:rPr>
          <w:rFonts w:asciiTheme="minorEastAsia" w:hAnsiTheme="minorEastAsia" w:cs="Times New Roman"/>
        </w:rPr>
        <w:t>美術館科技運用與實體邊界的拓展</w:t>
      </w:r>
      <w:r w:rsidR="00F6633D" w:rsidRPr="0049503C">
        <w:rPr>
          <w:rFonts w:asciiTheme="minorEastAsia" w:hAnsiTheme="minorEastAsia" w:cs="Times New Roman" w:hint="eastAsia"/>
        </w:rPr>
        <w:t>」，</w:t>
      </w:r>
      <w:proofErr w:type="gramStart"/>
      <w:r w:rsidR="00F6633D" w:rsidRPr="0049503C">
        <w:rPr>
          <w:rFonts w:asciiTheme="minorEastAsia" w:hAnsiTheme="minorEastAsia" w:cs="Times New Roman" w:hint="eastAsia"/>
        </w:rPr>
        <w:t>由艾碧蓋兒</w:t>
      </w:r>
      <w:proofErr w:type="gramEnd"/>
      <w:r w:rsidR="00F6633D" w:rsidRPr="0049503C">
        <w:rPr>
          <w:rFonts w:asciiTheme="minorEastAsia" w:hAnsiTheme="minorEastAsia" w:cs="Times New Roman" w:hint="eastAsia"/>
        </w:rPr>
        <w:t>．昂納女士(Lorem Ipsum Corp合夥創辦人)擔任主講人，</w:t>
      </w:r>
      <w:r w:rsidR="00F6633D" w:rsidRPr="0049503C">
        <w:rPr>
          <w:rFonts w:asciiTheme="minorEastAsia" w:hAnsiTheme="minorEastAsia" w:cs="Times New Roman"/>
        </w:rPr>
        <w:t>以「開放取用的途徑」(Doorways into Open Access)為主軸</w:t>
      </w:r>
      <w:r w:rsidR="00F6633D" w:rsidRPr="0049503C">
        <w:rPr>
          <w:rFonts w:asciiTheme="minorEastAsia" w:hAnsiTheme="minorEastAsia" w:cs="Times New Roman" w:hint="eastAsia"/>
        </w:rPr>
        <w:t>(</w:t>
      </w:r>
      <w:r w:rsidR="00F6633D" w:rsidRPr="0049503C">
        <w:rPr>
          <w:rFonts w:asciiTheme="minorEastAsia" w:hAnsiTheme="minorEastAsia" w:cs="Times New Roman"/>
        </w:rPr>
        <w:t>此AR/VR應用程式讓使用者能以獨特的</w:t>
      </w:r>
      <w:proofErr w:type="gramStart"/>
      <w:r w:rsidR="00F6633D" w:rsidRPr="0049503C">
        <w:rPr>
          <w:rFonts w:asciiTheme="minorEastAsia" w:hAnsiTheme="minorEastAsia" w:cs="Times New Roman"/>
        </w:rPr>
        <w:t>沉</w:t>
      </w:r>
      <w:proofErr w:type="gramEnd"/>
      <w:r w:rsidR="00F6633D" w:rsidRPr="0049503C">
        <w:rPr>
          <w:rFonts w:asciiTheme="minorEastAsia" w:hAnsiTheme="minorEastAsia" w:cs="Times New Roman"/>
        </w:rPr>
        <w:t>浸式體驗</w:t>
      </w:r>
      <w:r w:rsidR="00F6633D" w:rsidRPr="0049503C">
        <w:rPr>
          <w:rFonts w:asciiTheme="minorEastAsia" w:hAnsiTheme="minorEastAsia" w:cs="Times New Roman" w:hint="eastAsia"/>
        </w:rPr>
        <w:t>)</w:t>
      </w:r>
      <w:r w:rsidR="00F6633D" w:rsidRPr="0049503C">
        <w:rPr>
          <w:rFonts w:asciiTheme="minorEastAsia" w:hAnsiTheme="minorEastAsia" w:cs="Times New Roman"/>
        </w:rPr>
        <w:t>，</w:t>
      </w:r>
      <w:r w:rsidR="00F6633D" w:rsidRPr="0049503C">
        <w:rPr>
          <w:rFonts w:asciiTheme="minorEastAsia" w:hAnsiTheme="minorEastAsia" w:cs="Times New Roman" w:hint="eastAsia"/>
        </w:rPr>
        <w:t>分享這</w:t>
      </w:r>
      <w:r w:rsidR="00F6633D" w:rsidRPr="0049503C">
        <w:rPr>
          <w:rFonts w:asciiTheme="minorEastAsia" w:hAnsiTheme="minorEastAsia" w:cs="Times New Roman"/>
        </w:rPr>
        <w:t>款應用程式</w:t>
      </w:r>
      <w:r w:rsidR="00F6633D" w:rsidRPr="0049503C">
        <w:rPr>
          <w:rFonts w:asciiTheme="minorEastAsia" w:hAnsiTheme="minorEastAsia" w:cs="Times New Roman" w:hint="eastAsia"/>
        </w:rPr>
        <w:t>如何</w:t>
      </w:r>
      <w:r w:rsidR="00F6633D" w:rsidRPr="0049503C">
        <w:rPr>
          <w:rFonts w:asciiTheme="minorEastAsia" w:hAnsiTheme="minorEastAsia" w:cs="Times New Roman"/>
        </w:rPr>
        <w:t>將歷史帶到居住在社區及城市而無法接觸或拜訪博物館的人們面前。</w:t>
      </w:r>
      <w:r w:rsidR="004F5ACF" w:rsidRPr="0049503C">
        <w:rPr>
          <w:rFonts w:asciiTheme="minorEastAsia" w:hAnsiTheme="minorEastAsia" w:cs="Times New Roman" w:hint="eastAsia"/>
        </w:rPr>
        <w:t>第二</w:t>
      </w:r>
      <w:proofErr w:type="gramStart"/>
      <w:r w:rsidR="004F5ACF" w:rsidRPr="0049503C">
        <w:rPr>
          <w:rFonts w:asciiTheme="minorEastAsia" w:hAnsiTheme="minorEastAsia" w:cs="Times New Roman" w:hint="eastAsia"/>
        </w:rPr>
        <w:t>個</w:t>
      </w:r>
      <w:proofErr w:type="gramEnd"/>
      <w:r w:rsidR="004F5ACF" w:rsidRPr="0049503C">
        <w:rPr>
          <w:rFonts w:asciiTheme="minorEastAsia" w:hAnsiTheme="minorEastAsia" w:cs="Times New Roman" w:hint="eastAsia"/>
        </w:rPr>
        <w:t>場次所討論的則是由國內知名學者</w:t>
      </w:r>
      <w:proofErr w:type="gramStart"/>
      <w:r w:rsidR="004F5ACF" w:rsidRPr="0049503C">
        <w:rPr>
          <w:rFonts w:asciiTheme="minorEastAsia" w:hAnsiTheme="minorEastAsia" w:cs="Times New Roman" w:hint="eastAsia"/>
        </w:rPr>
        <w:t>邱誌</w:t>
      </w:r>
      <w:proofErr w:type="gramEnd"/>
      <w:r w:rsidR="00F6633D" w:rsidRPr="0049503C">
        <w:rPr>
          <w:rFonts w:asciiTheme="minorEastAsia" w:hAnsiTheme="minorEastAsia" w:cs="Times New Roman" w:hint="eastAsia"/>
        </w:rPr>
        <w:t>勇教授所提出的「</w:t>
      </w:r>
      <w:r w:rsidR="00F6633D" w:rsidRPr="0049503C">
        <w:rPr>
          <w:rFonts w:asciiTheme="minorEastAsia" w:hAnsiTheme="minorEastAsia" w:cs="Times New Roman"/>
        </w:rPr>
        <w:t>5G應用與藝術展演的匯流想像</w:t>
      </w:r>
      <w:r w:rsidR="00F6633D" w:rsidRPr="0049503C">
        <w:rPr>
          <w:rFonts w:asciiTheme="minorEastAsia" w:hAnsiTheme="minorEastAsia" w:cs="Times New Roman" w:hint="eastAsia"/>
        </w:rPr>
        <w:t>」，以此主題</w:t>
      </w:r>
      <w:r w:rsidR="00F6633D" w:rsidRPr="0049503C">
        <w:rPr>
          <w:rFonts w:asciiTheme="minorEastAsia" w:hAnsiTheme="minorEastAsia" w:cs="Times New Roman"/>
        </w:rPr>
        <w:t>分享國內外相關5G應用的藝術性創製的案例，並針對5G與藝術創作實踐的可能性，以及藝文館舍的科技未來提出可想像的輪廓。</w:t>
      </w:r>
    </w:p>
    <w:p w14:paraId="0ABA16DE" w14:textId="6EE0B529" w:rsidR="00F6633D" w:rsidRPr="0049503C" w:rsidRDefault="00F6633D" w:rsidP="00DA4DEC">
      <w:pPr>
        <w:spacing w:before="240" w:after="240" w:line="380" w:lineRule="exact"/>
        <w:ind w:firstLine="480"/>
        <w:jc w:val="both"/>
        <w:rPr>
          <w:rFonts w:asciiTheme="minorEastAsia" w:hAnsiTheme="minorEastAsia" w:cs="Times New Roman"/>
        </w:rPr>
      </w:pPr>
      <w:r w:rsidRPr="0049503C">
        <w:rPr>
          <w:rFonts w:asciiTheme="minorEastAsia" w:hAnsiTheme="minorEastAsia" w:cs="Times New Roman" w:hint="eastAsia"/>
        </w:rPr>
        <w:t>明天(</w:t>
      </w:r>
      <w:r w:rsidR="00E13C21" w:rsidRPr="0049503C">
        <w:rPr>
          <w:rFonts w:asciiTheme="minorEastAsia" w:hAnsiTheme="minorEastAsia" w:cs="Times New Roman"/>
        </w:rPr>
        <w:t>1/</w:t>
      </w:r>
      <w:r w:rsidRPr="0049503C">
        <w:rPr>
          <w:rFonts w:asciiTheme="minorEastAsia" w:hAnsiTheme="minorEastAsia" w:cs="Times New Roman" w:hint="eastAsia"/>
        </w:rPr>
        <w:t>16)</w:t>
      </w:r>
      <w:r w:rsidR="00884507">
        <w:rPr>
          <w:rFonts w:asciiTheme="minorEastAsia" w:hAnsiTheme="minorEastAsia" w:cs="Times New Roman" w:hint="eastAsia"/>
        </w:rPr>
        <w:t>將進行</w:t>
      </w:r>
      <w:r w:rsidRPr="0049503C">
        <w:rPr>
          <w:rFonts w:asciiTheme="minorEastAsia" w:hAnsiTheme="minorEastAsia" w:cs="Times New Roman" w:hint="eastAsia"/>
        </w:rPr>
        <w:t>兩個議題的探討，分別是由艾德華．A．尚肯(加州大學聖克魯茲分校副教授)所提出的「新興科技擁抱遠程信息處理</w:t>
      </w:r>
      <w:proofErr w:type="gramStart"/>
      <w:r w:rsidRPr="0049503C">
        <w:rPr>
          <w:rFonts w:asciiTheme="minorEastAsia" w:hAnsiTheme="minorEastAsia" w:cs="Times New Roman" w:hint="eastAsia"/>
        </w:rPr>
        <w:t>─</w:t>
      </w:r>
      <w:proofErr w:type="gramEnd"/>
      <w:r w:rsidR="004A5F11" w:rsidRPr="0049503C">
        <w:rPr>
          <w:rFonts w:asciiTheme="minorEastAsia" w:hAnsiTheme="minorEastAsia" w:cs="Times New Roman" w:hint="eastAsia"/>
        </w:rPr>
        <w:t>5G</w:t>
      </w:r>
      <w:r w:rsidRPr="0049503C">
        <w:rPr>
          <w:rFonts w:asciiTheme="minorEastAsia" w:hAnsiTheme="minorEastAsia" w:cs="Times New Roman" w:hint="eastAsia"/>
        </w:rPr>
        <w:t>和藝術的未來」，以及托瑞．伊納森(澳洲墨爾本皇家理工大學之創意實踐研究副校長)所分享「雲端城市」等兩個主題，當然還包括「2022臺灣國際光影藝術節」國內外參展藝術家的作品分享及與主講人精彩討論。</w:t>
      </w:r>
    </w:p>
    <w:p w14:paraId="2AD018DA" w14:textId="1681CF14" w:rsidR="002C043B" w:rsidRPr="0049503C" w:rsidRDefault="002C043B" w:rsidP="002135B1">
      <w:pPr>
        <w:adjustRightInd w:val="0"/>
        <w:snapToGrid w:val="0"/>
        <w:spacing w:line="400" w:lineRule="exact"/>
        <w:jc w:val="both"/>
        <w:rPr>
          <w:rFonts w:asciiTheme="minorEastAsia" w:hAnsiTheme="minorEastAsia" w:cs="Calibri"/>
          <w:b/>
          <w:bCs/>
          <w:szCs w:val="24"/>
        </w:rPr>
      </w:pPr>
      <w:r w:rsidRPr="0049503C">
        <w:rPr>
          <w:rFonts w:asciiTheme="minorEastAsia" w:hAnsiTheme="minorEastAsia" w:cs="Calibri" w:hint="eastAsia"/>
          <w:b/>
          <w:bCs/>
          <w:szCs w:val="24"/>
        </w:rPr>
        <w:t>「</w:t>
      </w:r>
      <w:r w:rsidR="00F6633D" w:rsidRPr="0049503C">
        <w:rPr>
          <w:rFonts w:asciiTheme="minorEastAsia" w:hAnsiTheme="minorEastAsia" w:cs="Calibri" w:hint="eastAsia"/>
          <w:b/>
          <w:bCs/>
          <w:szCs w:val="24"/>
        </w:rPr>
        <w:t>W</w:t>
      </w:r>
      <w:r w:rsidR="00F6633D" w:rsidRPr="0049503C">
        <w:rPr>
          <w:rFonts w:asciiTheme="minorEastAsia" w:hAnsiTheme="minorEastAsia" w:cs="Calibri"/>
          <w:b/>
          <w:bCs/>
          <w:szCs w:val="24"/>
        </w:rPr>
        <w:t>e Are Cloud</w:t>
      </w:r>
      <w:r w:rsidR="001A276E" w:rsidRPr="0049503C">
        <w:rPr>
          <w:rFonts w:asciiTheme="minorEastAsia" w:hAnsiTheme="minorEastAsia" w:cs="Calibri" w:hint="eastAsia"/>
          <w:b/>
          <w:bCs/>
          <w:szCs w:val="24"/>
        </w:rPr>
        <w:t>-藝術與5G科技應用國際論壇</w:t>
      </w:r>
      <w:r w:rsidRPr="0049503C">
        <w:rPr>
          <w:rFonts w:asciiTheme="minorEastAsia" w:hAnsiTheme="minorEastAsia" w:cs="Calibri" w:hint="eastAsia"/>
          <w:b/>
          <w:bCs/>
          <w:szCs w:val="24"/>
        </w:rPr>
        <w:t>」</w:t>
      </w:r>
    </w:p>
    <w:p w14:paraId="0B23F0C0" w14:textId="35002D66" w:rsidR="007F21A9" w:rsidRPr="0049503C" w:rsidRDefault="007F21A9" w:rsidP="007F21A9">
      <w:pPr>
        <w:pStyle w:val="ad"/>
        <w:spacing w:line="400" w:lineRule="exact"/>
        <w:ind w:leftChars="0" w:left="0"/>
        <w:jc w:val="both"/>
        <w:rPr>
          <w:rFonts w:asciiTheme="minorEastAsia" w:hAnsiTheme="minorEastAsia"/>
          <w:iCs/>
          <w:szCs w:val="24"/>
        </w:rPr>
      </w:pPr>
      <w:r w:rsidRPr="0049503C">
        <w:rPr>
          <w:rFonts w:asciiTheme="minorEastAsia" w:hAnsiTheme="minorEastAsia" w:hint="eastAsia"/>
          <w:iCs/>
          <w:szCs w:val="24"/>
        </w:rPr>
        <w:lastRenderedPageBreak/>
        <w:t>時間：2022年1月15 （六）9:15-16:00</w:t>
      </w:r>
    </w:p>
    <w:p w14:paraId="226B94F3" w14:textId="19331C0D" w:rsidR="007F21A9" w:rsidRPr="0049503C" w:rsidRDefault="007F21A9" w:rsidP="007F21A9">
      <w:pPr>
        <w:pStyle w:val="ad"/>
        <w:spacing w:line="400" w:lineRule="exact"/>
        <w:ind w:leftChars="0" w:left="0"/>
        <w:jc w:val="both"/>
        <w:rPr>
          <w:rFonts w:asciiTheme="minorEastAsia" w:hAnsiTheme="minorEastAsia"/>
          <w:iCs/>
          <w:szCs w:val="24"/>
        </w:rPr>
      </w:pPr>
      <w:r w:rsidRPr="0049503C">
        <w:rPr>
          <w:rFonts w:asciiTheme="minorEastAsia" w:hAnsiTheme="minorEastAsia" w:hint="eastAsia"/>
          <w:iCs/>
          <w:szCs w:val="24"/>
        </w:rPr>
        <w:t xml:space="preserve">      2022年1月16 </w:t>
      </w:r>
      <w:r w:rsidR="001A276E" w:rsidRPr="0049503C">
        <w:rPr>
          <w:rFonts w:asciiTheme="minorEastAsia" w:hAnsiTheme="minorEastAsia" w:hint="eastAsia"/>
          <w:iCs/>
          <w:szCs w:val="24"/>
        </w:rPr>
        <w:t>（日</w:t>
      </w:r>
      <w:r w:rsidRPr="0049503C">
        <w:rPr>
          <w:rFonts w:asciiTheme="minorEastAsia" w:hAnsiTheme="minorEastAsia" w:hint="eastAsia"/>
          <w:iCs/>
          <w:szCs w:val="24"/>
        </w:rPr>
        <w:t>）9:30-16:00</w:t>
      </w:r>
    </w:p>
    <w:p w14:paraId="143DF5FD" w14:textId="77777777" w:rsidR="007F21A9" w:rsidRPr="0049503C" w:rsidRDefault="007F21A9" w:rsidP="007F21A9">
      <w:pPr>
        <w:pStyle w:val="ad"/>
        <w:spacing w:line="400" w:lineRule="exact"/>
        <w:ind w:leftChars="0" w:left="0"/>
        <w:jc w:val="both"/>
        <w:rPr>
          <w:rFonts w:asciiTheme="minorEastAsia" w:hAnsiTheme="minorEastAsia"/>
          <w:iCs/>
          <w:szCs w:val="24"/>
        </w:rPr>
      </w:pPr>
      <w:r w:rsidRPr="0049503C">
        <w:rPr>
          <w:rFonts w:asciiTheme="minorEastAsia" w:hAnsiTheme="minorEastAsia" w:hint="eastAsia"/>
          <w:iCs/>
          <w:szCs w:val="24"/>
        </w:rPr>
        <w:t>地點：國立臺灣美術館 演講廳</w:t>
      </w:r>
    </w:p>
    <w:p w14:paraId="67D3992A" w14:textId="77777777" w:rsidR="007F21A9" w:rsidRPr="0049503C" w:rsidRDefault="007F21A9" w:rsidP="002135B1">
      <w:pPr>
        <w:adjustRightInd w:val="0"/>
        <w:snapToGrid w:val="0"/>
        <w:spacing w:line="400" w:lineRule="exact"/>
        <w:jc w:val="both"/>
        <w:rPr>
          <w:rFonts w:asciiTheme="minorEastAsia" w:hAnsiTheme="minorEastAsia" w:cs="Calibri"/>
          <w:b/>
          <w:bCs/>
          <w:szCs w:val="24"/>
        </w:rPr>
      </w:pPr>
    </w:p>
    <w:p w14:paraId="0C561B3F" w14:textId="68A47ED1" w:rsidR="002C043B" w:rsidRPr="0049503C" w:rsidRDefault="002C043B" w:rsidP="00B370FA">
      <w:pPr>
        <w:numPr>
          <w:ilvl w:val="0"/>
          <w:numId w:val="1"/>
        </w:numPr>
        <w:adjustRightInd w:val="0"/>
        <w:snapToGrid w:val="0"/>
        <w:spacing w:line="400" w:lineRule="exact"/>
        <w:jc w:val="both"/>
        <w:rPr>
          <w:rFonts w:asciiTheme="minorEastAsia" w:hAnsiTheme="minorEastAsia" w:cs="Times New Roman"/>
        </w:rPr>
      </w:pPr>
      <w:r w:rsidRPr="00B131A7">
        <w:rPr>
          <w:rFonts w:asciiTheme="minorEastAsia" w:hAnsiTheme="minorEastAsia" w:cs="Times New Roman" w:hint="eastAsia"/>
          <w:b/>
        </w:rPr>
        <w:t>業務承辦人：</w:t>
      </w:r>
      <w:r w:rsidRPr="0049503C">
        <w:rPr>
          <w:rFonts w:asciiTheme="minorEastAsia" w:hAnsiTheme="minorEastAsia" w:cs="Times New Roman" w:hint="eastAsia"/>
        </w:rPr>
        <w:t>國立臺灣美術館</w:t>
      </w:r>
      <w:r w:rsidR="00B131A7">
        <w:rPr>
          <w:rFonts w:asciiTheme="minorEastAsia" w:hAnsiTheme="minorEastAsia" w:cs="Times New Roman" w:hint="eastAsia"/>
        </w:rPr>
        <w:t xml:space="preserve">  </w:t>
      </w:r>
      <w:r w:rsidR="00B370FA" w:rsidRPr="0049503C">
        <w:rPr>
          <w:rFonts w:asciiTheme="minorEastAsia" w:hAnsiTheme="minorEastAsia" w:cs="Times New Roman" w:hint="eastAsia"/>
        </w:rPr>
        <w:t>賴駿</w:t>
      </w:r>
      <w:proofErr w:type="gramStart"/>
      <w:r w:rsidR="00B370FA" w:rsidRPr="0049503C">
        <w:rPr>
          <w:rFonts w:asciiTheme="minorEastAsia" w:hAnsiTheme="minorEastAsia" w:cs="Times New Roman" w:hint="eastAsia"/>
        </w:rPr>
        <w:t>杰</w:t>
      </w:r>
      <w:proofErr w:type="gramEnd"/>
      <w:r w:rsidRPr="0049503C">
        <w:rPr>
          <w:rFonts w:asciiTheme="minorEastAsia" w:hAnsiTheme="minorEastAsia" w:cs="Times New Roman"/>
        </w:rPr>
        <w:t xml:space="preserve">  </w:t>
      </w:r>
      <w:r w:rsidRPr="0049503C">
        <w:rPr>
          <w:rFonts w:asciiTheme="minorEastAsia" w:hAnsiTheme="minorEastAsia" w:cs="Times New Roman" w:hint="eastAsia"/>
        </w:rPr>
        <w:t>電話：(04)23723552 #</w:t>
      </w:r>
      <w:r w:rsidR="00B370FA" w:rsidRPr="0049503C">
        <w:rPr>
          <w:rFonts w:asciiTheme="minorEastAsia" w:hAnsiTheme="minorEastAsia" w:cs="Times New Roman"/>
        </w:rPr>
        <w:t>302</w:t>
      </w:r>
    </w:p>
    <w:p w14:paraId="21868D3F" w14:textId="7FAF1582" w:rsidR="00B370FA" w:rsidRPr="0049503C" w:rsidRDefault="00B370FA" w:rsidP="00B370FA">
      <w:pPr>
        <w:adjustRightInd w:val="0"/>
        <w:snapToGrid w:val="0"/>
        <w:spacing w:line="400" w:lineRule="exact"/>
        <w:ind w:left="340"/>
        <w:jc w:val="both"/>
        <w:rPr>
          <w:rFonts w:asciiTheme="minorEastAsia" w:hAnsiTheme="minorEastAsia" w:cs="Times New Roman"/>
        </w:rPr>
      </w:pPr>
      <w:r w:rsidRPr="0049503C">
        <w:rPr>
          <w:rFonts w:asciiTheme="minorEastAsia" w:hAnsiTheme="minorEastAsia" w:cs="Times New Roman" w:hint="eastAsia"/>
        </w:rPr>
        <w:t xml:space="preserve">            國立臺灣美術館 </w:t>
      </w:r>
      <w:r w:rsidR="00B131A7">
        <w:rPr>
          <w:rFonts w:asciiTheme="minorEastAsia" w:hAnsiTheme="minorEastAsia" w:cs="Times New Roman" w:hint="eastAsia"/>
        </w:rPr>
        <w:t xml:space="preserve"> </w:t>
      </w:r>
      <w:r w:rsidRPr="0049503C">
        <w:rPr>
          <w:rFonts w:asciiTheme="minorEastAsia" w:hAnsiTheme="minorEastAsia" w:cs="Times New Roman" w:hint="eastAsia"/>
        </w:rPr>
        <w:t>黃任斌</w:t>
      </w:r>
      <w:r w:rsidR="00B131A7">
        <w:rPr>
          <w:rFonts w:asciiTheme="minorEastAsia" w:hAnsiTheme="minorEastAsia" w:cs="Times New Roman" w:hint="eastAsia"/>
        </w:rPr>
        <w:t xml:space="preserve">  </w:t>
      </w:r>
      <w:r w:rsidRPr="0049503C">
        <w:rPr>
          <w:rFonts w:asciiTheme="minorEastAsia" w:hAnsiTheme="minorEastAsia" w:cs="Times New Roman" w:hint="eastAsia"/>
        </w:rPr>
        <w:t>電話：(04)23723552 #704</w:t>
      </w:r>
    </w:p>
    <w:p w14:paraId="5E5FEE44" w14:textId="34E4863D" w:rsidR="00002CEF" w:rsidRPr="0049503C" w:rsidRDefault="002C043B" w:rsidP="00B131A7">
      <w:pPr>
        <w:adjustRightInd w:val="0"/>
        <w:snapToGrid w:val="0"/>
        <w:spacing w:line="400" w:lineRule="exact"/>
        <w:ind w:left="340"/>
        <w:jc w:val="both"/>
        <w:rPr>
          <w:rFonts w:asciiTheme="minorEastAsia" w:hAnsiTheme="minorEastAsia" w:cs="Times New Roman"/>
        </w:rPr>
      </w:pPr>
      <w:r w:rsidRPr="0049503C">
        <w:rPr>
          <w:rFonts w:asciiTheme="minorEastAsia" w:hAnsiTheme="minorEastAsia" w:cs="Times New Roman" w:hint="eastAsia"/>
        </w:rPr>
        <w:t xml:space="preserve">            </w:t>
      </w:r>
      <w:r w:rsidR="00F6633D" w:rsidRPr="0049503C">
        <w:rPr>
          <w:rFonts w:asciiTheme="minorEastAsia" w:hAnsiTheme="minorEastAsia" w:cs="Times New Roman" w:hint="eastAsia"/>
        </w:rPr>
        <w:t>草央藝術</w:t>
      </w:r>
      <w:r w:rsidR="00B131A7">
        <w:rPr>
          <w:rFonts w:asciiTheme="minorEastAsia" w:hAnsiTheme="minorEastAsia" w:cs="Times New Roman" w:hint="eastAsia"/>
        </w:rPr>
        <w:t xml:space="preserve">        </w:t>
      </w:r>
      <w:r w:rsidR="00F6633D" w:rsidRPr="0049503C">
        <w:rPr>
          <w:rFonts w:asciiTheme="minorEastAsia" w:hAnsiTheme="minorEastAsia" w:cs="Times New Roman" w:hint="eastAsia"/>
        </w:rPr>
        <w:t>劉雙華</w:t>
      </w:r>
      <w:r w:rsidR="00B131A7">
        <w:rPr>
          <w:rFonts w:asciiTheme="minorEastAsia" w:hAnsiTheme="minorEastAsia" w:cs="Times New Roman" w:hint="eastAsia"/>
        </w:rPr>
        <w:t xml:space="preserve">  </w:t>
      </w:r>
      <w:r w:rsidRPr="0049503C">
        <w:rPr>
          <w:rFonts w:asciiTheme="minorEastAsia" w:hAnsiTheme="minorEastAsia" w:cs="Times New Roman" w:hint="eastAsia"/>
        </w:rPr>
        <w:t>電話：(02)</w:t>
      </w:r>
      <w:r w:rsidR="00F6633D" w:rsidRPr="0049503C">
        <w:rPr>
          <w:rFonts w:asciiTheme="minorEastAsia" w:hAnsiTheme="minorEastAsia" w:cs="Times New Roman" w:hint="eastAsia"/>
        </w:rPr>
        <w:t>23705761</w:t>
      </w:r>
    </w:p>
    <w:p w14:paraId="21449141" w14:textId="7E099A6C" w:rsidR="00002CEF" w:rsidRPr="0049503C" w:rsidRDefault="00002CEF" w:rsidP="002135B1">
      <w:pPr>
        <w:numPr>
          <w:ilvl w:val="0"/>
          <w:numId w:val="1"/>
        </w:numPr>
        <w:adjustRightInd w:val="0"/>
        <w:snapToGrid w:val="0"/>
        <w:spacing w:line="400" w:lineRule="exact"/>
        <w:jc w:val="both"/>
        <w:rPr>
          <w:rFonts w:asciiTheme="minorEastAsia" w:hAnsiTheme="minorEastAsia" w:cs="Times New Roman"/>
        </w:rPr>
      </w:pPr>
      <w:r w:rsidRPr="00B131A7">
        <w:rPr>
          <w:rFonts w:asciiTheme="minorEastAsia" w:hAnsiTheme="minorEastAsia" w:cs="Times New Roman"/>
          <w:b/>
        </w:rPr>
        <w:t>新聞聯絡人</w:t>
      </w:r>
      <w:r w:rsidRPr="00B131A7">
        <w:rPr>
          <w:rFonts w:asciiTheme="minorEastAsia" w:hAnsiTheme="minorEastAsia" w:cs="Times New Roman"/>
          <w:b/>
          <w:kern w:val="0"/>
        </w:rPr>
        <w:t>：</w:t>
      </w:r>
      <w:r w:rsidR="002C043B" w:rsidRPr="0049503C">
        <w:rPr>
          <w:rFonts w:asciiTheme="minorEastAsia" w:hAnsiTheme="minorEastAsia" w:cs="Times New Roman" w:hint="eastAsia"/>
        </w:rPr>
        <w:t>國立臺灣美術館</w:t>
      </w:r>
      <w:r w:rsidR="00B131A7">
        <w:rPr>
          <w:rFonts w:asciiTheme="minorEastAsia" w:hAnsiTheme="minorEastAsia" w:cs="Times New Roman" w:hint="eastAsia"/>
        </w:rPr>
        <w:t xml:space="preserve">  </w:t>
      </w:r>
      <w:r w:rsidRPr="0049503C">
        <w:rPr>
          <w:rFonts w:asciiTheme="minorEastAsia" w:hAnsiTheme="minorEastAsia" w:cs="Times New Roman"/>
        </w:rPr>
        <w:t>嚴碧梅  電話：(04)23723552 #123</w:t>
      </w:r>
    </w:p>
    <w:p w14:paraId="5E852954" w14:textId="77777777" w:rsidR="00002CEF" w:rsidRPr="0049503C" w:rsidRDefault="00002CEF" w:rsidP="002135B1">
      <w:pPr>
        <w:widowControl/>
        <w:snapToGrid w:val="0"/>
        <w:spacing w:line="400" w:lineRule="exact"/>
        <w:ind w:left="340"/>
        <w:rPr>
          <w:rFonts w:asciiTheme="minorEastAsia" w:hAnsiTheme="minorEastAsia" w:cs="Times New Roman"/>
          <w:kern w:val="0"/>
          <w:szCs w:val="24"/>
          <w:u w:val="single"/>
        </w:rPr>
      </w:pPr>
    </w:p>
    <w:p w14:paraId="358F56A1" w14:textId="77777777" w:rsidR="00002CEF" w:rsidRPr="0049503C" w:rsidRDefault="00002CEF" w:rsidP="002135B1">
      <w:pPr>
        <w:snapToGrid w:val="0"/>
        <w:spacing w:beforeLines="50" w:before="180" w:line="400" w:lineRule="exact"/>
        <w:contextualSpacing/>
        <w:rPr>
          <w:rFonts w:asciiTheme="minorEastAsia" w:hAnsiTheme="minorEastAsia" w:cs="Calibri"/>
          <w:b/>
          <w:kern w:val="0"/>
          <w:szCs w:val="24"/>
        </w:rPr>
      </w:pPr>
      <w:r w:rsidRPr="0049503C">
        <w:rPr>
          <w:rFonts w:asciiTheme="minorEastAsia" w:hAnsiTheme="minorEastAsia" w:cs="Calibri" w:hint="eastAsia"/>
          <w:b/>
          <w:kern w:val="0"/>
          <w:szCs w:val="24"/>
        </w:rPr>
        <w:t>國立臺灣美術館</w:t>
      </w:r>
    </w:p>
    <w:p w14:paraId="56FB3388" w14:textId="77777777" w:rsidR="00002CEF" w:rsidRPr="0049503C" w:rsidRDefault="00002CEF" w:rsidP="002135B1">
      <w:pPr>
        <w:numPr>
          <w:ilvl w:val="0"/>
          <w:numId w:val="1"/>
        </w:numPr>
        <w:snapToGrid w:val="0"/>
        <w:spacing w:line="400" w:lineRule="exact"/>
        <w:contextualSpacing/>
        <w:rPr>
          <w:rFonts w:asciiTheme="minorEastAsia" w:hAnsiTheme="minorEastAsia" w:cs="Calibri"/>
          <w:b/>
          <w:kern w:val="0"/>
          <w:szCs w:val="24"/>
        </w:rPr>
      </w:pPr>
      <w:proofErr w:type="gramStart"/>
      <w:r w:rsidRPr="0049503C">
        <w:rPr>
          <w:rFonts w:asciiTheme="minorEastAsia" w:hAnsiTheme="minorEastAsia" w:cs="Calibri" w:hint="eastAsia"/>
          <w:b/>
          <w:kern w:val="0"/>
          <w:szCs w:val="24"/>
        </w:rPr>
        <w:t>官網</w:t>
      </w:r>
      <w:proofErr w:type="gramEnd"/>
      <w:r w:rsidRPr="0049503C">
        <w:rPr>
          <w:rFonts w:asciiTheme="minorEastAsia" w:hAnsiTheme="minorEastAsia" w:cs="Calibri" w:hint="eastAsia"/>
          <w:b/>
          <w:kern w:val="0"/>
          <w:szCs w:val="24"/>
        </w:rPr>
        <w:t>：</w:t>
      </w:r>
      <w:hyperlink r:id="rId8" w:history="1">
        <w:r w:rsidRPr="0049503C">
          <w:rPr>
            <w:rFonts w:asciiTheme="minorEastAsia" w:hAnsiTheme="minorEastAsia" w:cs="Calibri" w:hint="eastAsia"/>
            <w:kern w:val="0"/>
            <w:szCs w:val="24"/>
            <w:u w:val="single"/>
          </w:rPr>
          <w:t>https://www.ntmofa.gov.tw/</w:t>
        </w:r>
      </w:hyperlink>
    </w:p>
    <w:p w14:paraId="7DF4C876" w14:textId="77777777" w:rsidR="00002CEF" w:rsidRPr="0049503C" w:rsidRDefault="00002CEF" w:rsidP="002135B1">
      <w:pPr>
        <w:numPr>
          <w:ilvl w:val="0"/>
          <w:numId w:val="1"/>
        </w:numPr>
        <w:snapToGrid w:val="0"/>
        <w:spacing w:line="400" w:lineRule="exact"/>
        <w:contextualSpacing/>
        <w:rPr>
          <w:rFonts w:asciiTheme="minorEastAsia" w:hAnsiTheme="minorEastAsia" w:cs="Calibri"/>
          <w:b/>
          <w:kern w:val="0"/>
          <w:szCs w:val="24"/>
        </w:rPr>
      </w:pPr>
      <w:r w:rsidRPr="0049503C">
        <w:rPr>
          <w:rFonts w:asciiTheme="minorEastAsia" w:hAnsiTheme="minorEastAsia" w:cs="Calibri" w:hint="eastAsia"/>
          <w:b/>
          <w:kern w:val="0"/>
          <w:szCs w:val="24"/>
        </w:rPr>
        <w:t>FB：</w:t>
      </w:r>
      <w:hyperlink r:id="rId9" w:history="1">
        <w:r w:rsidRPr="0049503C">
          <w:rPr>
            <w:rFonts w:asciiTheme="minorEastAsia" w:hAnsiTheme="minorEastAsia" w:cs="Calibri" w:hint="eastAsia"/>
            <w:kern w:val="0"/>
            <w:szCs w:val="24"/>
            <w:u w:val="single"/>
          </w:rPr>
          <w:t>https://www.facebook.com/ntmofa/</w:t>
        </w:r>
      </w:hyperlink>
    </w:p>
    <w:p w14:paraId="32BB51D3" w14:textId="77777777" w:rsidR="00002CEF" w:rsidRPr="0049503C" w:rsidRDefault="00002CEF" w:rsidP="002135B1">
      <w:pPr>
        <w:widowControl/>
        <w:numPr>
          <w:ilvl w:val="0"/>
          <w:numId w:val="1"/>
        </w:numPr>
        <w:snapToGrid w:val="0"/>
        <w:spacing w:line="400" w:lineRule="exact"/>
        <w:contextualSpacing/>
        <w:rPr>
          <w:rFonts w:asciiTheme="minorEastAsia" w:hAnsiTheme="minorEastAsia" w:cs="Calibri"/>
          <w:b/>
          <w:kern w:val="0"/>
          <w:szCs w:val="24"/>
        </w:rPr>
      </w:pPr>
      <w:r w:rsidRPr="0049503C">
        <w:rPr>
          <w:rFonts w:asciiTheme="minorEastAsia" w:hAnsiTheme="minorEastAsia" w:cs="Calibri" w:hint="eastAsia"/>
          <w:b/>
          <w:kern w:val="0"/>
          <w:szCs w:val="24"/>
        </w:rPr>
        <w:t>IG：</w:t>
      </w:r>
      <w:hyperlink r:id="rId10" w:history="1">
        <w:r w:rsidRPr="0049503C">
          <w:rPr>
            <w:rFonts w:asciiTheme="minorEastAsia" w:hAnsiTheme="minorEastAsia" w:cs="Calibri" w:hint="eastAsia"/>
            <w:kern w:val="0"/>
            <w:szCs w:val="24"/>
            <w:u w:val="single"/>
          </w:rPr>
          <w:t>https://www.instagram.com/ntmofa_museum/</w:t>
        </w:r>
      </w:hyperlink>
    </w:p>
    <w:p w14:paraId="573EE856" w14:textId="77777777" w:rsidR="00231311" w:rsidRPr="0049503C" w:rsidRDefault="00231311" w:rsidP="002135B1">
      <w:pPr>
        <w:snapToGrid w:val="0"/>
        <w:spacing w:beforeLines="50" w:before="180" w:line="400" w:lineRule="exact"/>
        <w:contextualSpacing/>
        <w:rPr>
          <w:rFonts w:asciiTheme="minorEastAsia" w:hAnsiTheme="minorEastAsia" w:cs="Calibri"/>
          <w:b/>
          <w:kern w:val="0"/>
          <w:szCs w:val="24"/>
        </w:rPr>
      </w:pPr>
    </w:p>
    <w:p w14:paraId="23641F88" w14:textId="5F2DB988" w:rsidR="00CB2068" w:rsidRPr="0049503C" w:rsidRDefault="00F6633D" w:rsidP="002135B1">
      <w:pPr>
        <w:snapToGrid w:val="0"/>
        <w:spacing w:beforeLines="50" w:before="180" w:line="400" w:lineRule="exact"/>
        <w:contextualSpacing/>
        <w:rPr>
          <w:rFonts w:asciiTheme="minorEastAsia" w:hAnsiTheme="minorEastAsia" w:cs="Calibri"/>
          <w:b/>
          <w:kern w:val="0"/>
          <w:szCs w:val="24"/>
        </w:rPr>
      </w:pPr>
      <w:r w:rsidRPr="0049503C">
        <w:rPr>
          <w:rFonts w:asciiTheme="minorEastAsia" w:hAnsiTheme="minorEastAsia" w:cs="Calibri" w:hint="eastAsia"/>
          <w:b/>
          <w:kern w:val="0"/>
          <w:szCs w:val="24"/>
        </w:rPr>
        <w:t>2022臺灣國際光影藝術節</w:t>
      </w:r>
    </w:p>
    <w:p w14:paraId="531A7AA6" w14:textId="53866222" w:rsidR="00CB2068" w:rsidRPr="00B131A7" w:rsidRDefault="00CB2068" w:rsidP="002135B1">
      <w:pPr>
        <w:pStyle w:val="ad"/>
        <w:numPr>
          <w:ilvl w:val="0"/>
          <w:numId w:val="1"/>
        </w:numPr>
        <w:spacing w:line="400" w:lineRule="exact"/>
        <w:ind w:leftChars="0"/>
        <w:rPr>
          <w:rFonts w:asciiTheme="minorEastAsia" w:hAnsiTheme="minorEastAsia" w:cs="Times New Roman"/>
          <w:kern w:val="0"/>
          <w:szCs w:val="24"/>
          <w:u w:val="single"/>
        </w:rPr>
      </w:pPr>
      <w:proofErr w:type="gramStart"/>
      <w:r w:rsidRPr="0049503C">
        <w:rPr>
          <w:rFonts w:asciiTheme="minorEastAsia" w:hAnsiTheme="minorEastAsia" w:cs="Times New Roman"/>
          <w:b/>
          <w:kern w:val="0"/>
          <w:szCs w:val="24"/>
        </w:rPr>
        <w:t>官網</w:t>
      </w:r>
      <w:proofErr w:type="gramEnd"/>
      <w:r w:rsidRPr="0049503C">
        <w:rPr>
          <w:rFonts w:asciiTheme="minorEastAsia" w:hAnsiTheme="minorEastAsia" w:cs="Times New Roman"/>
          <w:b/>
          <w:kern w:val="0"/>
          <w:szCs w:val="24"/>
        </w:rPr>
        <w:t>：</w:t>
      </w:r>
      <w:hyperlink r:id="rId11" w:history="1">
        <w:r w:rsidR="00B131A7" w:rsidRPr="002045F4">
          <w:rPr>
            <w:rStyle w:val="a8"/>
            <w:rFonts w:asciiTheme="minorEastAsia" w:hAnsiTheme="minorEastAsia" w:cs="Times New Roman"/>
          </w:rPr>
          <w:t>https://tilf2022.com.tw/</w:t>
        </w:r>
      </w:hyperlink>
    </w:p>
    <w:p w14:paraId="63A35496" w14:textId="77777777" w:rsidR="00002CEF" w:rsidRPr="0049503C" w:rsidRDefault="00002CEF" w:rsidP="002135B1">
      <w:pPr>
        <w:widowControl/>
        <w:snapToGrid w:val="0"/>
        <w:spacing w:line="400" w:lineRule="exact"/>
        <w:contextualSpacing/>
        <w:rPr>
          <w:rFonts w:asciiTheme="minorEastAsia" w:hAnsiTheme="minorEastAsia" w:cs="Calibri"/>
          <w:b/>
          <w:kern w:val="0"/>
          <w:szCs w:val="24"/>
        </w:rPr>
      </w:pPr>
    </w:p>
    <w:p w14:paraId="0BF0E11A" w14:textId="77777777" w:rsidR="00CB2068" w:rsidRPr="0049503C" w:rsidRDefault="00CB2068" w:rsidP="002135B1">
      <w:pPr>
        <w:spacing w:line="400" w:lineRule="exact"/>
        <w:rPr>
          <w:rFonts w:asciiTheme="minorEastAsia" w:hAnsiTheme="minorEastAsia" w:cs="Calibri"/>
          <w:kern w:val="0"/>
          <w:szCs w:val="24"/>
        </w:rPr>
      </w:pPr>
      <w:r w:rsidRPr="0049503C">
        <w:rPr>
          <w:rFonts w:asciiTheme="minorEastAsia" w:hAnsiTheme="minorEastAsia" w:cs="Calibri" w:hint="eastAsia"/>
          <w:kern w:val="0"/>
          <w:szCs w:val="24"/>
        </w:rPr>
        <w:t>開放時間：週二至週五 09:00～17:00   週六、週日 09:00～18:00（週一休館）</w:t>
      </w:r>
    </w:p>
    <w:p w14:paraId="32F8576C" w14:textId="77777777" w:rsidR="00002CEF" w:rsidRPr="0049503C" w:rsidRDefault="00002CEF" w:rsidP="002135B1">
      <w:pPr>
        <w:spacing w:line="400" w:lineRule="exact"/>
        <w:rPr>
          <w:rFonts w:asciiTheme="minorEastAsia" w:hAnsiTheme="minorEastAsia" w:cs="Times New Roman"/>
          <w:szCs w:val="20"/>
        </w:rPr>
      </w:pPr>
      <w:r w:rsidRPr="0049503C">
        <w:rPr>
          <w:rFonts w:asciiTheme="minorEastAsia" w:hAnsiTheme="minorEastAsia" w:cs="Times New Roman"/>
          <w:szCs w:val="20"/>
        </w:rPr>
        <w:t>館 址：403</w:t>
      </w:r>
      <w:proofErr w:type="gramStart"/>
      <w:r w:rsidRPr="0049503C">
        <w:rPr>
          <w:rFonts w:asciiTheme="minorEastAsia" w:hAnsiTheme="minorEastAsia" w:cs="Times New Roman"/>
          <w:szCs w:val="20"/>
        </w:rPr>
        <w:t>臺</w:t>
      </w:r>
      <w:proofErr w:type="gramEnd"/>
      <w:r w:rsidRPr="0049503C">
        <w:rPr>
          <w:rFonts w:asciiTheme="minorEastAsia" w:hAnsiTheme="minorEastAsia" w:cs="Times New Roman"/>
          <w:szCs w:val="20"/>
        </w:rPr>
        <w:t xml:space="preserve">中市西區五權西路一段2號 </w:t>
      </w:r>
    </w:p>
    <w:p w14:paraId="7C3E8DD1" w14:textId="77777777" w:rsidR="0092563F" w:rsidRPr="0049503C" w:rsidRDefault="00002CEF" w:rsidP="002135B1">
      <w:pPr>
        <w:spacing w:line="400" w:lineRule="exact"/>
        <w:rPr>
          <w:rFonts w:asciiTheme="minorEastAsia" w:hAnsiTheme="minorEastAsia" w:cs="Times New Roman"/>
          <w:szCs w:val="20"/>
        </w:rPr>
      </w:pPr>
      <w:r w:rsidRPr="0049503C">
        <w:rPr>
          <w:rFonts w:asciiTheme="minorEastAsia" w:hAnsiTheme="minorEastAsia" w:cs="Times New Roman"/>
          <w:szCs w:val="20"/>
        </w:rPr>
        <w:t>服務電話：(04)2372-3552</w:t>
      </w:r>
    </w:p>
    <w:sectPr w:rsidR="0092563F" w:rsidRPr="0049503C" w:rsidSect="006F66F2">
      <w:headerReference w:type="even" r:id="rId12"/>
      <w:headerReference w:type="default" r:id="rId13"/>
      <w:footerReference w:type="default" r:id="rId14"/>
      <w:pgSz w:w="11906" w:h="16838"/>
      <w:pgMar w:top="1304" w:right="1440" w:bottom="1304" w:left="1440" w:header="53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0FE73" w14:textId="77777777" w:rsidR="00832355" w:rsidRDefault="00832355" w:rsidP="00002CEF">
      <w:r>
        <w:separator/>
      </w:r>
    </w:p>
  </w:endnote>
  <w:endnote w:type="continuationSeparator" w:id="0">
    <w:p w14:paraId="6F641B0F" w14:textId="77777777" w:rsidR="00832355" w:rsidRDefault="00832355" w:rsidP="00002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12291" w14:textId="427DCBBA" w:rsidR="003A6960" w:rsidRDefault="004B4B4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318A0" w:rsidRPr="009318A0">
      <w:rPr>
        <w:noProof/>
        <w:lang w:val="zh-TW"/>
      </w:rPr>
      <w:t>1</w:t>
    </w:r>
    <w:r>
      <w:fldChar w:fldCharType="end"/>
    </w:r>
  </w:p>
  <w:p w14:paraId="2047F077" w14:textId="77777777" w:rsidR="003A6960" w:rsidRDefault="0083235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18A66" w14:textId="77777777" w:rsidR="00832355" w:rsidRDefault="00832355" w:rsidP="00002CEF">
      <w:r>
        <w:separator/>
      </w:r>
    </w:p>
  </w:footnote>
  <w:footnote w:type="continuationSeparator" w:id="0">
    <w:p w14:paraId="1A5413F7" w14:textId="77777777" w:rsidR="00832355" w:rsidRDefault="00832355" w:rsidP="00002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0985F" w14:textId="77777777" w:rsidR="004205DD" w:rsidRDefault="004B4B4D" w:rsidP="009738AA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B3235EC" w14:textId="77777777" w:rsidR="004205DD" w:rsidRDefault="00832355" w:rsidP="004A28A6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7AB2E" w14:textId="269785BB" w:rsidR="004205DD" w:rsidRPr="00B061CE" w:rsidRDefault="004B4B4D" w:rsidP="006F66F2">
    <w:pPr>
      <w:pStyle w:val="a3"/>
      <w:ind w:leftChars="-375" w:left="-900" w:rightChars="-195" w:right="-468" w:firstLineChars="180" w:firstLine="360"/>
      <w:rPr>
        <w:rFonts w:ascii="新細明體" w:hAnsi="新細明體"/>
        <w:bCs/>
        <w:color w:val="FF0000"/>
      </w:rPr>
    </w:pPr>
    <w:r>
      <w:rPr>
        <w:rFonts w:hint="eastAsia"/>
      </w:rPr>
      <w:t xml:space="preserve">       </w:t>
    </w:r>
    <w:r w:rsidR="00002CEF" w:rsidRPr="00B26DD4">
      <w:rPr>
        <w:noProof/>
      </w:rPr>
      <w:drawing>
        <wp:inline distT="0" distB="0" distL="0" distR="0" wp14:anchorId="46782974" wp14:editId="0ADB1B0E">
          <wp:extent cx="1762125" cy="295275"/>
          <wp:effectExtent l="0" t="0" r="9525" b="9525"/>
          <wp:docPr id="1" name="圖片 1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rPr>
        <w:rFonts w:ascii="新細明體" w:hAnsi="新細明體" w:hint="eastAsia"/>
        <w:bCs/>
        <w:color w:val="333333"/>
      </w:rPr>
      <w:t xml:space="preserve">新聞稿                       </w:t>
    </w:r>
    <w:r w:rsidRPr="00D95571">
      <w:rPr>
        <w:rFonts w:ascii="Arial" w:hAnsi="Arial" w:cs="Arial"/>
        <w:bCs/>
        <w:color w:val="FF0000"/>
      </w:rPr>
      <w:t xml:space="preserve"> </w:t>
    </w:r>
    <w:r>
      <w:rPr>
        <w:rFonts w:ascii="Arial" w:hAnsi="Arial" w:cs="Arial" w:hint="eastAsia"/>
        <w:bCs/>
        <w:color w:val="FF0000"/>
      </w:rPr>
      <w:t xml:space="preserve">                   </w:t>
    </w:r>
    <w:r>
      <w:rPr>
        <w:rFonts w:ascii="Arial" w:hAnsi="Arial" w:cs="Arial" w:hint="eastAsia"/>
        <w:bCs/>
      </w:rPr>
      <w:t>1</w:t>
    </w:r>
    <w:r>
      <w:rPr>
        <w:rFonts w:ascii="Arial" w:hAnsi="Arial" w:cs="Arial"/>
        <w:bCs/>
      </w:rPr>
      <w:t>1</w:t>
    </w:r>
    <w:r w:rsidR="00F6633D">
      <w:rPr>
        <w:rFonts w:ascii="Arial" w:hAnsi="Arial" w:cs="Arial"/>
        <w:bCs/>
      </w:rPr>
      <w:t>1/01/15</w:t>
    </w:r>
  </w:p>
  <w:p w14:paraId="245EF142" w14:textId="77777777" w:rsidR="00E2100E" w:rsidRPr="00B061CE" w:rsidRDefault="00832355" w:rsidP="006F66F2">
    <w:pPr>
      <w:pStyle w:val="a3"/>
      <w:ind w:rightChars="-195" w:right="-468" w:firstLineChars="180" w:firstLine="360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10265_"/>
      </v:shape>
    </w:pict>
  </w:numPicBullet>
  <w:abstractNum w:abstractNumId="0" w15:restartNumberingAfterBreak="0">
    <w:nsid w:val="6EBA2309"/>
    <w:multiLevelType w:val="multilevel"/>
    <w:tmpl w:val="7AE4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6D783C"/>
    <w:multiLevelType w:val="hybridMultilevel"/>
    <w:tmpl w:val="E206992A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EF"/>
    <w:rsid w:val="00002CEF"/>
    <w:rsid w:val="000151AC"/>
    <w:rsid w:val="00030D34"/>
    <w:rsid w:val="00043396"/>
    <w:rsid w:val="00057598"/>
    <w:rsid w:val="00062133"/>
    <w:rsid w:val="000D5FFF"/>
    <w:rsid w:val="00126A05"/>
    <w:rsid w:val="001A1394"/>
    <w:rsid w:val="001A24D3"/>
    <w:rsid w:val="001A276E"/>
    <w:rsid w:val="001D2037"/>
    <w:rsid w:val="001F7136"/>
    <w:rsid w:val="002135B1"/>
    <w:rsid w:val="00231311"/>
    <w:rsid w:val="002426E1"/>
    <w:rsid w:val="002447F1"/>
    <w:rsid w:val="00250B7F"/>
    <w:rsid w:val="002C043B"/>
    <w:rsid w:val="003371B7"/>
    <w:rsid w:val="0036607F"/>
    <w:rsid w:val="00370152"/>
    <w:rsid w:val="003748C3"/>
    <w:rsid w:val="00375999"/>
    <w:rsid w:val="00385606"/>
    <w:rsid w:val="003B7E12"/>
    <w:rsid w:val="003C037F"/>
    <w:rsid w:val="00415933"/>
    <w:rsid w:val="00422925"/>
    <w:rsid w:val="00434976"/>
    <w:rsid w:val="00460062"/>
    <w:rsid w:val="00484CD3"/>
    <w:rsid w:val="0049503C"/>
    <w:rsid w:val="004A5F11"/>
    <w:rsid w:val="004B4B4D"/>
    <w:rsid w:val="004F4845"/>
    <w:rsid w:val="004F5ACF"/>
    <w:rsid w:val="00502C27"/>
    <w:rsid w:val="00544FF0"/>
    <w:rsid w:val="00573BA1"/>
    <w:rsid w:val="005E4EB3"/>
    <w:rsid w:val="0061465E"/>
    <w:rsid w:val="00627FDB"/>
    <w:rsid w:val="006304FD"/>
    <w:rsid w:val="006660D5"/>
    <w:rsid w:val="006D5589"/>
    <w:rsid w:val="006E769F"/>
    <w:rsid w:val="00735E66"/>
    <w:rsid w:val="00742D04"/>
    <w:rsid w:val="007A6BA1"/>
    <w:rsid w:val="007B03C7"/>
    <w:rsid w:val="007B5392"/>
    <w:rsid w:val="007C375E"/>
    <w:rsid w:val="007F21A9"/>
    <w:rsid w:val="00832355"/>
    <w:rsid w:val="00884507"/>
    <w:rsid w:val="008A25E2"/>
    <w:rsid w:val="008B142B"/>
    <w:rsid w:val="0092563F"/>
    <w:rsid w:val="009318A0"/>
    <w:rsid w:val="00946112"/>
    <w:rsid w:val="009811F9"/>
    <w:rsid w:val="00992185"/>
    <w:rsid w:val="009B55BB"/>
    <w:rsid w:val="009D2890"/>
    <w:rsid w:val="00A05305"/>
    <w:rsid w:val="00A11CC0"/>
    <w:rsid w:val="00A70F32"/>
    <w:rsid w:val="00AA32CF"/>
    <w:rsid w:val="00AE50B9"/>
    <w:rsid w:val="00AF3011"/>
    <w:rsid w:val="00B02F6F"/>
    <w:rsid w:val="00B131A7"/>
    <w:rsid w:val="00B370FA"/>
    <w:rsid w:val="00BA4DF8"/>
    <w:rsid w:val="00BA751E"/>
    <w:rsid w:val="00BD62C6"/>
    <w:rsid w:val="00C17A95"/>
    <w:rsid w:val="00CB2068"/>
    <w:rsid w:val="00CB2421"/>
    <w:rsid w:val="00CD7D97"/>
    <w:rsid w:val="00CF3F71"/>
    <w:rsid w:val="00D22124"/>
    <w:rsid w:val="00D3181E"/>
    <w:rsid w:val="00D57BA2"/>
    <w:rsid w:val="00DA4DEC"/>
    <w:rsid w:val="00DA58D1"/>
    <w:rsid w:val="00DB36C3"/>
    <w:rsid w:val="00DD6098"/>
    <w:rsid w:val="00E13C21"/>
    <w:rsid w:val="00E1635F"/>
    <w:rsid w:val="00E83DB6"/>
    <w:rsid w:val="00E87B89"/>
    <w:rsid w:val="00E95362"/>
    <w:rsid w:val="00EA0E0C"/>
    <w:rsid w:val="00EB27C2"/>
    <w:rsid w:val="00EE5B30"/>
    <w:rsid w:val="00F3174B"/>
    <w:rsid w:val="00F53BF2"/>
    <w:rsid w:val="00F6633D"/>
    <w:rsid w:val="00FA0E0B"/>
    <w:rsid w:val="00FA1688"/>
    <w:rsid w:val="00FA34BB"/>
    <w:rsid w:val="00FE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B3267"/>
  <w15:chartTrackingRefBased/>
  <w15:docId w15:val="{37668823-DDCF-47F2-91B1-6595DD60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2CE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002CEF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002CEF"/>
  </w:style>
  <w:style w:type="paragraph" w:styleId="a6">
    <w:name w:val="footer"/>
    <w:basedOn w:val="a"/>
    <w:link w:val="a7"/>
    <w:uiPriority w:val="99"/>
    <w:rsid w:val="00002CE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2CEF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7C375E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C375E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B5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B55BB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92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aliases w:val="卑南壹,標題一,(二)"/>
    <w:basedOn w:val="a"/>
    <w:link w:val="ae"/>
    <w:uiPriority w:val="34"/>
    <w:qFormat/>
    <w:rsid w:val="00CB2068"/>
    <w:pPr>
      <w:ind w:leftChars="200" w:left="480"/>
    </w:pPr>
  </w:style>
  <w:style w:type="character" w:customStyle="1" w:styleId="ae">
    <w:name w:val="清單段落 字元"/>
    <w:aliases w:val="卑南壹 字元,標題一 字元,(二) 字元"/>
    <w:link w:val="ad"/>
    <w:uiPriority w:val="34"/>
    <w:rsid w:val="00F6633D"/>
  </w:style>
  <w:style w:type="paragraph" w:styleId="Web">
    <w:name w:val="Normal (Web)"/>
    <w:basedOn w:val="a"/>
    <w:uiPriority w:val="99"/>
    <w:unhideWhenUsed/>
    <w:rsid w:val="00F6633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mofa.gov.tw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lf2022.com.tw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ntmofa_museu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ntmofa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A252A-628B-489D-AF87-3FB1EA50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嚴碧梅</dc:creator>
  <cp:keywords/>
  <dc:description/>
  <cp:lastModifiedBy>嚴碧梅</cp:lastModifiedBy>
  <cp:revision>22</cp:revision>
  <cp:lastPrinted>2021-11-02T07:05:00Z</cp:lastPrinted>
  <dcterms:created xsi:type="dcterms:W3CDTF">2022-01-15T05:20:00Z</dcterms:created>
  <dcterms:modified xsi:type="dcterms:W3CDTF">2022-01-15T07:51:00Z</dcterms:modified>
</cp:coreProperties>
</file>