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CE" w:rsidRDefault="00E80CD1" w:rsidP="00DF4CCE">
      <w:pPr>
        <w:spacing w:beforeLines="50" w:before="180"/>
        <w:jc w:val="center"/>
        <w:rPr>
          <w:b/>
        </w:rPr>
      </w:pPr>
      <w:r>
        <w:rPr>
          <w:rFonts w:hint="eastAsia"/>
          <w:b/>
        </w:rPr>
        <w:t>國美館「做工的人」</w:t>
      </w:r>
      <w:proofErr w:type="gramStart"/>
      <w:r w:rsidRPr="00E80CD1">
        <w:rPr>
          <w:rFonts w:hint="eastAsia"/>
          <w:b/>
        </w:rPr>
        <w:t>特</w:t>
      </w:r>
      <w:proofErr w:type="gramEnd"/>
      <w:r w:rsidRPr="00E80CD1">
        <w:rPr>
          <w:rFonts w:hint="eastAsia"/>
          <w:b/>
        </w:rPr>
        <w:t>展《無言的山丘》經典電影</w:t>
      </w:r>
      <w:r w:rsidRPr="00E80CD1">
        <w:rPr>
          <w:rFonts w:hint="eastAsia"/>
          <w:b/>
        </w:rPr>
        <w:t>30</w:t>
      </w:r>
      <w:r>
        <w:rPr>
          <w:rFonts w:hint="eastAsia"/>
          <w:b/>
        </w:rPr>
        <w:t>週年放映及映後座談</w:t>
      </w:r>
    </w:p>
    <w:p w:rsidR="00B96E2E" w:rsidRPr="00634DC4" w:rsidRDefault="00E80CD1" w:rsidP="00DF4CCE">
      <w:pPr>
        <w:spacing w:after="240"/>
        <w:jc w:val="center"/>
        <w:rPr>
          <w:b/>
        </w:rPr>
      </w:pPr>
      <w:r>
        <w:rPr>
          <w:rFonts w:hint="eastAsia"/>
          <w:b/>
        </w:rPr>
        <w:t>導演王童與女主角楊貴媚影</w:t>
      </w:r>
      <w:proofErr w:type="gramStart"/>
      <w:r>
        <w:rPr>
          <w:rFonts w:hint="eastAsia"/>
          <w:b/>
        </w:rPr>
        <w:t>后</w:t>
      </w:r>
      <w:proofErr w:type="gramEnd"/>
      <w:r>
        <w:rPr>
          <w:rFonts w:hint="eastAsia"/>
          <w:b/>
        </w:rPr>
        <w:t>暢談電影生涯轉折與精采演出</w:t>
      </w:r>
    </w:p>
    <w:p w:rsidR="00A65337" w:rsidRDefault="00C263CE" w:rsidP="0086067F">
      <w:pPr>
        <w:spacing w:afterLines="50" w:after="180"/>
        <w:ind w:firstLine="480"/>
        <w:jc w:val="both"/>
      </w:pPr>
      <w:r>
        <w:rPr>
          <w:rFonts w:hint="eastAsia"/>
        </w:rPr>
        <w:t>文化部所屬國立臺灣美術館</w:t>
      </w:r>
      <w:r w:rsidR="00A65337">
        <w:rPr>
          <w:rFonts w:hint="eastAsia"/>
        </w:rPr>
        <w:t>2022</w:t>
      </w:r>
      <w:r w:rsidR="00A65337">
        <w:rPr>
          <w:rFonts w:hint="eastAsia"/>
        </w:rPr>
        <w:t>推出重建臺灣藝術史大展</w:t>
      </w:r>
      <w:r w:rsidR="009521B3">
        <w:rPr>
          <w:rFonts w:hint="eastAsia"/>
        </w:rPr>
        <w:t>「做工的人：洪瑞麟與臺灣美術中的勞動身影」</w:t>
      </w:r>
      <w:r w:rsidR="00A65337">
        <w:rPr>
          <w:rFonts w:hint="eastAsia"/>
        </w:rPr>
        <w:t>正熱烈展出中</w:t>
      </w:r>
      <w:r w:rsidR="0086067F">
        <w:rPr>
          <w:rFonts w:hint="eastAsia"/>
        </w:rPr>
        <w:t>。</w:t>
      </w:r>
      <w:r w:rsidR="00E80CD1" w:rsidRPr="00E80CD1">
        <w:rPr>
          <w:rFonts w:hint="eastAsia"/>
        </w:rPr>
        <w:t>呼應本次</w:t>
      </w:r>
      <w:proofErr w:type="gramStart"/>
      <w:r w:rsidR="00E80CD1">
        <w:rPr>
          <w:rFonts w:hint="eastAsia"/>
        </w:rPr>
        <w:t>特</w:t>
      </w:r>
      <w:proofErr w:type="gramEnd"/>
      <w:r w:rsidR="00E80CD1">
        <w:rPr>
          <w:rFonts w:hint="eastAsia"/>
        </w:rPr>
        <w:t>展</w:t>
      </w:r>
      <w:r w:rsidR="00E80CD1" w:rsidRPr="00E80CD1">
        <w:rPr>
          <w:rFonts w:hint="eastAsia"/>
        </w:rPr>
        <w:t>展出之「礦工」、「勞動身影」等重點內涵，及</w:t>
      </w:r>
      <w:r w:rsidR="00E80CD1" w:rsidRPr="00E80CD1">
        <w:rPr>
          <w:rFonts w:hint="eastAsia"/>
        </w:rPr>
        <w:t>2022</w:t>
      </w:r>
      <w:r w:rsidR="00E80CD1" w:rsidRPr="00E80CD1">
        <w:rPr>
          <w:rFonts w:hint="eastAsia"/>
        </w:rPr>
        <w:t>年</w:t>
      </w:r>
      <w:proofErr w:type="gramStart"/>
      <w:r w:rsidR="00E80CD1" w:rsidRPr="00E80CD1">
        <w:rPr>
          <w:rFonts w:hint="eastAsia"/>
        </w:rPr>
        <w:t>適逢</w:t>
      </w:r>
      <w:r w:rsidR="00E80CD1">
        <w:rPr>
          <w:rFonts w:hint="eastAsia"/>
        </w:rPr>
        <w:t>以礦工</w:t>
      </w:r>
      <w:proofErr w:type="gramEnd"/>
      <w:r w:rsidR="00E80CD1">
        <w:rPr>
          <w:rFonts w:hint="eastAsia"/>
        </w:rPr>
        <w:t>與村民各勞動樣貌生活為背景之</w:t>
      </w:r>
      <w:r w:rsidR="00E80CD1" w:rsidRPr="00E80CD1">
        <w:rPr>
          <w:rFonts w:hint="eastAsia"/>
        </w:rPr>
        <w:t>臺灣經典電影《無言的山丘》上映</w:t>
      </w:r>
      <w:r w:rsidR="00E80CD1" w:rsidRPr="00E80CD1">
        <w:rPr>
          <w:rFonts w:hint="eastAsia"/>
        </w:rPr>
        <w:t>30</w:t>
      </w:r>
      <w:r w:rsidR="00135AF6">
        <w:rPr>
          <w:rFonts w:hint="eastAsia"/>
        </w:rPr>
        <w:t>週</w:t>
      </w:r>
      <w:r w:rsidR="00A65337">
        <w:rPr>
          <w:rFonts w:hint="eastAsia"/>
        </w:rPr>
        <w:t>年，國美館</w:t>
      </w:r>
      <w:proofErr w:type="gramStart"/>
      <w:r w:rsidR="00A65337">
        <w:rPr>
          <w:rFonts w:hint="eastAsia"/>
        </w:rPr>
        <w:t>特</w:t>
      </w:r>
      <w:proofErr w:type="gramEnd"/>
      <w:r w:rsidR="00A65337">
        <w:rPr>
          <w:rFonts w:hint="eastAsia"/>
        </w:rPr>
        <w:t>於展覽期間</w:t>
      </w:r>
      <w:proofErr w:type="gramStart"/>
      <w:r w:rsidR="009521B3">
        <w:rPr>
          <w:rFonts w:hint="eastAsia"/>
        </w:rPr>
        <w:t>規劃跨域推廣</w:t>
      </w:r>
      <w:proofErr w:type="gramEnd"/>
      <w:r w:rsidR="009521B3">
        <w:rPr>
          <w:rFonts w:hint="eastAsia"/>
        </w:rPr>
        <w:t>活動，於今日</w:t>
      </w:r>
      <w:r w:rsidR="00A65337">
        <w:rPr>
          <w:rFonts w:hint="eastAsia"/>
        </w:rPr>
        <w:t>辦理經典電影放映及映後座談</w:t>
      </w:r>
      <w:r w:rsidR="00E80CD1" w:rsidRPr="00E80CD1">
        <w:rPr>
          <w:rFonts w:hint="eastAsia"/>
        </w:rPr>
        <w:t>，為觀眾播映</w:t>
      </w:r>
      <w:r w:rsidR="00A65337" w:rsidRPr="00E80CD1">
        <w:rPr>
          <w:rFonts w:hint="eastAsia"/>
        </w:rPr>
        <w:t>《無言的山丘》</w:t>
      </w:r>
      <w:r w:rsidR="009521B3">
        <w:rPr>
          <w:rFonts w:hint="eastAsia"/>
        </w:rPr>
        <w:t>數位修復版</w:t>
      </w:r>
      <w:r w:rsidR="00E80CD1" w:rsidRPr="00E80CD1">
        <w:rPr>
          <w:rFonts w:hint="eastAsia"/>
        </w:rPr>
        <w:t>，並邀請本片王童導演、女主角影</w:t>
      </w:r>
      <w:proofErr w:type="gramStart"/>
      <w:r w:rsidR="00E80CD1" w:rsidRPr="00E80CD1">
        <w:rPr>
          <w:rFonts w:hint="eastAsia"/>
        </w:rPr>
        <w:t>后</w:t>
      </w:r>
      <w:proofErr w:type="gramEnd"/>
      <w:r w:rsidR="00E80CD1" w:rsidRPr="00E80CD1">
        <w:rPr>
          <w:rFonts w:hint="eastAsia"/>
        </w:rPr>
        <w:t>楊貴媚女士出席，由</w:t>
      </w:r>
      <w:proofErr w:type="gramStart"/>
      <w:r w:rsidR="00E80CD1" w:rsidRPr="00E80CD1">
        <w:rPr>
          <w:rFonts w:hint="eastAsia"/>
        </w:rPr>
        <w:t>臺</w:t>
      </w:r>
      <w:proofErr w:type="gramEnd"/>
      <w:r w:rsidR="00E80CD1" w:rsidRPr="00E80CD1">
        <w:rPr>
          <w:rFonts w:hint="eastAsia"/>
        </w:rPr>
        <w:t>中市影視發展基金會林盈志副執行長主持，共同進行映後座談</w:t>
      </w:r>
      <w:r w:rsidR="00F532EC">
        <w:rPr>
          <w:rFonts w:hint="eastAsia"/>
        </w:rPr>
        <w:t>，現場民眾反應熱烈，座無虛席</w:t>
      </w:r>
      <w:r w:rsidR="00E80CD1" w:rsidRPr="00E80CD1">
        <w:rPr>
          <w:rFonts w:hint="eastAsia"/>
        </w:rPr>
        <w:t>。</w:t>
      </w:r>
    </w:p>
    <w:p w:rsidR="00F532EC" w:rsidRDefault="00135AF6" w:rsidP="00A65337">
      <w:pPr>
        <w:spacing w:afterLines="50" w:after="180"/>
        <w:ind w:firstLine="480"/>
        <w:jc w:val="both"/>
      </w:pPr>
      <w:proofErr w:type="gramStart"/>
      <w:r>
        <w:rPr>
          <w:rFonts w:hint="eastAsia"/>
        </w:rPr>
        <w:t>本次</w:t>
      </w:r>
      <w:r w:rsidR="00F532EC">
        <w:rPr>
          <w:rFonts w:hint="eastAsia"/>
        </w:rPr>
        <w:t>映後</w:t>
      </w:r>
      <w:proofErr w:type="gramEnd"/>
      <w:r w:rsidR="00F532EC">
        <w:rPr>
          <w:rFonts w:hint="eastAsia"/>
        </w:rPr>
        <w:t>座談</w:t>
      </w:r>
      <w:r>
        <w:rPr>
          <w:rFonts w:hint="eastAsia"/>
        </w:rPr>
        <w:t>由國美館廖仁義館長</w:t>
      </w:r>
      <w:r w:rsidR="00A65337">
        <w:rPr>
          <w:rFonts w:hint="eastAsia"/>
        </w:rPr>
        <w:t>開場，廖館長</w:t>
      </w:r>
      <w:r w:rsidR="00F532EC">
        <w:rPr>
          <w:rFonts w:hint="eastAsia"/>
        </w:rPr>
        <w:t>說</w:t>
      </w:r>
      <w:r w:rsidR="00A65337">
        <w:rPr>
          <w:rFonts w:hint="eastAsia"/>
        </w:rPr>
        <w:t>，</w:t>
      </w:r>
      <w:r>
        <w:rPr>
          <w:rFonts w:hint="eastAsia"/>
        </w:rPr>
        <w:t>30</w:t>
      </w:r>
      <w:r>
        <w:rPr>
          <w:rFonts w:hint="eastAsia"/>
        </w:rPr>
        <w:t>年前曾看過</w:t>
      </w:r>
      <w:r w:rsidRPr="00135AF6">
        <w:rPr>
          <w:rFonts w:hint="eastAsia"/>
        </w:rPr>
        <w:t>《無言的山丘》</w:t>
      </w:r>
      <w:r>
        <w:rPr>
          <w:rFonts w:hint="eastAsia"/>
        </w:rPr>
        <w:t>，</w:t>
      </w:r>
      <w:r>
        <w:rPr>
          <w:rFonts w:hint="eastAsia"/>
        </w:rPr>
        <w:t>30</w:t>
      </w:r>
      <w:r>
        <w:rPr>
          <w:rFonts w:hint="eastAsia"/>
        </w:rPr>
        <w:t>年後再看依舊感</w:t>
      </w:r>
      <w:r w:rsidR="00F532EC">
        <w:rPr>
          <w:rFonts w:hint="eastAsia"/>
        </w:rPr>
        <w:t>動。在</w:t>
      </w:r>
      <w:proofErr w:type="gramStart"/>
      <w:r w:rsidR="00F532EC" w:rsidRPr="00F532EC">
        <w:rPr>
          <w:rFonts w:hint="eastAsia"/>
        </w:rPr>
        <w:t>臺</w:t>
      </w:r>
      <w:proofErr w:type="gramEnd"/>
      <w:r w:rsidR="00F532EC" w:rsidRPr="00F532EC">
        <w:rPr>
          <w:rFonts w:hint="eastAsia"/>
        </w:rPr>
        <w:t>中市影視發展基金會林盈志副執行長</w:t>
      </w:r>
      <w:r w:rsidR="00F532EC">
        <w:rPr>
          <w:rFonts w:hint="eastAsia"/>
        </w:rPr>
        <w:t>的幽默主持下，由王童導演及女主角楊貴媚娓娓道來</w:t>
      </w:r>
      <w:r w:rsidR="00E60158">
        <w:rPr>
          <w:rFonts w:hint="eastAsia"/>
        </w:rPr>
        <w:t>對於當年本片的選角，詮釋女主角阿柔的心情，</w:t>
      </w:r>
      <w:r w:rsidR="00775990">
        <w:rPr>
          <w:rFonts w:hint="eastAsia"/>
        </w:rPr>
        <w:t>以及本片當時開拍的時空</w:t>
      </w:r>
      <w:r w:rsidR="00E60158">
        <w:rPr>
          <w:rFonts w:hint="eastAsia"/>
        </w:rPr>
        <w:t>背景。</w:t>
      </w:r>
      <w:r w:rsidR="00775990">
        <w:rPr>
          <w:rFonts w:hint="eastAsia"/>
        </w:rPr>
        <w:t>王童導演說，當時選擇楊貴</w:t>
      </w:r>
      <w:r w:rsidR="00F73704">
        <w:rPr>
          <w:rFonts w:hint="eastAsia"/>
        </w:rPr>
        <w:t>媚當女主角，是因為我要演員，而非明星，真正的演員是藝術家，是要</w:t>
      </w:r>
      <w:r w:rsidR="00775990">
        <w:rPr>
          <w:rFonts w:hint="eastAsia"/>
        </w:rPr>
        <w:t>紮根在土地</w:t>
      </w:r>
      <w:r w:rsidR="00EA127B">
        <w:rPr>
          <w:rFonts w:hint="eastAsia"/>
        </w:rPr>
        <w:t>上。</w:t>
      </w:r>
    </w:p>
    <w:p w:rsidR="00A65337" w:rsidRDefault="00135AF6" w:rsidP="00A65337">
      <w:pPr>
        <w:spacing w:afterLines="50" w:after="180"/>
        <w:ind w:firstLine="480"/>
        <w:jc w:val="both"/>
      </w:pPr>
      <w:r>
        <w:rPr>
          <w:rFonts w:hint="eastAsia"/>
        </w:rPr>
        <w:t>國美館說明，</w:t>
      </w:r>
      <w:r w:rsidR="00A65337" w:rsidRPr="00A65337">
        <w:rPr>
          <w:rFonts w:hint="eastAsia"/>
        </w:rPr>
        <w:t>為感念知名前輩藝術家「礦工畫家」洪瑞麟家屬捐贈大量作品予</w:t>
      </w:r>
      <w:proofErr w:type="gramStart"/>
      <w:r w:rsidR="00A65337" w:rsidRPr="00A65337">
        <w:rPr>
          <w:rFonts w:hint="eastAsia"/>
        </w:rPr>
        <w:t>文化部由國</w:t>
      </w:r>
      <w:proofErr w:type="gramEnd"/>
      <w:r w:rsidR="00A65337" w:rsidRPr="00A65337">
        <w:rPr>
          <w:rFonts w:hint="eastAsia"/>
        </w:rPr>
        <w:t>美館代管，並表彰洪瑞麟對臺灣美術之貢獻及定位，特別</w:t>
      </w:r>
      <w:r w:rsidR="00BD668C" w:rsidRPr="00BD668C">
        <w:rPr>
          <w:rFonts w:hint="eastAsia"/>
        </w:rPr>
        <w:t>推出「做工的人：洪瑞麟與臺灣美術中的勞動身影」</w:t>
      </w:r>
      <w:proofErr w:type="gramStart"/>
      <w:r w:rsidR="00BD668C" w:rsidRPr="00BD668C">
        <w:rPr>
          <w:rFonts w:hint="eastAsia"/>
        </w:rPr>
        <w:t>特</w:t>
      </w:r>
      <w:proofErr w:type="gramEnd"/>
      <w:r w:rsidR="00BD668C" w:rsidRPr="00BD668C">
        <w:rPr>
          <w:rFonts w:hint="eastAsia"/>
        </w:rPr>
        <w:t>展</w:t>
      </w:r>
      <w:r w:rsidR="00DE2DF0">
        <w:rPr>
          <w:rFonts w:hint="eastAsia"/>
        </w:rPr>
        <w:t>，並規劃多元面向的藝術推廣</w:t>
      </w:r>
      <w:proofErr w:type="gramStart"/>
      <w:r w:rsidR="00DE2DF0">
        <w:rPr>
          <w:rFonts w:hint="eastAsia"/>
        </w:rPr>
        <w:t>與跨域活動</w:t>
      </w:r>
      <w:proofErr w:type="gramEnd"/>
      <w:r w:rsidR="00BD668C">
        <w:rPr>
          <w:rFonts w:hint="eastAsia"/>
        </w:rPr>
        <w:t>。</w:t>
      </w:r>
      <w:r w:rsidR="00DE2DF0">
        <w:rPr>
          <w:rFonts w:hint="eastAsia"/>
        </w:rPr>
        <w:t>這次電影放映座談</w:t>
      </w:r>
      <w:r w:rsidR="00BD668C">
        <w:rPr>
          <w:rFonts w:hint="eastAsia"/>
        </w:rPr>
        <w:t>感謝王童導演、楊貴媚影</w:t>
      </w:r>
      <w:proofErr w:type="gramStart"/>
      <w:r w:rsidR="00BD668C">
        <w:rPr>
          <w:rFonts w:hint="eastAsia"/>
        </w:rPr>
        <w:t>后</w:t>
      </w:r>
      <w:proofErr w:type="gramEnd"/>
      <w:r w:rsidR="00BD668C">
        <w:rPr>
          <w:rFonts w:hint="eastAsia"/>
        </w:rPr>
        <w:t>、主持人林副執行長三位出席嘉賓，和</w:t>
      </w:r>
      <w:r w:rsidR="00BD668C" w:rsidRPr="00BD668C">
        <w:rPr>
          <w:rFonts w:hint="eastAsia"/>
        </w:rPr>
        <w:t>不當黨產處理委員會</w:t>
      </w:r>
      <w:r w:rsidR="00BD668C">
        <w:rPr>
          <w:rFonts w:hint="eastAsia"/>
        </w:rPr>
        <w:t>、</w:t>
      </w:r>
      <w:r w:rsidR="00BD668C" w:rsidRPr="00BD668C">
        <w:rPr>
          <w:rFonts w:hint="eastAsia"/>
        </w:rPr>
        <w:t>國家電影及視聽文化中心</w:t>
      </w:r>
      <w:r w:rsidR="00BD668C">
        <w:rPr>
          <w:rFonts w:hint="eastAsia"/>
        </w:rPr>
        <w:t>、</w:t>
      </w:r>
      <w:proofErr w:type="gramStart"/>
      <w:r w:rsidR="00BD668C" w:rsidRPr="00BD668C">
        <w:rPr>
          <w:rFonts w:hint="eastAsia"/>
        </w:rPr>
        <w:t>臺</w:t>
      </w:r>
      <w:proofErr w:type="gramEnd"/>
      <w:r w:rsidR="00BD668C" w:rsidRPr="00BD668C">
        <w:rPr>
          <w:rFonts w:hint="eastAsia"/>
        </w:rPr>
        <w:t>中市影視發展基金會</w:t>
      </w:r>
      <w:r w:rsidR="00BD668C">
        <w:rPr>
          <w:rFonts w:hint="eastAsia"/>
        </w:rPr>
        <w:t>等單位的幫助</w:t>
      </w:r>
      <w:r w:rsidR="00592A69">
        <w:rPr>
          <w:rFonts w:hint="eastAsia"/>
        </w:rPr>
        <w:t>。國美館未來與各單位將</w:t>
      </w:r>
      <w:r w:rsidR="00592A69" w:rsidRPr="00592A69">
        <w:rPr>
          <w:rFonts w:hint="eastAsia"/>
        </w:rPr>
        <w:t>繼續推動合作，一起為重建臺灣藝術史、推動藝術文化而努力</w:t>
      </w:r>
      <w:r w:rsidR="00DE2DF0">
        <w:rPr>
          <w:rFonts w:hint="eastAsia"/>
        </w:rPr>
        <w:t>，讓國家的公共藝術文化資產與大家更常見面</w:t>
      </w:r>
      <w:r w:rsidR="00592A69" w:rsidRPr="00592A69">
        <w:rPr>
          <w:rFonts w:hint="eastAsia"/>
        </w:rPr>
        <w:t>。</w:t>
      </w:r>
    </w:p>
    <w:p w:rsidR="005F2CA2" w:rsidRDefault="005F2CA2" w:rsidP="0086067F">
      <w:pPr>
        <w:spacing w:afterLines="50" w:after="180"/>
        <w:ind w:firstLine="480"/>
        <w:jc w:val="both"/>
      </w:pPr>
      <w:r>
        <w:rPr>
          <w:rFonts w:hint="eastAsia"/>
        </w:rPr>
        <w:t>本次展覽透過結合電影座談跨領域的推廣，帶領</w:t>
      </w:r>
      <w:r w:rsidRPr="00E80CD1">
        <w:rPr>
          <w:rFonts w:hint="eastAsia"/>
        </w:rPr>
        <w:t>大家</w:t>
      </w:r>
      <w:proofErr w:type="gramStart"/>
      <w:r w:rsidRPr="00E80CD1">
        <w:rPr>
          <w:rFonts w:hint="eastAsia"/>
        </w:rPr>
        <w:t>一</w:t>
      </w:r>
      <w:proofErr w:type="gramEnd"/>
      <w:r w:rsidRPr="00E80CD1">
        <w:rPr>
          <w:rFonts w:hint="eastAsia"/>
        </w:rPr>
        <w:t>起更深入瞭解</w:t>
      </w:r>
      <w:r>
        <w:rPr>
          <w:rFonts w:hint="eastAsia"/>
        </w:rPr>
        <w:t>洪瑞麟的時代，以及更多藝術家對各領域的互動。如</w:t>
      </w:r>
      <w:r w:rsidRPr="00E80CD1">
        <w:rPr>
          <w:rFonts w:hint="eastAsia"/>
        </w:rPr>
        <w:t>自日治以來礦工的勞動、生活、社會環境，從更多角度認識勞動者的面貌與生命故事</w:t>
      </w:r>
      <w:r>
        <w:rPr>
          <w:rFonts w:hint="eastAsia"/>
        </w:rPr>
        <w:t>。</w:t>
      </w:r>
      <w:r w:rsidRPr="005F2CA2">
        <w:rPr>
          <w:rFonts w:hint="eastAsia"/>
        </w:rPr>
        <w:t>《無言的山丘》於</w:t>
      </w:r>
      <w:r w:rsidRPr="005F2CA2">
        <w:rPr>
          <w:rFonts w:hint="eastAsia"/>
        </w:rPr>
        <w:t>1992</w:t>
      </w:r>
      <w:r w:rsidRPr="005F2CA2">
        <w:rPr>
          <w:rFonts w:hint="eastAsia"/>
        </w:rPr>
        <w:t>年首映，為王童導演「臺灣近代三部曲」之第三部曲。</w:t>
      </w:r>
      <w:proofErr w:type="gramStart"/>
      <w:r w:rsidRPr="005F2CA2">
        <w:rPr>
          <w:rFonts w:hint="eastAsia"/>
        </w:rPr>
        <w:t>片中描繪</w:t>
      </w:r>
      <w:proofErr w:type="gramEnd"/>
      <w:r w:rsidRPr="005F2CA2">
        <w:rPr>
          <w:rFonts w:hint="eastAsia"/>
        </w:rPr>
        <w:t>日治時代瑞芳地區礦工與鄉村居民為了生存而在艱困的環境中奮鬥，卻須面臨殖民政府與礦場主人的高壓管理、礦坑難以預測的各種風險、疫病和貧困對性命與謀生等種種磨難。鏡頭下呈現出當時社會底層勞工與人民的無奈、辛酸，及為追求更好生活、彼此照應而堅忍求生的可貴人性。</w:t>
      </w:r>
      <w:r w:rsidR="001C311B">
        <w:rPr>
          <w:rFonts w:hint="eastAsia"/>
        </w:rPr>
        <w:t>影片</w:t>
      </w:r>
      <w:proofErr w:type="gramStart"/>
      <w:r w:rsidR="001C311B">
        <w:rPr>
          <w:rFonts w:hint="eastAsia"/>
        </w:rPr>
        <w:t>甫</w:t>
      </w:r>
      <w:proofErr w:type="gramEnd"/>
      <w:r w:rsidR="001C311B">
        <w:rPr>
          <w:rFonts w:hint="eastAsia"/>
        </w:rPr>
        <w:t>上映即</w:t>
      </w:r>
      <w:r>
        <w:rPr>
          <w:rFonts w:hint="eastAsia"/>
        </w:rPr>
        <w:t>榮獲當年度金馬獎</w:t>
      </w:r>
      <w:r>
        <w:rPr>
          <w:rFonts w:hint="eastAsia"/>
        </w:rPr>
        <w:t>6</w:t>
      </w:r>
      <w:r>
        <w:rPr>
          <w:rFonts w:hint="eastAsia"/>
        </w:rPr>
        <w:t>項大獎與國內外多項大獎肯定</w:t>
      </w:r>
      <w:r w:rsidR="001C311B">
        <w:rPr>
          <w:rFonts w:hint="eastAsia"/>
        </w:rPr>
        <w:t>，深獲社會矚目，至今持續譽為經典之作</w:t>
      </w:r>
      <w:r>
        <w:rPr>
          <w:rFonts w:hint="eastAsia"/>
        </w:rPr>
        <w:t>。</w:t>
      </w:r>
    </w:p>
    <w:p w:rsidR="00A65337" w:rsidRDefault="005F2CA2" w:rsidP="0086067F">
      <w:pPr>
        <w:spacing w:afterLines="50" w:after="180"/>
        <w:ind w:firstLine="480"/>
        <w:jc w:val="both"/>
      </w:pPr>
      <w:r>
        <w:rPr>
          <w:rFonts w:hint="eastAsia"/>
        </w:rPr>
        <w:t>映後座談中，王童導演暢談本身美術專業背景及與</w:t>
      </w:r>
      <w:r w:rsidR="00AB1F20">
        <w:rPr>
          <w:rFonts w:hint="eastAsia"/>
        </w:rPr>
        <w:t>龍思良</w:t>
      </w:r>
      <w:r w:rsidR="00AB1F20" w:rsidRPr="00AB1F20">
        <w:rPr>
          <w:rFonts w:hint="eastAsia"/>
        </w:rPr>
        <w:t>、</w:t>
      </w:r>
      <w:r>
        <w:rPr>
          <w:rFonts w:hint="eastAsia"/>
        </w:rPr>
        <w:t>李石樵、吳耀忠等藝術家交流情誼</w:t>
      </w:r>
      <w:r w:rsidR="001C311B">
        <w:rPr>
          <w:rFonts w:hint="eastAsia"/>
        </w:rPr>
        <w:t>與藝術觀點等，</w:t>
      </w:r>
      <w:r>
        <w:rPr>
          <w:rFonts w:hint="eastAsia"/>
        </w:rPr>
        <w:t>對其創作思想與作品的影響和啟發</w:t>
      </w:r>
      <w:r w:rsidR="001C311B">
        <w:rPr>
          <w:rFonts w:hint="eastAsia"/>
        </w:rPr>
        <w:t>，更談及本片及導演生涯裡，與影</w:t>
      </w:r>
      <w:proofErr w:type="gramStart"/>
      <w:r w:rsidR="001C311B">
        <w:rPr>
          <w:rFonts w:hint="eastAsia"/>
        </w:rPr>
        <w:t>后</w:t>
      </w:r>
      <w:proofErr w:type="gramEnd"/>
      <w:r w:rsidR="001C311B">
        <w:rPr>
          <w:rFonts w:hint="eastAsia"/>
        </w:rPr>
        <w:t>楊貴媚等演員合作互動過程中深刻印象的故事</w:t>
      </w:r>
      <w:r>
        <w:rPr>
          <w:rFonts w:hint="eastAsia"/>
        </w:rPr>
        <w:t>。楊貴媚</w:t>
      </w:r>
      <w:r w:rsidR="001C311B">
        <w:rPr>
          <w:rFonts w:hint="eastAsia"/>
        </w:rPr>
        <w:t>則談及與王童導演的合作，</w:t>
      </w:r>
      <w:proofErr w:type="gramStart"/>
      <w:r w:rsidR="001C311B">
        <w:rPr>
          <w:rFonts w:hint="eastAsia"/>
        </w:rPr>
        <w:t>可說是演藝</w:t>
      </w:r>
      <w:proofErr w:type="gramEnd"/>
      <w:r w:rsidR="001C311B">
        <w:rPr>
          <w:rFonts w:hint="eastAsia"/>
        </w:rPr>
        <w:t>生涯重要的轉折，</w:t>
      </w:r>
      <w:r w:rsidR="006467EF">
        <w:rPr>
          <w:rFonts w:hint="eastAsia"/>
        </w:rPr>
        <w:t>尤其導演對於角色及服裝的要求，</w:t>
      </w:r>
      <w:r w:rsidR="001C311B">
        <w:rPr>
          <w:rFonts w:hint="eastAsia"/>
        </w:rPr>
        <w:t>至今</w:t>
      </w:r>
      <w:r w:rsidR="008F3F18">
        <w:rPr>
          <w:rFonts w:hint="eastAsia"/>
        </w:rPr>
        <w:t>仍是</w:t>
      </w:r>
      <w:r w:rsidR="001C311B">
        <w:rPr>
          <w:rFonts w:hint="eastAsia"/>
        </w:rPr>
        <w:t>難忘的回憶。</w:t>
      </w:r>
      <w:r w:rsidR="00F73704">
        <w:rPr>
          <w:rFonts w:hint="eastAsia"/>
        </w:rPr>
        <w:t>王童導演進一步分享，對土地與身分</w:t>
      </w:r>
      <w:bookmarkStart w:id="0" w:name="_GoBack"/>
      <w:bookmarkEnd w:id="0"/>
      <w:r w:rsidR="00F73704">
        <w:rPr>
          <w:rFonts w:hint="eastAsia"/>
        </w:rPr>
        <w:t>的認同和</w:t>
      </w:r>
      <w:r w:rsidR="00F73704">
        <w:rPr>
          <w:rFonts w:hint="eastAsia"/>
        </w:rPr>
        <w:lastRenderedPageBreak/>
        <w:t>藝術創作的</w:t>
      </w:r>
      <w:r w:rsidR="00F73704">
        <w:rPr>
          <w:rFonts w:asciiTheme="minorEastAsia" w:hAnsiTheme="minorEastAsia" w:hint="eastAsia"/>
        </w:rPr>
        <w:t>「</w:t>
      </w:r>
      <w:r w:rsidR="00F73704">
        <w:rPr>
          <w:rFonts w:hint="eastAsia"/>
        </w:rPr>
        <w:t>純粹</w:t>
      </w:r>
      <w:r w:rsidR="00F73704">
        <w:rPr>
          <w:rFonts w:asciiTheme="minorEastAsia" w:hAnsiTheme="minorEastAsia" w:hint="eastAsia"/>
        </w:rPr>
        <w:t>」</w:t>
      </w:r>
      <w:r w:rsidR="00F73704">
        <w:rPr>
          <w:rFonts w:hint="eastAsia"/>
        </w:rPr>
        <w:t>是他一生創作的重要觀念。</w:t>
      </w:r>
    </w:p>
    <w:p w:rsidR="00B96E2E" w:rsidRDefault="00DE2DF0" w:rsidP="00A2799A">
      <w:pPr>
        <w:spacing w:afterLines="50" w:after="180"/>
        <w:ind w:firstLine="480"/>
        <w:jc w:val="both"/>
      </w:pPr>
      <w:r>
        <w:rPr>
          <w:rFonts w:hint="eastAsia"/>
        </w:rPr>
        <w:t>國美館「做工的人」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</w:t>
      </w:r>
      <w:r w:rsidRPr="00BD668C">
        <w:rPr>
          <w:rFonts w:hint="eastAsia"/>
        </w:rPr>
        <w:t>概述洪瑞麟藝術歷程及創作觀念、對於「勞動者」與「礦工」作品的關注，以及他在</w:t>
      </w:r>
      <w:r w:rsidRPr="00BD668C">
        <w:rPr>
          <w:rFonts w:hint="eastAsia"/>
        </w:rPr>
        <w:t>20</w:t>
      </w:r>
      <w:r w:rsidRPr="00BD668C">
        <w:rPr>
          <w:rFonts w:hint="eastAsia"/>
        </w:rPr>
        <w:t>世紀臺灣美術寫實風格中的代表性地位。並進一步從洪瑞麟一生關注的「勞動者」</w:t>
      </w:r>
      <w:r>
        <w:rPr>
          <w:rFonts w:hint="eastAsia"/>
        </w:rPr>
        <w:t>重點主題延伸</w:t>
      </w:r>
      <w:r w:rsidRPr="00BD668C">
        <w:rPr>
          <w:rFonts w:hint="eastAsia"/>
        </w:rPr>
        <w:t>，</w:t>
      </w:r>
      <w:r>
        <w:rPr>
          <w:rFonts w:hint="eastAsia"/>
        </w:rPr>
        <w:t>精選</w:t>
      </w:r>
      <w:r w:rsidRPr="00BD668C">
        <w:rPr>
          <w:rFonts w:hint="eastAsia"/>
        </w:rPr>
        <w:t>20</w:t>
      </w:r>
      <w:r w:rsidRPr="00BD668C">
        <w:rPr>
          <w:rFonts w:hint="eastAsia"/>
        </w:rPr>
        <w:t>世紀臺灣美術史上更多藝術家之更多各行業勞動者雕塑、繪畫、攝影等</w:t>
      </w:r>
      <w:r>
        <w:rPr>
          <w:rFonts w:hint="eastAsia"/>
        </w:rPr>
        <w:t>作品。展覽即日起</w:t>
      </w:r>
      <w:r w:rsidR="00B06A4C" w:rsidRPr="00B06A4C">
        <w:rPr>
          <w:rFonts w:hint="eastAsia"/>
        </w:rPr>
        <w:t>至</w:t>
      </w:r>
      <w:r>
        <w:rPr>
          <w:rFonts w:hint="eastAsia"/>
        </w:rPr>
        <w:t>8</w:t>
      </w:r>
      <w:r w:rsidR="00B06A4C" w:rsidRPr="00B06A4C">
        <w:rPr>
          <w:rFonts w:hint="eastAsia"/>
        </w:rPr>
        <w:t>月</w:t>
      </w:r>
      <w:r>
        <w:rPr>
          <w:rFonts w:hint="eastAsia"/>
        </w:rPr>
        <w:t>7</w:t>
      </w:r>
      <w:r w:rsidR="00B06A4C" w:rsidRPr="00B06A4C">
        <w:rPr>
          <w:rFonts w:hint="eastAsia"/>
        </w:rPr>
        <w:t>日</w:t>
      </w:r>
      <w:r>
        <w:rPr>
          <w:rFonts w:hint="eastAsia"/>
        </w:rPr>
        <w:t>在國美館盛大</w:t>
      </w:r>
      <w:r w:rsidR="00B06A4C">
        <w:rPr>
          <w:rFonts w:hint="eastAsia"/>
        </w:rPr>
        <w:t>展出</w:t>
      </w:r>
      <w:r>
        <w:rPr>
          <w:rFonts w:hint="eastAsia"/>
        </w:rPr>
        <w:t>中</w:t>
      </w:r>
      <w:r w:rsidR="00B06A4C">
        <w:rPr>
          <w:rFonts w:hint="eastAsia"/>
        </w:rPr>
        <w:t>，</w:t>
      </w:r>
      <w:r w:rsidR="00DA0926">
        <w:rPr>
          <w:rFonts w:hint="eastAsia"/>
        </w:rPr>
        <w:t>歡迎大家把握機會前來</w:t>
      </w:r>
      <w:r w:rsidR="00DA0926" w:rsidRPr="003425E4">
        <w:rPr>
          <w:rFonts w:hint="eastAsia"/>
        </w:rPr>
        <w:t>觀展</w:t>
      </w:r>
      <w:r w:rsidR="00DA0926">
        <w:rPr>
          <w:rFonts w:hint="eastAsia"/>
        </w:rPr>
        <w:t>。</w:t>
      </w:r>
      <w:r w:rsidR="00FD0345">
        <w:rPr>
          <w:rFonts w:hint="eastAsia"/>
        </w:rPr>
        <w:t>後續</w:t>
      </w:r>
      <w:r w:rsidR="00FD0345" w:rsidRPr="00B06A4C">
        <w:rPr>
          <w:rFonts w:hint="eastAsia"/>
        </w:rPr>
        <w:t>展覽</w:t>
      </w:r>
      <w:r w:rsidR="00FD0345">
        <w:rPr>
          <w:rFonts w:hint="eastAsia"/>
        </w:rPr>
        <w:t>詳細資訊</w:t>
      </w:r>
      <w:r w:rsidR="00B06A4C">
        <w:rPr>
          <w:rFonts w:hint="eastAsia"/>
        </w:rPr>
        <w:t>敬請關注</w:t>
      </w:r>
      <w:r w:rsidR="002471AB">
        <w:rPr>
          <w:rFonts w:hint="eastAsia"/>
        </w:rPr>
        <w:t>國美</w:t>
      </w:r>
      <w:proofErr w:type="gramStart"/>
      <w:r w:rsidR="002471AB">
        <w:rPr>
          <w:rFonts w:hint="eastAsia"/>
        </w:rPr>
        <w:t>館官網</w:t>
      </w:r>
      <w:proofErr w:type="gramEnd"/>
      <w:r w:rsidR="002471AB">
        <w:rPr>
          <w:rFonts w:hint="eastAsia"/>
        </w:rPr>
        <w:t>：</w:t>
      </w:r>
      <w:hyperlink r:id="rId8" w:history="1">
        <w:r w:rsidR="0087666B" w:rsidRPr="00EA6A00">
          <w:rPr>
            <w:rStyle w:val="a7"/>
            <w:rFonts w:asciiTheme="minorHAnsi" w:hAnsiTheme="minorHAnsi" w:hint="eastAsia"/>
            <w:sz w:val="24"/>
          </w:rPr>
          <w:t>www.ntmofa.gov.tw</w:t>
        </w:r>
      </w:hyperlink>
      <w:r w:rsidR="002471AB">
        <w:rPr>
          <w:rFonts w:hint="eastAsia"/>
        </w:rPr>
        <w:t>。</w:t>
      </w:r>
    </w:p>
    <w:p w:rsidR="000C4C05" w:rsidRDefault="000C4C05" w:rsidP="009D39B2">
      <w:pPr>
        <w:snapToGrid w:val="0"/>
        <w:spacing w:line="276" w:lineRule="auto"/>
        <w:ind w:left="340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</w:p>
    <w:p w:rsidR="00736AB5" w:rsidRPr="006B3A05" w:rsidRDefault="00736AB5" w:rsidP="009D39B2">
      <w:pPr>
        <w:snapToGrid w:val="0"/>
        <w:spacing w:line="276" w:lineRule="auto"/>
        <w:ind w:left="340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</w:p>
    <w:p w:rsidR="000C4C05" w:rsidRDefault="000C4C05" w:rsidP="000C4C05">
      <w:pPr>
        <w:snapToGrid w:val="0"/>
        <w:spacing w:line="276" w:lineRule="auto"/>
        <w:contextualSpacing/>
        <w:rPr>
          <w:b/>
        </w:rPr>
      </w:pPr>
      <w:r w:rsidRPr="003A3326">
        <w:rPr>
          <w:rFonts w:hint="eastAsia"/>
          <w:b/>
        </w:rPr>
        <w:t>「</w:t>
      </w:r>
      <w:r w:rsidR="00DE2DF0" w:rsidRPr="00DE2DF0">
        <w:rPr>
          <w:rFonts w:hint="eastAsia"/>
          <w:b/>
        </w:rPr>
        <w:t>做工的人：洪瑞麟與臺灣美術中的勞動身影</w:t>
      </w:r>
      <w:r>
        <w:rPr>
          <w:rFonts w:hint="eastAsia"/>
          <w:b/>
        </w:rPr>
        <w:t>」</w:t>
      </w:r>
    </w:p>
    <w:p w:rsidR="00DA1091" w:rsidRDefault="000C4C05" w:rsidP="00DA1091">
      <w:pPr>
        <w:numPr>
          <w:ilvl w:val="0"/>
          <w:numId w:val="1"/>
        </w:numPr>
        <w:snapToGrid w:val="0"/>
        <w:spacing w:line="276" w:lineRule="auto"/>
        <w:contextualSpacing/>
        <w:rPr>
          <w:b/>
        </w:rPr>
      </w:pPr>
      <w:r w:rsidRPr="00801EF1">
        <w:rPr>
          <w:rFonts w:hint="eastAsia"/>
          <w:b/>
        </w:rPr>
        <w:t>展出期間：</w:t>
      </w:r>
      <w:r>
        <w:rPr>
          <w:rFonts w:hint="eastAsia"/>
          <w:b/>
        </w:rPr>
        <w:t>20</w:t>
      </w:r>
      <w:r w:rsidR="00DA1091">
        <w:rPr>
          <w:rFonts w:hint="eastAsia"/>
          <w:b/>
        </w:rPr>
        <w:t>2</w:t>
      </w:r>
      <w:r w:rsidR="00B06A4C">
        <w:rPr>
          <w:rFonts w:hint="eastAsia"/>
          <w:b/>
        </w:rPr>
        <w:t>2</w:t>
      </w:r>
      <w:r>
        <w:rPr>
          <w:rFonts w:hint="eastAsia"/>
          <w:b/>
        </w:rPr>
        <w:t>年</w:t>
      </w:r>
      <w:r w:rsidR="00DE2DF0">
        <w:rPr>
          <w:rFonts w:hint="eastAsia"/>
          <w:b/>
        </w:rPr>
        <w:t>5</w:t>
      </w:r>
      <w:r>
        <w:rPr>
          <w:rFonts w:hint="eastAsia"/>
          <w:b/>
        </w:rPr>
        <w:t>月</w:t>
      </w:r>
      <w:r w:rsidR="00DE2DF0">
        <w:rPr>
          <w:rFonts w:hint="eastAsia"/>
          <w:b/>
        </w:rPr>
        <w:t>14</w:t>
      </w:r>
      <w:r>
        <w:rPr>
          <w:rFonts w:hint="eastAsia"/>
          <w:b/>
        </w:rPr>
        <w:t>日至</w:t>
      </w:r>
      <w:r>
        <w:rPr>
          <w:rFonts w:hint="eastAsia"/>
          <w:b/>
        </w:rPr>
        <w:t>202</w:t>
      </w:r>
      <w:r w:rsidR="00B06A4C">
        <w:rPr>
          <w:rFonts w:hint="eastAsia"/>
          <w:b/>
        </w:rPr>
        <w:t>2</w:t>
      </w:r>
      <w:r>
        <w:rPr>
          <w:rFonts w:hint="eastAsia"/>
          <w:b/>
        </w:rPr>
        <w:t>年</w:t>
      </w:r>
      <w:r w:rsidR="00DE2DF0">
        <w:rPr>
          <w:rFonts w:hint="eastAsia"/>
          <w:b/>
        </w:rPr>
        <w:t>8</w:t>
      </w:r>
      <w:r>
        <w:rPr>
          <w:rFonts w:hint="eastAsia"/>
          <w:b/>
        </w:rPr>
        <w:t>月</w:t>
      </w:r>
      <w:r w:rsidR="00DE2DF0">
        <w:rPr>
          <w:rFonts w:hint="eastAsia"/>
          <w:b/>
        </w:rPr>
        <w:t>7</w:t>
      </w:r>
      <w:r>
        <w:rPr>
          <w:rFonts w:hint="eastAsia"/>
          <w:b/>
        </w:rPr>
        <w:t>日</w:t>
      </w:r>
    </w:p>
    <w:p w:rsidR="003D4E75" w:rsidRDefault="00DA1091" w:rsidP="00DA1091">
      <w:pPr>
        <w:numPr>
          <w:ilvl w:val="0"/>
          <w:numId w:val="1"/>
        </w:numPr>
        <w:snapToGrid w:val="0"/>
        <w:spacing w:line="276" w:lineRule="auto"/>
        <w:contextualSpacing/>
        <w:rPr>
          <w:b/>
        </w:rPr>
      </w:pPr>
      <w:r w:rsidRPr="00DA1091">
        <w:rPr>
          <w:rFonts w:hint="eastAsia"/>
          <w:b/>
        </w:rPr>
        <w:t>展覽地點：國立臺灣美術館</w:t>
      </w:r>
      <w:r w:rsidR="00B06A4C">
        <w:rPr>
          <w:rFonts w:hint="eastAsia"/>
          <w:b/>
        </w:rPr>
        <w:t>302</w:t>
      </w:r>
      <w:r w:rsidRPr="00DA1091">
        <w:rPr>
          <w:rFonts w:hint="eastAsia"/>
          <w:b/>
        </w:rPr>
        <w:t>展覽室</w:t>
      </w:r>
    </w:p>
    <w:p w:rsidR="00DE2DF0" w:rsidRPr="00DA1091" w:rsidRDefault="00DE2DF0" w:rsidP="00DA1091">
      <w:pPr>
        <w:numPr>
          <w:ilvl w:val="0"/>
          <w:numId w:val="1"/>
        </w:numPr>
        <w:snapToGrid w:val="0"/>
        <w:spacing w:line="276" w:lineRule="auto"/>
        <w:contextualSpacing/>
        <w:rPr>
          <w:b/>
        </w:rPr>
      </w:pPr>
      <w:r>
        <w:rPr>
          <w:rFonts w:hint="eastAsia"/>
          <w:b/>
        </w:rPr>
        <w:t>策展人：</w:t>
      </w:r>
      <w:r w:rsidRPr="00DE2DF0">
        <w:rPr>
          <w:rFonts w:hint="eastAsia"/>
          <w:b/>
        </w:rPr>
        <w:t>林曉瑜</w:t>
      </w:r>
    </w:p>
    <w:p w:rsidR="00B06A4C" w:rsidRDefault="00B06A4C" w:rsidP="00B06A4C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>
        <w:rPr>
          <w:rFonts w:cstheme="minorHAnsi" w:hint="eastAsia"/>
          <w:b/>
          <w:kern w:val="0"/>
          <w:szCs w:val="24"/>
        </w:rPr>
        <w:t>展覽</w:t>
      </w:r>
      <w:r w:rsidR="00DE2DF0">
        <w:rPr>
          <w:rFonts w:cstheme="minorHAnsi" w:hint="eastAsia"/>
          <w:b/>
          <w:kern w:val="0"/>
          <w:szCs w:val="24"/>
        </w:rPr>
        <w:t>承辦人</w:t>
      </w:r>
      <w:r>
        <w:rPr>
          <w:rFonts w:cstheme="minorHAnsi" w:hint="eastAsia"/>
          <w:b/>
          <w:kern w:val="0"/>
          <w:szCs w:val="24"/>
        </w:rPr>
        <w:t>：</w:t>
      </w:r>
      <w:r w:rsidR="00DE2DF0" w:rsidRPr="00DE2DF0">
        <w:rPr>
          <w:rFonts w:cstheme="minorHAnsi" w:hint="eastAsia"/>
          <w:kern w:val="0"/>
          <w:szCs w:val="24"/>
        </w:rPr>
        <w:t>王麗雅、</w:t>
      </w:r>
      <w:r w:rsidR="00DE2DF0">
        <w:rPr>
          <w:rFonts w:cstheme="minorHAnsi" w:hint="eastAsia"/>
          <w:kern w:val="0"/>
          <w:szCs w:val="24"/>
        </w:rPr>
        <w:t>黃薇</w:t>
      </w:r>
      <w:r>
        <w:rPr>
          <w:rFonts w:cstheme="minorHAnsi" w:hint="eastAsia"/>
          <w:b/>
          <w:kern w:val="0"/>
          <w:szCs w:val="24"/>
        </w:rPr>
        <w:t xml:space="preserve">　</w:t>
      </w:r>
      <w:r w:rsidRPr="002471AB">
        <w:rPr>
          <w:rFonts w:cstheme="minorHAnsi"/>
          <w:szCs w:val="24"/>
        </w:rPr>
        <w:t>電話：</w:t>
      </w:r>
      <w:r w:rsidRPr="002471AB">
        <w:rPr>
          <w:rFonts w:cstheme="minorHAnsi"/>
          <w:szCs w:val="24"/>
        </w:rPr>
        <w:t>(04)2372-3552 #</w:t>
      </w:r>
      <w:r w:rsidR="00DE2DF0">
        <w:rPr>
          <w:rFonts w:cstheme="minorHAnsi" w:hint="eastAsia"/>
          <w:szCs w:val="24"/>
        </w:rPr>
        <w:t>701</w:t>
      </w:r>
      <w:r w:rsidR="00DE2DF0">
        <w:rPr>
          <w:rFonts w:cstheme="minorHAnsi" w:hint="eastAsia"/>
          <w:szCs w:val="24"/>
        </w:rPr>
        <w:t>、</w:t>
      </w:r>
      <w:r w:rsidR="00DE2DF0">
        <w:rPr>
          <w:rFonts w:cstheme="minorHAnsi" w:hint="eastAsia"/>
          <w:szCs w:val="24"/>
        </w:rPr>
        <w:t>706</w:t>
      </w:r>
    </w:p>
    <w:p w:rsidR="00392B6A" w:rsidRPr="00392B6A" w:rsidRDefault="00392B6A" w:rsidP="009D39B2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>
        <w:rPr>
          <w:rFonts w:cstheme="minorHAnsi" w:hint="eastAsia"/>
          <w:b/>
          <w:kern w:val="0"/>
          <w:szCs w:val="24"/>
        </w:rPr>
        <w:t>活動承辦人</w:t>
      </w:r>
      <w:r w:rsidRPr="002471AB">
        <w:rPr>
          <w:rFonts w:cstheme="minorHAnsi"/>
          <w:b/>
          <w:kern w:val="0"/>
          <w:szCs w:val="24"/>
        </w:rPr>
        <w:t>：</w:t>
      </w:r>
      <w:r w:rsidRPr="00392B6A">
        <w:rPr>
          <w:rFonts w:cstheme="minorHAnsi" w:hint="eastAsia"/>
          <w:kern w:val="0"/>
          <w:szCs w:val="24"/>
        </w:rPr>
        <w:t>吳昆霖</w:t>
      </w:r>
      <w:r w:rsidRPr="002471AB">
        <w:rPr>
          <w:rFonts w:cstheme="minorHAnsi"/>
          <w:szCs w:val="24"/>
        </w:rPr>
        <w:t xml:space="preserve">  </w:t>
      </w:r>
      <w:r w:rsidRPr="002471AB">
        <w:rPr>
          <w:rFonts w:cstheme="minorHAnsi"/>
          <w:szCs w:val="24"/>
        </w:rPr>
        <w:t>電話：</w:t>
      </w:r>
      <w:r w:rsidRPr="002471AB">
        <w:rPr>
          <w:rFonts w:cstheme="minorHAnsi"/>
          <w:szCs w:val="24"/>
        </w:rPr>
        <w:t>(04)2372-3552 #</w:t>
      </w:r>
      <w:r>
        <w:rPr>
          <w:rFonts w:cstheme="minorHAnsi" w:hint="eastAsia"/>
          <w:szCs w:val="24"/>
        </w:rPr>
        <w:t>327</w:t>
      </w:r>
    </w:p>
    <w:p w:rsidR="002471AB" w:rsidRPr="002471AB" w:rsidRDefault="002471AB" w:rsidP="007655A3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 w:rsidRPr="002471AB">
        <w:rPr>
          <w:rFonts w:cstheme="minorHAnsi"/>
          <w:b/>
          <w:kern w:val="0"/>
          <w:szCs w:val="24"/>
        </w:rPr>
        <w:t>新聞聯絡人：</w:t>
      </w:r>
      <w:r w:rsidR="007655A3" w:rsidRPr="007655A3">
        <w:rPr>
          <w:rFonts w:cstheme="minorHAnsi" w:hint="eastAsia"/>
          <w:szCs w:val="24"/>
        </w:rPr>
        <w:t>嚴碧梅</w:t>
      </w:r>
      <w:r w:rsidRPr="002471AB">
        <w:rPr>
          <w:rFonts w:cstheme="minorHAnsi"/>
          <w:szCs w:val="24"/>
        </w:rPr>
        <w:t xml:space="preserve">  </w:t>
      </w:r>
      <w:r w:rsidRPr="002471AB">
        <w:rPr>
          <w:rFonts w:cstheme="minorHAnsi"/>
          <w:szCs w:val="24"/>
        </w:rPr>
        <w:t>電話：</w:t>
      </w:r>
      <w:r w:rsidRPr="002471AB">
        <w:rPr>
          <w:rFonts w:cstheme="minorHAnsi"/>
          <w:szCs w:val="24"/>
        </w:rPr>
        <w:t>(04)2372-3552 #</w:t>
      </w:r>
      <w:r w:rsidR="007655A3">
        <w:rPr>
          <w:rFonts w:cstheme="minorHAnsi" w:hint="eastAsia"/>
          <w:szCs w:val="24"/>
        </w:rPr>
        <w:t>123</w:t>
      </w:r>
    </w:p>
    <w:p w:rsidR="007E1619" w:rsidRDefault="007E1619" w:rsidP="00440F9E">
      <w:pPr>
        <w:snapToGrid w:val="0"/>
        <w:spacing w:line="276" w:lineRule="auto"/>
        <w:ind w:left="340"/>
        <w:contextualSpacing/>
        <w:rPr>
          <w:rFonts w:cstheme="minorHAnsi"/>
          <w:szCs w:val="24"/>
        </w:rPr>
      </w:pPr>
    </w:p>
    <w:p w:rsidR="00E87A04" w:rsidRPr="0039065F" w:rsidRDefault="00E87A04" w:rsidP="00E87A04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:rsidR="00E87A04" w:rsidRPr="0039065F" w:rsidRDefault="00E87A04" w:rsidP="00E87A04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 w:rsidRPr="0039065F"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https://www.ntmofa.gov.tw/</w:t>
        </w:r>
      </w:hyperlink>
    </w:p>
    <w:p w:rsidR="00E87A04" w:rsidRPr="0039065F" w:rsidRDefault="00E87A04" w:rsidP="00E87A04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FB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https://www.facebook.com/ntmofa/</w:t>
        </w:r>
      </w:hyperlink>
    </w:p>
    <w:p w:rsidR="00E87A04" w:rsidRPr="0039065F" w:rsidRDefault="00E87A04" w:rsidP="00E87A04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IG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11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https://www.instagram.com/ntmofa_museum/</w:t>
        </w:r>
      </w:hyperlink>
    </w:p>
    <w:p w:rsidR="00E87A04" w:rsidRPr="0039065F" w:rsidRDefault="00E87A04" w:rsidP="00E87A04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LINE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://l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in.ee/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d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p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AqL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s</w:t>
      </w:r>
    </w:p>
    <w:p w:rsidR="00E87A04" w:rsidRPr="0039065F" w:rsidRDefault="00E87A04" w:rsidP="00E87A04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</w:p>
    <w:p w:rsidR="00E87A04" w:rsidRPr="009B1AAA" w:rsidRDefault="00E87A04" w:rsidP="00E87A04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</w:rPr>
        <w:t>開放時間：</w:t>
      </w:r>
      <w:r w:rsidRPr="009B1AAA">
        <w:rPr>
          <w:rFonts w:ascii="Times New Roman" w:hAnsi="Times New Roman" w:cs="Times New Roman"/>
          <w:szCs w:val="24"/>
        </w:rPr>
        <w:t>週二至週五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17:00</w:t>
      </w:r>
    </w:p>
    <w:p w:rsidR="00E87A04" w:rsidRPr="009B1AAA" w:rsidRDefault="00E87A04" w:rsidP="00E87A04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週六、週日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18:00</w:t>
      </w:r>
    </w:p>
    <w:p w:rsidR="00E87A04" w:rsidRPr="009B1AAA" w:rsidRDefault="00E87A04" w:rsidP="00E87A04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週一休館</w:t>
      </w:r>
    </w:p>
    <w:p w:rsidR="00E87A04" w:rsidRPr="009B1AAA" w:rsidRDefault="00E87A04" w:rsidP="00E87A04">
      <w:pPr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館</w:t>
      </w:r>
      <w:r w:rsidRPr="009B1AAA">
        <w:rPr>
          <w:rFonts w:ascii="Times New Roman" w:hAnsi="Times New Roman" w:cs="Times New Roman"/>
          <w:szCs w:val="24"/>
        </w:rPr>
        <w:t xml:space="preserve">   </w:t>
      </w:r>
      <w:r w:rsidRPr="009B1AAA">
        <w:rPr>
          <w:rFonts w:ascii="Times New Roman" w:hAnsi="Times New Roman" w:cs="Times New Roman"/>
          <w:szCs w:val="24"/>
        </w:rPr>
        <w:t>址：</w:t>
      </w:r>
      <w:r w:rsidRPr="009B1AAA">
        <w:rPr>
          <w:rFonts w:ascii="Times New Roman" w:hAnsi="Times New Roman" w:cs="Times New Roman"/>
          <w:szCs w:val="24"/>
        </w:rPr>
        <w:t>403535</w:t>
      </w:r>
      <w:proofErr w:type="gramStart"/>
      <w:r w:rsidRPr="009B1AAA">
        <w:rPr>
          <w:rFonts w:ascii="Times New Roman" w:hAnsi="Times New Roman" w:cs="Times New Roman"/>
          <w:szCs w:val="24"/>
        </w:rPr>
        <w:t>臺</w:t>
      </w:r>
      <w:proofErr w:type="gramEnd"/>
      <w:r w:rsidRPr="009B1AAA">
        <w:rPr>
          <w:rFonts w:ascii="Times New Roman" w:hAnsi="Times New Roman" w:cs="Times New Roman"/>
          <w:szCs w:val="24"/>
        </w:rPr>
        <w:t>中市西區五權西路一段二號</w:t>
      </w:r>
      <w:r w:rsidRPr="009B1AAA">
        <w:rPr>
          <w:rFonts w:ascii="Times New Roman" w:hAnsi="Times New Roman" w:cs="Times New Roman" w:hint="eastAsia"/>
          <w:szCs w:val="24"/>
        </w:rPr>
        <w:t xml:space="preserve">  </w:t>
      </w:r>
      <w:r w:rsidRPr="009B1AAA">
        <w:rPr>
          <w:rFonts w:ascii="Times New Roman" w:hAnsi="Times New Roman" w:cs="Times New Roman"/>
          <w:szCs w:val="24"/>
        </w:rPr>
        <w:t>服務電話：</w:t>
      </w:r>
      <w:r w:rsidRPr="009B1AAA">
        <w:rPr>
          <w:rFonts w:ascii="Times New Roman" w:hAnsi="Times New Roman" w:cs="Times New Roman"/>
          <w:szCs w:val="24"/>
        </w:rPr>
        <w:t>(04) 2372-3552</w:t>
      </w:r>
    </w:p>
    <w:p w:rsidR="00E87A04" w:rsidRPr="00B01D51" w:rsidRDefault="00E87A04" w:rsidP="00E87A04">
      <w:pPr>
        <w:snapToGrid w:val="0"/>
        <w:spacing w:line="276" w:lineRule="auto"/>
        <w:contextualSpacing/>
        <w:rPr>
          <w:bdr w:val="single" w:sz="4" w:space="0" w:color="auto"/>
        </w:rPr>
      </w:pPr>
    </w:p>
    <w:p w:rsidR="00220132" w:rsidRPr="00E87A04" w:rsidRDefault="00220132" w:rsidP="00E87A04">
      <w:pPr>
        <w:snapToGrid w:val="0"/>
        <w:spacing w:beforeLines="50" w:before="180" w:line="276" w:lineRule="auto"/>
        <w:contextualSpacing/>
        <w:rPr>
          <w:bdr w:val="single" w:sz="4" w:space="0" w:color="auto"/>
        </w:rPr>
      </w:pPr>
    </w:p>
    <w:sectPr w:rsidR="00220132" w:rsidRPr="00E87A04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B2" w:rsidRDefault="009455B2" w:rsidP="00231D99">
      <w:r>
        <w:separator/>
      </w:r>
    </w:p>
  </w:endnote>
  <w:endnote w:type="continuationSeparator" w:id="0">
    <w:p w:rsidR="009455B2" w:rsidRDefault="009455B2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B2" w:rsidRDefault="009455B2" w:rsidP="00231D99">
      <w:r>
        <w:separator/>
      </w:r>
    </w:p>
  </w:footnote>
  <w:footnote w:type="continuationSeparator" w:id="0">
    <w:p w:rsidR="009455B2" w:rsidRDefault="009455B2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3DFF8645" wp14:editId="0ECEDB1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</w:t>
    </w:r>
    <w:r w:rsidR="0086067F">
      <w:rPr>
        <w:rFonts w:ascii="Arial" w:hAnsi="Arial" w:cs="Arial" w:hint="eastAsia"/>
        <w:noProof/>
      </w:rPr>
      <w:t>11</w:t>
    </w:r>
    <w:r w:rsidR="00C06163">
      <w:rPr>
        <w:rFonts w:ascii="Arial" w:hAnsi="Arial" w:cs="Arial" w:hint="eastAsia"/>
        <w:noProof/>
      </w:rPr>
      <w:t>/0</w:t>
    </w:r>
    <w:r w:rsidR="00E80CD1">
      <w:rPr>
        <w:rFonts w:ascii="Arial" w:hAnsi="Arial" w:cs="Arial" w:hint="eastAsia"/>
        <w:noProof/>
      </w:rPr>
      <w:t>7</w:t>
    </w:r>
    <w:r w:rsidR="00F25075">
      <w:rPr>
        <w:rFonts w:ascii="Arial" w:hAnsi="Arial" w:cs="Arial" w:hint="eastAsia"/>
        <w:noProof/>
      </w:rPr>
      <w:t>/</w:t>
    </w:r>
    <w:r w:rsidR="0049090B">
      <w:rPr>
        <w:rFonts w:ascii="Arial" w:hAnsi="Arial" w:cs="Arial" w:hint="eastAsia"/>
        <w:noProof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02EA"/>
    <w:rsid w:val="00013D52"/>
    <w:rsid w:val="00034829"/>
    <w:rsid w:val="000526D1"/>
    <w:rsid w:val="00055635"/>
    <w:rsid w:val="0006694B"/>
    <w:rsid w:val="00086C7C"/>
    <w:rsid w:val="00092D14"/>
    <w:rsid w:val="00094F2D"/>
    <w:rsid w:val="000A6381"/>
    <w:rsid w:val="000A795F"/>
    <w:rsid w:val="000C4C05"/>
    <w:rsid w:val="000D5A95"/>
    <w:rsid w:val="000E59E2"/>
    <w:rsid w:val="00100877"/>
    <w:rsid w:val="00102B5E"/>
    <w:rsid w:val="00106062"/>
    <w:rsid w:val="001060F0"/>
    <w:rsid w:val="00116BCD"/>
    <w:rsid w:val="00123ADB"/>
    <w:rsid w:val="00126999"/>
    <w:rsid w:val="00135AF6"/>
    <w:rsid w:val="0013678F"/>
    <w:rsid w:val="001367DF"/>
    <w:rsid w:val="001427BF"/>
    <w:rsid w:val="00142EA0"/>
    <w:rsid w:val="00151C0D"/>
    <w:rsid w:val="001714D0"/>
    <w:rsid w:val="001852C8"/>
    <w:rsid w:val="0018798E"/>
    <w:rsid w:val="001939F2"/>
    <w:rsid w:val="001A1C39"/>
    <w:rsid w:val="001A57B0"/>
    <w:rsid w:val="001B5347"/>
    <w:rsid w:val="001C311B"/>
    <w:rsid w:val="001C33C1"/>
    <w:rsid w:val="001C4AC2"/>
    <w:rsid w:val="001C6F7C"/>
    <w:rsid w:val="001E09DD"/>
    <w:rsid w:val="001E31B3"/>
    <w:rsid w:val="001F7CFF"/>
    <w:rsid w:val="002140D8"/>
    <w:rsid w:val="00220132"/>
    <w:rsid w:val="00222A45"/>
    <w:rsid w:val="00231D99"/>
    <w:rsid w:val="002352E4"/>
    <w:rsid w:val="00243A46"/>
    <w:rsid w:val="002471AB"/>
    <w:rsid w:val="00251F86"/>
    <w:rsid w:val="00252421"/>
    <w:rsid w:val="00260196"/>
    <w:rsid w:val="00282078"/>
    <w:rsid w:val="00286E8A"/>
    <w:rsid w:val="0028731E"/>
    <w:rsid w:val="00295B46"/>
    <w:rsid w:val="002A19F6"/>
    <w:rsid w:val="002B0F89"/>
    <w:rsid w:val="002B64F4"/>
    <w:rsid w:val="002B710F"/>
    <w:rsid w:val="002B7937"/>
    <w:rsid w:val="002C1E49"/>
    <w:rsid w:val="002C2567"/>
    <w:rsid w:val="002E416C"/>
    <w:rsid w:val="002F1527"/>
    <w:rsid w:val="002F3914"/>
    <w:rsid w:val="002F780B"/>
    <w:rsid w:val="00304042"/>
    <w:rsid w:val="00313C54"/>
    <w:rsid w:val="0032209A"/>
    <w:rsid w:val="00336C71"/>
    <w:rsid w:val="00340017"/>
    <w:rsid w:val="00340D16"/>
    <w:rsid w:val="003425E4"/>
    <w:rsid w:val="00346A96"/>
    <w:rsid w:val="00370BB1"/>
    <w:rsid w:val="003745B7"/>
    <w:rsid w:val="003811CD"/>
    <w:rsid w:val="00392B6A"/>
    <w:rsid w:val="00394C9A"/>
    <w:rsid w:val="00397DAC"/>
    <w:rsid w:val="003A0C1E"/>
    <w:rsid w:val="003A3326"/>
    <w:rsid w:val="003B57F6"/>
    <w:rsid w:val="003C5B3D"/>
    <w:rsid w:val="003D1769"/>
    <w:rsid w:val="003D429E"/>
    <w:rsid w:val="003D4E75"/>
    <w:rsid w:val="003D665A"/>
    <w:rsid w:val="003E58C2"/>
    <w:rsid w:val="003F5444"/>
    <w:rsid w:val="00426993"/>
    <w:rsid w:val="004321A7"/>
    <w:rsid w:val="0043599C"/>
    <w:rsid w:val="004405D1"/>
    <w:rsid w:val="00440F9E"/>
    <w:rsid w:val="00450B95"/>
    <w:rsid w:val="00451444"/>
    <w:rsid w:val="00454708"/>
    <w:rsid w:val="00454B1E"/>
    <w:rsid w:val="00455ED6"/>
    <w:rsid w:val="00476F75"/>
    <w:rsid w:val="00477BAC"/>
    <w:rsid w:val="0049090B"/>
    <w:rsid w:val="00496ABE"/>
    <w:rsid w:val="00497C72"/>
    <w:rsid w:val="004A5335"/>
    <w:rsid w:val="004A6B8B"/>
    <w:rsid w:val="004B120D"/>
    <w:rsid w:val="004B7908"/>
    <w:rsid w:val="004C1E5E"/>
    <w:rsid w:val="004D08CE"/>
    <w:rsid w:val="004E3C4A"/>
    <w:rsid w:val="004F31F4"/>
    <w:rsid w:val="00501ADE"/>
    <w:rsid w:val="00504317"/>
    <w:rsid w:val="00514B25"/>
    <w:rsid w:val="00530C5D"/>
    <w:rsid w:val="005319B9"/>
    <w:rsid w:val="005352E4"/>
    <w:rsid w:val="00555E08"/>
    <w:rsid w:val="00580F66"/>
    <w:rsid w:val="005816C4"/>
    <w:rsid w:val="00582A0E"/>
    <w:rsid w:val="00590330"/>
    <w:rsid w:val="00592A69"/>
    <w:rsid w:val="0059373B"/>
    <w:rsid w:val="005A1CEE"/>
    <w:rsid w:val="005A1FCA"/>
    <w:rsid w:val="005A481C"/>
    <w:rsid w:val="005A6453"/>
    <w:rsid w:val="005B163F"/>
    <w:rsid w:val="005B439E"/>
    <w:rsid w:val="005C0B6B"/>
    <w:rsid w:val="005D6193"/>
    <w:rsid w:val="005D6A3F"/>
    <w:rsid w:val="005E53CC"/>
    <w:rsid w:val="005F0BA9"/>
    <w:rsid w:val="005F2588"/>
    <w:rsid w:val="005F2CA2"/>
    <w:rsid w:val="00600F99"/>
    <w:rsid w:val="00601B61"/>
    <w:rsid w:val="00606A19"/>
    <w:rsid w:val="00611152"/>
    <w:rsid w:val="00620894"/>
    <w:rsid w:val="00622E21"/>
    <w:rsid w:val="00634DC4"/>
    <w:rsid w:val="006467EF"/>
    <w:rsid w:val="00657777"/>
    <w:rsid w:val="006706DE"/>
    <w:rsid w:val="0067427B"/>
    <w:rsid w:val="00680879"/>
    <w:rsid w:val="00680DD3"/>
    <w:rsid w:val="006856D7"/>
    <w:rsid w:val="006901C2"/>
    <w:rsid w:val="00692F8F"/>
    <w:rsid w:val="006932C7"/>
    <w:rsid w:val="006A4DEB"/>
    <w:rsid w:val="006A5A77"/>
    <w:rsid w:val="006A5AFC"/>
    <w:rsid w:val="006B3A05"/>
    <w:rsid w:val="006B3BD2"/>
    <w:rsid w:val="006C2FD5"/>
    <w:rsid w:val="006D49AD"/>
    <w:rsid w:val="006D73AB"/>
    <w:rsid w:val="006E1C2F"/>
    <w:rsid w:val="006F6811"/>
    <w:rsid w:val="007205B4"/>
    <w:rsid w:val="00722C3B"/>
    <w:rsid w:val="00730F1C"/>
    <w:rsid w:val="00731D9C"/>
    <w:rsid w:val="00736AB5"/>
    <w:rsid w:val="00743C24"/>
    <w:rsid w:val="007543CE"/>
    <w:rsid w:val="007570CB"/>
    <w:rsid w:val="007655A3"/>
    <w:rsid w:val="00775990"/>
    <w:rsid w:val="00782767"/>
    <w:rsid w:val="007870B9"/>
    <w:rsid w:val="00787BF6"/>
    <w:rsid w:val="0079329E"/>
    <w:rsid w:val="0079528D"/>
    <w:rsid w:val="007B5466"/>
    <w:rsid w:val="007B6266"/>
    <w:rsid w:val="007C0FA7"/>
    <w:rsid w:val="007C1C0B"/>
    <w:rsid w:val="007D2714"/>
    <w:rsid w:val="007D7358"/>
    <w:rsid w:val="007E1619"/>
    <w:rsid w:val="007F0416"/>
    <w:rsid w:val="007F3519"/>
    <w:rsid w:val="007F7F67"/>
    <w:rsid w:val="00801DA0"/>
    <w:rsid w:val="00801EF1"/>
    <w:rsid w:val="0084104E"/>
    <w:rsid w:val="008428BB"/>
    <w:rsid w:val="0086067F"/>
    <w:rsid w:val="00861692"/>
    <w:rsid w:val="0087666B"/>
    <w:rsid w:val="00886147"/>
    <w:rsid w:val="00886BA0"/>
    <w:rsid w:val="008922A6"/>
    <w:rsid w:val="00895C0C"/>
    <w:rsid w:val="008969F5"/>
    <w:rsid w:val="008A17BE"/>
    <w:rsid w:val="008B7D2F"/>
    <w:rsid w:val="008C6777"/>
    <w:rsid w:val="008C7944"/>
    <w:rsid w:val="008E2442"/>
    <w:rsid w:val="008E3A94"/>
    <w:rsid w:val="008F3558"/>
    <w:rsid w:val="008F3F18"/>
    <w:rsid w:val="008F7157"/>
    <w:rsid w:val="00916C0F"/>
    <w:rsid w:val="009263C7"/>
    <w:rsid w:val="00932A16"/>
    <w:rsid w:val="009332F6"/>
    <w:rsid w:val="009357FF"/>
    <w:rsid w:val="00936D91"/>
    <w:rsid w:val="00941DB7"/>
    <w:rsid w:val="0094533D"/>
    <w:rsid w:val="009455B2"/>
    <w:rsid w:val="009521B3"/>
    <w:rsid w:val="009624BD"/>
    <w:rsid w:val="00970C38"/>
    <w:rsid w:val="009833EF"/>
    <w:rsid w:val="009867A0"/>
    <w:rsid w:val="009911F4"/>
    <w:rsid w:val="00996492"/>
    <w:rsid w:val="009A62DD"/>
    <w:rsid w:val="009A6B2C"/>
    <w:rsid w:val="009B06FD"/>
    <w:rsid w:val="009B2D2C"/>
    <w:rsid w:val="009B6003"/>
    <w:rsid w:val="009D39B2"/>
    <w:rsid w:val="00A07B01"/>
    <w:rsid w:val="00A24FE8"/>
    <w:rsid w:val="00A26C67"/>
    <w:rsid w:val="00A2799A"/>
    <w:rsid w:val="00A425DE"/>
    <w:rsid w:val="00A514DA"/>
    <w:rsid w:val="00A56CD4"/>
    <w:rsid w:val="00A65337"/>
    <w:rsid w:val="00A82F8A"/>
    <w:rsid w:val="00A8641E"/>
    <w:rsid w:val="00AB1F20"/>
    <w:rsid w:val="00AB2862"/>
    <w:rsid w:val="00AC250C"/>
    <w:rsid w:val="00AE0F31"/>
    <w:rsid w:val="00B06A4C"/>
    <w:rsid w:val="00B06AE7"/>
    <w:rsid w:val="00B32255"/>
    <w:rsid w:val="00B41CA9"/>
    <w:rsid w:val="00B44083"/>
    <w:rsid w:val="00B46895"/>
    <w:rsid w:val="00B56191"/>
    <w:rsid w:val="00B64A9C"/>
    <w:rsid w:val="00B659BF"/>
    <w:rsid w:val="00B73986"/>
    <w:rsid w:val="00B96E2E"/>
    <w:rsid w:val="00BB146C"/>
    <w:rsid w:val="00BB1ABE"/>
    <w:rsid w:val="00BB1AEE"/>
    <w:rsid w:val="00BB2A5F"/>
    <w:rsid w:val="00BC4A0C"/>
    <w:rsid w:val="00BD668C"/>
    <w:rsid w:val="00BF285B"/>
    <w:rsid w:val="00BF57A5"/>
    <w:rsid w:val="00C0126D"/>
    <w:rsid w:val="00C01A9A"/>
    <w:rsid w:val="00C06163"/>
    <w:rsid w:val="00C218EC"/>
    <w:rsid w:val="00C24DC5"/>
    <w:rsid w:val="00C263CE"/>
    <w:rsid w:val="00C57C9D"/>
    <w:rsid w:val="00C712C4"/>
    <w:rsid w:val="00C859B4"/>
    <w:rsid w:val="00C903BD"/>
    <w:rsid w:val="00CA1AAF"/>
    <w:rsid w:val="00CB7F70"/>
    <w:rsid w:val="00CC19CA"/>
    <w:rsid w:val="00CD7113"/>
    <w:rsid w:val="00CD7580"/>
    <w:rsid w:val="00CE5A2A"/>
    <w:rsid w:val="00CF364E"/>
    <w:rsid w:val="00D265AE"/>
    <w:rsid w:val="00D50955"/>
    <w:rsid w:val="00D54A2D"/>
    <w:rsid w:val="00D557A2"/>
    <w:rsid w:val="00D8021B"/>
    <w:rsid w:val="00D82642"/>
    <w:rsid w:val="00D93CA6"/>
    <w:rsid w:val="00DA0926"/>
    <w:rsid w:val="00DA1091"/>
    <w:rsid w:val="00DA210F"/>
    <w:rsid w:val="00DB0060"/>
    <w:rsid w:val="00DB125B"/>
    <w:rsid w:val="00DB1AE7"/>
    <w:rsid w:val="00DC0FF8"/>
    <w:rsid w:val="00DE2DF0"/>
    <w:rsid w:val="00DF41AA"/>
    <w:rsid w:val="00DF4CCE"/>
    <w:rsid w:val="00DF64DE"/>
    <w:rsid w:val="00E01EE7"/>
    <w:rsid w:val="00E13AFF"/>
    <w:rsid w:val="00E16191"/>
    <w:rsid w:val="00E22248"/>
    <w:rsid w:val="00E277A5"/>
    <w:rsid w:val="00E30D22"/>
    <w:rsid w:val="00E46CF8"/>
    <w:rsid w:val="00E51DEF"/>
    <w:rsid w:val="00E57235"/>
    <w:rsid w:val="00E60158"/>
    <w:rsid w:val="00E80CD1"/>
    <w:rsid w:val="00E86352"/>
    <w:rsid w:val="00E86BB7"/>
    <w:rsid w:val="00E87A04"/>
    <w:rsid w:val="00E94482"/>
    <w:rsid w:val="00E956EE"/>
    <w:rsid w:val="00EA127B"/>
    <w:rsid w:val="00EA3F73"/>
    <w:rsid w:val="00EA7F40"/>
    <w:rsid w:val="00EB0CCB"/>
    <w:rsid w:val="00EB21BB"/>
    <w:rsid w:val="00EC2278"/>
    <w:rsid w:val="00EC7623"/>
    <w:rsid w:val="00ED7743"/>
    <w:rsid w:val="00EE55D1"/>
    <w:rsid w:val="00EF17B4"/>
    <w:rsid w:val="00EF3938"/>
    <w:rsid w:val="00EF39D5"/>
    <w:rsid w:val="00EF4FFD"/>
    <w:rsid w:val="00F05ED0"/>
    <w:rsid w:val="00F06080"/>
    <w:rsid w:val="00F134F0"/>
    <w:rsid w:val="00F25075"/>
    <w:rsid w:val="00F254AB"/>
    <w:rsid w:val="00F416B6"/>
    <w:rsid w:val="00F532EC"/>
    <w:rsid w:val="00F7049A"/>
    <w:rsid w:val="00F73704"/>
    <w:rsid w:val="00F84B28"/>
    <w:rsid w:val="00F97FBB"/>
    <w:rsid w:val="00FA40D4"/>
    <w:rsid w:val="00FA6234"/>
    <w:rsid w:val="00FB0480"/>
    <w:rsid w:val="00FB1264"/>
    <w:rsid w:val="00FB6C3C"/>
    <w:rsid w:val="00FC1989"/>
    <w:rsid w:val="00FC36C7"/>
    <w:rsid w:val="00FD0345"/>
    <w:rsid w:val="00FE682C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6AD51"/>
  <w15:docId w15:val="{99658832-3FDA-4C31-80CD-048DC4C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99D4-328B-4890-97CA-B5DE8D9E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郭純宜</dc:creator>
  <cp:keywords/>
  <dc:description/>
  <cp:lastModifiedBy>嚴碧梅</cp:lastModifiedBy>
  <cp:revision>3</cp:revision>
  <cp:lastPrinted>2022-07-17T05:40:00Z</cp:lastPrinted>
  <dcterms:created xsi:type="dcterms:W3CDTF">2022-07-17T11:27:00Z</dcterms:created>
  <dcterms:modified xsi:type="dcterms:W3CDTF">2022-07-17T11:38:00Z</dcterms:modified>
</cp:coreProperties>
</file>