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4B5" w:rsidRPr="00024177" w:rsidRDefault="007C5FAE" w:rsidP="00760707">
      <w:pPr>
        <w:pStyle w:val="HTML"/>
        <w:tabs>
          <w:tab w:val="left" w:pos="1182"/>
          <w:tab w:val="center" w:pos="4535"/>
        </w:tabs>
        <w:spacing w:afterLines="50" w:after="180" w:line="360" w:lineRule="auto"/>
        <w:jc w:val="center"/>
        <w:rPr>
          <w:rFonts w:ascii="標楷體" w:eastAsia="標楷體" w:hAnsi="標楷體" w:cs="Times New Roman"/>
          <w:b/>
          <w:bCs/>
          <w:sz w:val="28"/>
          <w:szCs w:val="28"/>
        </w:rPr>
      </w:pPr>
      <w:r w:rsidRPr="00024177">
        <w:rPr>
          <w:rFonts w:ascii="標楷體" w:eastAsia="標楷體" w:hAnsi="標楷體" w:cs="Times New Roman" w:hint="eastAsia"/>
          <w:b/>
          <w:sz w:val="28"/>
          <w:szCs w:val="28"/>
        </w:rPr>
        <w:t>中華民國</w:t>
      </w:r>
      <w:r w:rsidRPr="00024177">
        <w:rPr>
          <w:rFonts w:ascii="標楷體" w:eastAsia="標楷體" w:hAnsi="標楷體" w:cs="Times New Roman"/>
          <w:b/>
          <w:sz w:val="28"/>
          <w:szCs w:val="28"/>
        </w:rPr>
        <w:t>一百</w:t>
      </w:r>
      <w:r w:rsidR="00E66A41" w:rsidRPr="00024177">
        <w:rPr>
          <w:rFonts w:ascii="標楷體" w:eastAsia="標楷體" w:hAnsi="標楷體" w:cs="Times New Roman" w:hint="eastAsia"/>
          <w:b/>
          <w:sz w:val="28"/>
          <w:szCs w:val="28"/>
        </w:rPr>
        <w:t>十</w:t>
      </w:r>
      <w:r w:rsidRPr="00024177">
        <w:rPr>
          <w:rFonts w:ascii="標楷體" w:eastAsia="標楷體" w:hAnsi="標楷體" w:cs="Times New Roman"/>
          <w:b/>
          <w:bCs/>
          <w:sz w:val="28"/>
          <w:szCs w:val="28"/>
        </w:rPr>
        <w:t>年度電視節目製作補助要點</w:t>
      </w:r>
      <w:r w:rsidR="00942E94" w:rsidRPr="00024177">
        <w:rPr>
          <w:rFonts w:ascii="標楷體" w:eastAsia="標楷體" w:hAnsi="標楷體" w:cs="Times New Roman" w:hint="eastAsia"/>
          <w:b/>
          <w:bCs/>
          <w:sz w:val="28"/>
          <w:szCs w:val="28"/>
        </w:rPr>
        <w:t>部分規定修正</w:t>
      </w:r>
      <w:r w:rsidR="00024177" w:rsidRPr="00024177">
        <w:rPr>
          <w:rFonts w:ascii="標楷體" w:eastAsia="標楷體" w:hAnsi="標楷體" w:cs="Times New Roman" w:hint="eastAsia"/>
          <w:b/>
          <w:bCs/>
          <w:sz w:val="28"/>
          <w:szCs w:val="28"/>
        </w:rPr>
        <w:t>規定</w:t>
      </w:r>
    </w:p>
    <w:p w:rsidR="006D7FE0" w:rsidRPr="00024177" w:rsidRDefault="006D7FE0" w:rsidP="00942E94">
      <w:pPr>
        <w:pStyle w:val="HTML"/>
        <w:numPr>
          <w:ilvl w:val="0"/>
          <w:numId w:val="19"/>
        </w:numPr>
        <w:adjustRightInd w:val="0"/>
        <w:snapToGrid w:val="0"/>
        <w:jc w:val="both"/>
        <w:rPr>
          <w:rFonts w:ascii="標楷體" w:eastAsia="標楷體" w:hAnsi="標楷體" w:cs="Times New Roman"/>
          <w:sz w:val="24"/>
          <w:szCs w:val="24"/>
        </w:rPr>
      </w:pPr>
      <w:r w:rsidRPr="00024177">
        <w:rPr>
          <w:rFonts w:ascii="標楷體" w:eastAsia="標楷體" w:hAnsi="標楷體" w:cs="Times New Roman"/>
          <w:sz w:val="24"/>
          <w:szCs w:val="24"/>
        </w:rPr>
        <w:t>申請補助及獲補助之電視節目(以下簡稱節目)應具下列條件：</w:t>
      </w:r>
    </w:p>
    <w:p w:rsidR="006D7FE0" w:rsidRPr="00024177" w:rsidRDefault="006D7FE0" w:rsidP="006D7FE0">
      <w:pPr>
        <w:pStyle w:val="ae"/>
        <w:numPr>
          <w:ilvl w:val="0"/>
          <w:numId w:val="8"/>
        </w:numPr>
        <w:adjustRightInd w:val="0"/>
        <w:snapToGrid w:val="0"/>
        <w:ind w:leftChars="0" w:left="993" w:hanging="757"/>
        <w:jc w:val="both"/>
        <w:rPr>
          <w:rFonts w:ascii="標楷體" w:eastAsia="標楷體" w:hAnsi="標楷體"/>
        </w:rPr>
      </w:pPr>
      <w:r w:rsidRPr="00024177">
        <w:rPr>
          <w:rFonts w:ascii="標楷體" w:eastAsia="標楷體" w:hAnsi="標楷體"/>
        </w:rPr>
        <w:t>依進口出版品電影片錄影節目及廣播電視節目原產地認定基準規定，節目之原產地應為中華民國。</w:t>
      </w:r>
    </w:p>
    <w:p w:rsidR="006D7FE0" w:rsidRPr="00024177" w:rsidRDefault="006D7FE0" w:rsidP="006D7FE0">
      <w:pPr>
        <w:pStyle w:val="ae"/>
        <w:numPr>
          <w:ilvl w:val="0"/>
          <w:numId w:val="8"/>
        </w:numPr>
        <w:adjustRightInd w:val="0"/>
        <w:snapToGrid w:val="0"/>
        <w:ind w:leftChars="0" w:left="993" w:hanging="757"/>
        <w:jc w:val="both"/>
        <w:rPr>
          <w:rFonts w:ascii="標楷體" w:eastAsia="標楷體" w:hAnsi="標楷體"/>
        </w:rPr>
      </w:pPr>
      <w:r w:rsidRPr="00024177">
        <w:rPr>
          <w:rFonts w:ascii="標楷體" w:eastAsia="標楷體" w:hAnsi="標楷體"/>
          <w:kern w:val="0"/>
        </w:rPr>
        <w:t>未曾以相同或類似之企畫書所載節目製作企畫，經本局核定公告獲補助。但因不可抗力或不可歸責於獲補助者之事由，致獲補助者於簽約後放棄製作，經本局廢止獲補助者之補助金受領資格，且前開被廢止補助金受領資格者無溢領補助金情形，該被廢止補助金受領資格者，仍得以同一節目製作企畫申請補助。</w:t>
      </w:r>
    </w:p>
    <w:p w:rsidR="006D7FE0" w:rsidRPr="00024177" w:rsidRDefault="006D7FE0" w:rsidP="006D7FE0">
      <w:pPr>
        <w:pStyle w:val="ae"/>
        <w:numPr>
          <w:ilvl w:val="0"/>
          <w:numId w:val="8"/>
        </w:numPr>
        <w:adjustRightInd w:val="0"/>
        <w:snapToGrid w:val="0"/>
        <w:ind w:leftChars="0" w:left="993" w:hanging="757"/>
        <w:jc w:val="both"/>
        <w:rPr>
          <w:rFonts w:ascii="標楷體" w:eastAsia="標楷體" w:hAnsi="標楷體"/>
        </w:rPr>
      </w:pPr>
      <w:r w:rsidRPr="00024177">
        <w:rPr>
          <w:rFonts w:ascii="標楷體" w:eastAsia="標楷體" w:hAnsi="標楷體"/>
        </w:rPr>
        <w:t>節目特色</w:t>
      </w:r>
    </w:p>
    <w:p w:rsidR="006D7FE0" w:rsidRPr="00024177" w:rsidRDefault="006D7FE0" w:rsidP="000D1F37">
      <w:pPr>
        <w:pStyle w:val="ae"/>
        <w:numPr>
          <w:ilvl w:val="0"/>
          <w:numId w:val="21"/>
        </w:numPr>
        <w:adjustRightInd w:val="0"/>
        <w:snapToGrid w:val="0"/>
        <w:ind w:leftChars="0" w:left="1440" w:hanging="482"/>
        <w:jc w:val="both"/>
        <w:rPr>
          <w:rFonts w:ascii="標楷體" w:eastAsia="標楷體" w:hAnsi="標楷體"/>
        </w:rPr>
      </w:pPr>
      <w:r w:rsidRPr="00024177">
        <w:rPr>
          <w:rFonts w:ascii="標楷體" w:eastAsia="標楷體" w:hAnsi="標楷體"/>
        </w:rPr>
        <w:t>符合本要點訂定之目的，具創意性、呈現臺灣多元社會文化內涵、具社會共感度之優質戲劇故事，並富市場性及國際市場競爭力。</w:t>
      </w:r>
    </w:p>
    <w:p w:rsidR="006D7FE0" w:rsidRPr="00024177" w:rsidRDefault="006D7FE0" w:rsidP="000D1F37">
      <w:pPr>
        <w:pStyle w:val="ae"/>
        <w:numPr>
          <w:ilvl w:val="0"/>
          <w:numId w:val="21"/>
        </w:numPr>
        <w:adjustRightInd w:val="0"/>
        <w:snapToGrid w:val="0"/>
        <w:ind w:leftChars="0" w:left="1440" w:hanging="482"/>
        <w:jc w:val="both"/>
        <w:rPr>
          <w:rFonts w:ascii="標楷體" w:eastAsia="標楷體" w:hAnsi="標楷體"/>
        </w:rPr>
      </w:pPr>
      <w:r w:rsidRPr="00024177">
        <w:rPr>
          <w:rFonts w:ascii="標楷體" w:eastAsia="標楷體" w:hAnsi="標楷體"/>
        </w:rPr>
        <w:t>節目題材及類型包括時代歷史、職人商戰、犯罪刑偵、懸疑推理、動作科幻、政治權謀、家庭倫理、都會愛情等。</w:t>
      </w:r>
    </w:p>
    <w:p w:rsidR="006D7FE0" w:rsidRPr="00024177" w:rsidRDefault="006D7FE0" w:rsidP="000D1F37">
      <w:pPr>
        <w:pStyle w:val="ae"/>
        <w:numPr>
          <w:ilvl w:val="0"/>
          <w:numId w:val="21"/>
        </w:numPr>
        <w:adjustRightInd w:val="0"/>
        <w:snapToGrid w:val="0"/>
        <w:ind w:leftChars="0" w:left="1440" w:hanging="482"/>
        <w:jc w:val="both"/>
        <w:rPr>
          <w:rFonts w:ascii="標楷體" w:eastAsia="標楷體" w:hAnsi="標楷體"/>
        </w:rPr>
      </w:pPr>
      <w:r w:rsidRPr="00024177">
        <w:rPr>
          <w:rFonts w:ascii="標楷體" w:eastAsia="標楷體" w:hAnsi="標楷體"/>
        </w:rPr>
        <w:t>選擇我國原創作品(如漫畫、文學等)改編，能延展作品價值及閱觀人口者尤佳。</w:t>
      </w:r>
    </w:p>
    <w:p w:rsidR="006D7FE0" w:rsidRPr="00024177" w:rsidRDefault="006D7FE0" w:rsidP="000D1F37">
      <w:pPr>
        <w:pStyle w:val="ae"/>
        <w:numPr>
          <w:ilvl w:val="0"/>
          <w:numId w:val="21"/>
        </w:numPr>
        <w:adjustRightInd w:val="0"/>
        <w:snapToGrid w:val="0"/>
        <w:ind w:leftChars="0" w:left="1440" w:hanging="482"/>
        <w:jc w:val="both"/>
        <w:rPr>
          <w:rFonts w:ascii="標楷體" w:eastAsia="標楷體" w:hAnsi="標楷體"/>
        </w:rPr>
      </w:pPr>
      <w:r w:rsidRPr="00024177">
        <w:rPr>
          <w:rFonts w:ascii="標楷體" w:eastAsia="標楷體" w:hAnsi="標楷體"/>
        </w:rPr>
        <w:t>對產業內容力之提升及人才培育有助益。</w:t>
      </w:r>
    </w:p>
    <w:p w:rsidR="006D7FE0" w:rsidRPr="00024177" w:rsidRDefault="006D7FE0" w:rsidP="000D1F37">
      <w:pPr>
        <w:pStyle w:val="ae"/>
        <w:numPr>
          <w:ilvl w:val="0"/>
          <w:numId w:val="21"/>
        </w:numPr>
        <w:adjustRightInd w:val="0"/>
        <w:snapToGrid w:val="0"/>
        <w:ind w:leftChars="0" w:left="1440" w:hanging="482"/>
        <w:jc w:val="both"/>
        <w:rPr>
          <w:rFonts w:ascii="標楷體" w:eastAsia="標楷體" w:hAnsi="標楷體"/>
        </w:rPr>
      </w:pPr>
      <w:r w:rsidRPr="00024177">
        <w:rPr>
          <w:rFonts w:ascii="標楷體" w:eastAsia="標楷體" w:hAnsi="標楷體"/>
        </w:rPr>
        <w:t>節目能提供口述影像內容者尤佳。</w:t>
      </w:r>
    </w:p>
    <w:p w:rsidR="006D7FE0" w:rsidRPr="00024177" w:rsidRDefault="006D7FE0" w:rsidP="006D7FE0">
      <w:pPr>
        <w:pStyle w:val="ae"/>
        <w:numPr>
          <w:ilvl w:val="0"/>
          <w:numId w:val="8"/>
        </w:numPr>
        <w:adjustRightInd w:val="0"/>
        <w:snapToGrid w:val="0"/>
        <w:ind w:leftChars="0" w:left="993" w:hanging="757"/>
        <w:jc w:val="both"/>
        <w:rPr>
          <w:rFonts w:ascii="標楷體" w:eastAsia="標楷體" w:hAnsi="標楷體"/>
        </w:rPr>
      </w:pPr>
      <w:r w:rsidRPr="00024177">
        <w:rPr>
          <w:rFonts w:ascii="標楷體" w:eastAsia="標楷體" w:hAnsi="標楷體"/>
        </w:rPr>
        <w:t>節目類型及長度</w:t>
      </w:r>
    </w:p>
    <w:p w:rsidR="006D7FE0" w:rsidRPr="00024177" w:rsidRDefault="006D7FE0" w:rsidP="000D1F37">
      <w:pPr>
        <w:pStyle w:val="ae"/>
        <w:numPr>
          <w:ilvl w:val="0"/>
          <w:numId w:val="22"/>
        </w:numPr>
        <w:adjustRightInd w:val="0"/>
        <w:snapToGrid w:val="0"/>
        <w:ind w:leftChars="0" w:left="1134" w:hanging="141"/>
        <w:jc w:val="both"/>
        <w:rPr>
          <w:rFonts w:ascii="標楷體" w:eastAsia="標楷體" w:hAnsi="標楷體"/>
          <w:kern w:val="0"/>
        </w:rPr>
      </w:pPr>
      <w:r w:rsidRPr="00024177">
        <w:rPr>
          <w:rFonts w:ascii="標楷體" w:eastAsia="標楷體" w:hAnsi="標楷體" w:hint="eastAsia"/>
          <w:kern w:val="0"/>
        </w:rPr>
        <w:t xml:space="preserve"> </w:t>
      </w:r>
      <w:r w:rsidRPr="00024177">
        <w:rPr>
          <w:rFonts w:ascii="標楷體" w:eastAsia="標楷體" w:hAnsi="標楷體"/>
          <w:kern w:val="0"/>
        </w:rPr>
        <w:t>影集類：</w:t>
      </w:r>
      <w:r w:rsidRPr="00024177">
        <w:rPr>
          <w:rFonts w:ascii="標楷體" w:eastAsia="標楷體" w:hAnsi="標楷體"/>
        </w:rPr>
        <w:t>全劇</w:t>
      </w:r>
      <w:r w:rsidRPr="00024177">
        <w:rPr>
          <w:rFonts w:ascii="標楷體" w:eastAsia="標楷體" w:hAnsi="標楷體"/>
          <w:kern w:val="0"/>
        </w:rPr>
        <w:t>長度</w:t>
      </w:r>
      <w:r w:rsidRPr="00024177">
        <w:rPr>
          <w:rFonts w:ascii="標楷體" w:eastAsia="標楷體" w:hAnsi="標楷體"/>
        </w:rPr>
        <w:t>至少應為</w:t>
      </w:r>
      <w:r w:rsidRPr="00024177">
        <w:rPr>
          <w:rFonts w:ascii="標楷體" w:eastAsia="標楷體" w:hAnsi="標楷體" w:hint="eastAsia"/>
        </w:rPr>
        <w:t>一百五十</w:t>
      </w:r>
      <w:r w:rsidRPr="00024177">
        <w:rPr>
          <w:rFonts w:ascii="標楷體" w:eastAsia="標楷體" w:hAnsi="標楷體"/>
        </w:rPr>
        <w:t>分鐘以上。</w:t>
      </w:r>
    </w:p>
    <w:p w:rsidR="006D7FE0" w:rsidRPr="00024177" w:rsidRDefault="006D7FE0" w:rsidP="000D1F37">
      <w:pPr>
        <w:pStyle w:val="ae"/>
        <w:numPr>
          <w:ilvl w:val="0"/>
          <w:numId w:val="22"/>
        </w:numPr>
        <w:adjustRightInd w:val="0"/>
        <w:snapToGrid w:val="0"/>
        <w:ind w:leftChars="0" w:left="1134" w:hanging="141"/>
        <w:jc w:val="both"/>
        <w:rPr>
          <w:rFonts w:ascii="標楷體" w:eastAsia="標楷體" w:hAnsi="標楷體"/>
          <w:kern w:val="0"/>
        </w:rPr>
      </w:pPr>
      <w:r w:rsidRPr="00024177">
        <w:rPr>
          <w:rFonts w:ascii="標楷體" w:eastAsia="標楷體" w:hAnsi="標楷體" w:hint="eastAsia"/>
          <w:kern w:val="0"/>
        </w:rPr>
        <w:t xml:space="preserve"> </w:t>
      </w:r>
      <w:r w:rsidRPr="00024177">
        <w:rPr>
          <w:rFonts w:ascii="標楷體" w:eastAsia="標楷體" w:hAnsi="標楷體"/>
          <w:kern w:val="0"/>
        </w:rPr>
        <w:t>電視電影類：全案長度應為七十</w:t>
      </w:r>
      <w:r w:rsidRPr="00024177">
        <w:rPr>
          <w:rFonts w:ascii="標楷體" w:eastAsia="標楷體" w:hAnsi="標楷體" w:hint="eastAsia"/>
          <w:kern w:val="0"/>
        </w:rPr>
        <w:t>二</w:t>
      </w:r>
      <w:r w:rsidRPr="00024177">
        <w:rPr>
          <w:rFonts w:ascii="標楷體" w:eastAsia="標楷體" w:hAnsi="標楷體"/>
          <w:kern w:val="0"/>
        </w:rPr>
        <w:t>分鐘以上</w:t>
      </w:r>
      <w:r w:rsidRPr="00024177">
        <w:rPr>
          <w:rFonts w:ascii="標楷體" w:eastAsia="標楷體" w:hAnsi="標楷體" w:hint="eastAsia"/>
          <w:kern w:val="0"/>
        </w:rPr>
        <w:t>，以單集為限</w:t>
      </w:r>
      <w:r w:rsidRPr="00024177">
        <w:rPr>
          <w:rFonts w:ascii="標楷體" w:eastAsia="標楷體" w:hAnsi="標楷體"/>
          <w:kern w:val="0"/>
        </w:rPr>
        <w:t>。</w:t>
      </w:r>
    </w:p>
    <w:p w:rsidR="006D7FE0" w:rsidRPr="00024177" w:rsidRDefault="006D7FE0" w:rsidP="006D7FE0">
      <w:pPr>
        <w:pStyle w:val="ae"/>
        <w:numPr>
          <w:ilvl w:val="0"/>
          <w:numId w:val="8"/>
        </w:numPr>
        <w:adjustRightInd w:val="0"/>
        <w:snapToGrid w:val="0"/>
        <w:ind w:leftChars="0" w:left="993" w:hanging="757"/>
        <w:jc w:val="both"/>
        <w:rPr>
          <w:rFonts w:ascii="標楷體" w:eastAsia="標楷體" w:hAnsi="標楷體"/>
        </w:rPr>
      </w:pPr>
      <w:r w:rsidRPr="00024177">
        <w:rPr>
          <w:rFonts w:ascii="標楷體" w:eastAsia="標楷體" w:hAnsi="標楷體"/>
        </w:rPr>
        <w:t>工作團隊</w:t>
      </w:r>
    </w:p>
    <w:p w:rsidR="006D7FE0" w:rsidRPr="00024177" w:rsidRDefault="006D7FE0" w:rsidP="000D1F37">
      <w:pPr>
        <w:pStyle w:val="ae"/>
        <w:numPr>
          <w:ilvl w:val="0"/>
          <w:numId w:val="23"/>
        </w:numPr>
        <w:adjustRightInd w:val="0"/>
        <w:snapToGrid w:val="0"/>
        <w:ind w:leftChars="0" w:left="1418" w:hanging="425"/>
        <w:jc w:val="both"/>
        <w:rPr>
          <w:rFonts w:ascii="標楷體" w:eastAsia="標楷體" w:hAnsi="標楷體"/>
          <w:kern w:val="0"/>
        </w:rPr>
      </w:pPr>
      <w:r w:rsidRPr="00024177">
        <w:rPr>
          <w:rFonts w:ascii="標楷體" w:eastAsia="標楷體" w:hAnsi="標楷體"/>
          <w:kern w:val="0"/>
        </w:rPr>
        <w:t>節目之製作人、導演、編劇、主角、配角，各職務總人數二分之一以上應領有中華民國國民身分證。</w:t>
      </w:r>
    </w:p>
    <w:p w:rsidR="006D7FE0" w:rsidRPr="00024177" w:rsidRDefault="006D7FE0" w:rsidP="000D1F37">
      <w:pPr>
        <w:pStyle w:val="ae"/>
        <w:numPr>
          <w:ilvl w:val="0"/>
          <w:numId w:val="23"/>
        </w:numPr>
        <w:adjustRightInd w:val="0"/>
        <w:snapToGrid w:val="0"/>
        <w:ind w:leftChars="0" w:left="1418" w:hanging="425"/>
        <w:jc w:val="both"/>
        <w:rPr>
          <w:rFonts w:ascii="標楷體" w:eastAsia="標楷體" w:hAnsi="標楷體"/>
          <w:kern w:val="0"/>
        </w:rPr>
      </w:pPr>
      <w:r w:rsidRPr="00024177">
        <w:rPr>
          <w:rFonts w:ascii="標楷體" w:eastAsia="標楷體" w:hAnsi="標楷體"/>
          <w:kern w:val="0"/>
        </w:rPr>
        <w:t>節目之技術人員（包含但不限於攝影、燈光、剪輯、音效、美術設計、特效、動畫等職務者）總人數二分之一以上應領有中華民國國民身分證。</w:t>
      </w:r>
    </w:p>
    <w:p w:rsidR="006D7FE0" w:rsidRPr="00024177" w:rsidRDefault="006D7FE0" w:rsidP="006D7FE0">
      <w:pPr>
        <w:pStyle w:val="ae"/>
        <w:numPr>
          <w:ilvl w:val="0"/>
          <w:numId w:val="8"/>
        </w:numPr>
        <w:adjustRightInd w:val="0"/>
        <w:snapToGrid w:val="0"/>
        <w:ind w:leftChars="0" w:left="993" w:hanging="757"/>
        <w:jc w:val="both"/>
        <w:rPr>
          <w:rFonts w:ascii="標楷體" w:eastAsia="標楷體" w:hAnsi="標楷體"/>
        </w:rPr>
      </w:pPr>
      <w:r w:rsidRPr="00024177">
        <w:rPr>
          <w:rFonts w:ascii="標楷體" w:eastAsia="標楷體" w:hAnsi="標楷體"/>
        </w:rPr>
        <w:t>節目應以我國語言發音為主，但因節目有特殊企劃，需全程使用外國語言者，不在此限。</w:t>
      </w:r>
    </w:p>
    <w:p w:rsidR="006D7FE0" w:rsidRPr="00024177" w:rsidRDefault="006D7FE0" w:rsidP="006D7FE0">
      <w:pPr>
        <w:pStyle w:val="ae"/>
        <w:numPr>
          <w:ilvl w:val="0"/>
          <w:numId w:val="8"/>
        </w:numPr>
        <w:adjustRightInd w:val="0"/>
        <w:snapToGrid w:val="0"/>
        <w:ind w:leftChars="0" w:left="993" w:hanging="757"/>
        <w:jc w:val="both"/>
        <w:rPr>
          <w:rFonts w:ascii="標楷體" w:eastAsia="標楷體" w:hAnsi="標楷體"/>
        </w:rPr>
      </w:pPr>
      <w:r w:rsidRPr="00024177">
        <w:rPr>
          <w:rFonts w:ascii="標楷體" w:eastAsia="標楷體" w:hAnsi="標楷體"/>
        </w:rPr>
        <w:t>節目視訊格式及音訊格式</w:t>
      </w:r>
    </w:p>
    <w:p w:rsidR="006D7FE0" w:rsidRPr="00024177" w:rsidRDefault="006D7FE0" w:rsidP="000D1F37">
      <w:pPr>
        <w:pStyle w:val="ae"/>
        <w:numPr>
          <w:ilvl w:val="0"/>
          <w:numId w:val="40"/>
        </w:numPr>
        <w:adjustRightInd w:val="0"/>
        <w:snapToGrid w:val="0"/>
        <w:ind w:leftChars="0"/>
        <w:jc w:val="both"/>
        <w:rPr>
          <w:rFonts w:ascii="標楷體" w:eastAsia="標楷體" w:hAnsi="標楷體"/>
        </w:rPr>
      </w:pPr>
      <w:r w:rsidRPr="00024177">
        <w:rPr>
          <w:rFonts w:ascii="標楷體" w:eastAsia="標楷體" w:hAnsi="標楷體" w:hint="eastAsia"/>
        </w:rPr>
        <w:t>視訊格式:</w:t>
      </w:r>
    </w:p>
    <w:p w:rsidR="006D7FE0" w:rsidRPr="00024177" w:rsidRDefault="006D7FE0" w:rsidP="000D1F37">
      <w:pPr>
        <w:pStyle w:val="ae"/>
        <w:numPr>
          <w:ilvl w:val="0"/>
          <w:numId w:val="41"/>
        </w:numPr>
        <w:adjustRightInd w:val="0"/>
        <w:snapToGrid w:val="0"/>
        <w:ind w:leftChars="0" w:left="1843" w:hanging="567"/>
        <w:jc w:val="both"/>
        <w:rPr>
          <w:rFonts w:ascii="標楷體" w:eastAsia="標楷體" w:hAnsi="標楷體"/>
        </w:rPr>
      </w:pPr>
      <w:r w:rsidRPr="00024177">
        <w:rPr>
          <w:rFonts w:ascii="標楷體" w:eastAsia="標楷體" w:hAnsi="標楷體"/>
        </w:rPr>
        <w:t>HD</w:t>
      </w:r>
      <w:r w:rsidRPr="00024177">
        <w:rPr>
          <w:rFonts w:ascii="標楷體" w:eastAsia="標楷體" w:hAnsi="標楷體" w:hint="eastAsia"/>
        </w:rPr>
        <w:t>格式:</w:t>
      </w:r>
      <w:r w:rsidRPr="00024177">
        <w:rPr>
          <w:rFonts w:ascii="標楷體" w:eastAsia="標楷體" w:hAnsi="標楷體"/>
        </w:rPr>
        <w:t>視訊輸出格式應為1920x1080廣播級Full HD（含以上）規格，TC應設定為drop frame time code 廣播級格式。</w:t>
      </w:r>
    </w:p>
    <w:p w:rsidR="006D7FE0" w:rsidRPr="00024177" w:rsidRDefault="006D7FE0" w:rsidP="000D1F37">
      <w:pPr>
        <w:pStyle w:val="ae"/>
        <w:numPr>
          <w:ilvl w:val="0"/>
          <w:numId w:val="41"/>
        </w:numPr>
        <w:adjustRightInd w:val="0"/>
        <w:snapToGrid w:val="0"/>
        <w:ind w:leftChars="0" w:left="1843" w:hanging="567"/>
        <w:jc w:val="both"/>
        <w:rPr>
          <w:rFonts w:ascii="標楷體" w:eastAsia="標楷體" w:hAnsi="標楷體"/>
        </w:rPr>
      </w:pPr>
      <w:r w:rsidRPr="00024177">
        <w:rPr>
          <w:rFonts w:ascii="標楷體" w:eastAsia="標楷體" w:hAnsi="標楷體" w:hint="eastAsia"/>
        </w:rPr>
        <w:t>4K格式:</w:t>
      </w:r>
      <w:r w:rsidRPr="00024177">
        <w:rPr>
          <w:rFonts w:ascii="標楷體" w:eastAsia="標楷體" w:hAnsi="標楷體"/>
        </w:rPr>
        <w:t>視訊</w:t>
      </w:r>
      <w:r w:rsidRPr="00024177">
        <w:rPr>
          <w:rFonts w:ascii="標楷體" w:eastAsia="標楷體" w:hAnsi="標楷體" w:hint="eastAsia"/>
        </w:rPr>
        <w:t>輸出</w:t>
      </w:r>
      <w:r w:rsidRPr="00024177">
        <w:rPr>
          <w:rFonts w:ascii="標楷體" w:eastAsia="標楷體" w:hAnsi="標楷體"/>
        </w:rPr>
        <w:t>格式應為4K(3840x2160)廣播級Ultra HD（含以上）規格，並應以XAVC Intra CBG、ProRes 422 HQ或DNxHR HQ MXF（含以上）之檔案規格儲存。</w:t>
      </w:r>
    </w:p>
    <w:p w:rsidR="006D7FE0" w:rsidRPr="00024177" w:rsidRDefault="006D7FE0" w:rsidP="006D7FE0">
      <w:pPr>
        <w:adjustRightInd w:val="0"/>
        <w:snapToGrid w:val="0"/>
        <w:ind w:leftChars="414" w:left="1037" w:hangingChars="18" w:hanging="43"/>
        <w:jc w:val="both"/>
        <w:rPr>
          <w:rFonts w:ascii="標楷體" w:eastAsia="標楷體" w:hAnsi="標楷體"/>
        </w:rPr>
      </w:pPr>
      <w:r w:rsidRPr="00024177">
        <w:rPr>
          <w:rFonts w:ascii="標楷體" w:eastAsia="標楷體" w:hAnsi="標楷體" w:hint="eastAsia"/>
        </w:rPr>
        <w:t>2、</w:t>
      </w:r>
      <w:r w:rsidRPr="00024177">
        <w:rPr>
          <w:rFonts w:ascii="標楷體" w:eastAsia="標楷體" w:hAnsi="標楷體"/>
        </w:rPr>
        <w:t>音訊格式應符合下列格式之一：</w:t>
      </w:r>
    </w:p>
    <w:p w:rsidR="006D7FE0" w:rsidRPr="00024177" w:rsidRDefault="006D7FE0" w:rsidP="006D7FE0">
      <w:pPr>
        <w:adjustRightInd w:val="0"/>
        <w:snapToGrid w:val="0"/>
        <w:ind w:leftChars="532" w:left="1443" w:hangingChars="69" w:hanging="166"/>
        <w:jc w:val="both"/>
        <w:rPr>
          <w:rFonts w:ascii="標楷體" w:eastAsia="標楷體" w:hAnsi="標楷體"/>
        </w:rPr>
      </w:pPr>
      <w:r w:rsidRPr="00024177">
        <w:rPr>
          <w:rFonts w:ascii="標楷體" w:eastAsia="標楷體" w:hAnsi="標楷體" w:hint="eastAsia"/>
        </w:rPr>
        <w:t>（1）</w:t>
      </w:r>
      <w:r w:rsidRPr="00024177">
        <w:rPr>
          <w:rFonts w:ascii="標楷體" w:eastAsia="標楷體" w:hAnsi="標楷體"/>
        </w:rPr>
        <w:t>1/2軌立體聲，3/4軌相同立體聲。</w:t>
      </w:r>
    </w:p>
    <w:p w:rsidR="006D7FE0" w:rsidRPr="00024177" w:rsidRDefault="006D7FE0" w:rsidP="006D7FE0">
      <w:pPr>
        <w:adjustRightInd w:val="0"/>
        <w:snapToGrid w:val="0"/>
        <w:ind w:leftChars="532" w:left="1443" w:hangingChars="69" w:hanging="166"/>
        <w:jc w:val="both"/>
        <w:rPr>
          <w:rFonts w:ascii="標楷體" w:eastAsia="標楷體" w:hAnsi="標楷體"/>
        </w:rPr>
      </w:pPr>
      <w:r w:rsidRPr="00024177">
        <w:rPr>
          <w:rFonts w:ascii="標楷體" w:eastAsia="標楷體" w:hAnsi="標楷體" w:hint="eastAsia"/>
        </w:rPr>
        <w:t>（2）</w:t>
      </w:r>
      <w:r w:rsidRPr="00024177">
        <w:rPr>
          <w:rFonts w:ascii="標楷體" w:eastAsia="標楷體" w:hAnsi="標楷體"/>
        </w:rPr>
        <w:t>5.1聲道環繞音效：1/2軌立體聲，3/4軌杜比E編碼。</w:t>
      </w:r>
    </w:p>
    <w:p w:rsidR="006D7FE0" w:rsidRPr="00024177" w:rsidRDefault="006D7FE0" w:rsidP="006D7FE0">
      <w:pPr>
        <w:pStyle w:val="ae"/>
        <w:numPr>
          <w:ilvl w:val="0"/>
          <w:numId w:val="8"/>
        </w:numPr>
        <w:adjustRightInd w:val="0"/>
        <w:snapToGrid w:val="0"/>
        <w:ind w:leftChars="0" w:left="993" w:hanging="757"/>
        <w:jc w:val="both"/>
        <w:rPr>
          <w:rFonts w:ascii="標楷體" w:eastAsia="標楷體" w:hAnsi="標楷體"/>
        </w:rPr>
      </w:pPr>
      <w:r w:rsidRPr="00024177">
        <w:rPr>
          <w:rFonts w:ascii="標楷體" w:eastAsia="標楷體" w:hAnsi="標楷體"/>
        </w:rPr>
        <w:t>節目不得全程在國外（含大陸地區）取景及拍攝。節目屬影集類者，</w:t>
      </w:r>
      <w:r w:rsidRPr="00024177">
        <w:rPr>
          <w:rFonts w:ascii="標楷體" w:eastAsia="標楷體" w:hAnsi="標楷體"/>
          <w:kern w:val="0"/>
        </w:rPr>
        <w:t>其在國內拍攝之場景，應達獲補助電視節目總長度二分之一以上，並應有主角呈現。</w:t>
      </w:r>
    </w:p>
    <w:p w:rsidR="006D7FE0" w:rsidRPr="00024177" w:rsidRDefault="006D7FE0" w:rsidP="006D7FE0">
      <w:pPr>
        <w:pStyle w:val="ae"/>
        <w:numPr>
          <w:ilvl w:val="0"/>
          <w:numId w:val="8"/>
        </w:numPr>
        <w:adjustRightInd w:val="0"/>
        <w:snapToGrid w:val="0"/>
        <w:ind w:leftChars="0" w:left="993" w:hanging="757"/>
        <w:jc w:val="both"/>
        <w:rPr>
          <w:rFonts w:ascii="標楷體" w:eastAsia="標楷體" w:hAnsi="標楷體"/>
        </w:rPr>
      </w:pPr>
      <w:r w:rsidRPr="00024177">
        <w:rPr>
          <w:rFonts w:ascii="標楷體" w:eastAsia="標楷體" w:hAnsi="標楷體"/>
        </w:rPr>
        <w:t>節目之</w:t>
      </w:r>
      <w:r w:rsidRPr="00024177">
        <w:rPr>
          <w:rFonts w:ascii="標楷體" w:eastAsia="標楷體" w:hAnsi="標楷體"/>
          <w:kern w:val="0"/>
        </w:rPr>
        <w:t>後製作</w:t>
      </w:r>
      <w:r w:rsidRPr="00024177">
        <w:rPr>
          <w:rFonts w:ascii="標楷體" w:eastAsia="標楷體" w:hAnsi="標楷體"/>
        </w:rPr>
        <w:t>（指剪輯、錄音、特效、音效及其他後製工作）</w:t>
      </w:r>
      <w:r w:rsidRPr="00024177">
        <w:rPr>
          <w:rFonts w:ascii="標楷體" w:eastAsia="標楷體" w:hAnsi="標楷體"/>
          <w:kern w:val="0"/>
        </w:rPr>
        <w:t>應於國內完成。</w:t>
      </w:r>
      <w:r w:rsidRPr="00024177">
        <w:rPr>
          <w:rFonts w:ascii="標楷體" w:eastAsia="標楷體" w:hAnsi="標楷體"/>
        </w:rPr>
        <w:t>但國內無相關後製作設備或技術者，不在此限。</w:t>
      </w:r>
    </w:p>
    <w:p w:rsidR="006D7FE0" w:rsidRPr="00024177" w:rsidRDefault="006D7FE0" w:rsidP="006D7FE0">
      <w:pPr>
        <w:pStyle w:val="ae"/>
        <w:numPr>
          <w:ilvl w:val="0"/>
          <w:numId w:val="8"/>
        </w:numPr>
        <w:adjustRightInd w:val="0"/>
        <w:snapToGrid w:val="0"/>
        <w:ind w:leftChars="0" w:left="993" w:hanging="757"/>
        <w:jc w:val="both"/>
        <w:rPr>
          <w:rFonts w:ascii="標楷體" w:eastAsia="標楷體" w:hAnsi="標楷體"/>
        </w:rPr>
      </w:pPr>
      <w:r w:rsidRPr="00024177">
        <w:rPr>
          <w:rFonts w:ascii="標楷體" w:eastAsia="標楷體" w:hAnsi="標楷體"/>
        </w:rPr>
        <w:t>節目製作及首次公開發表期程、平臺、時段</w:t>
      </w:r>
    </w:p>
    <w:p w:rsidR="006D7FE0" w:rsidRPr="00024177" w:rsidRDefault="006D7FE0" w:rsidP="000D1F37">
      <w:pPr>
        <w:pStyle w:val="ae"/>
        <w:widowControl/>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標楷體" w:eastAsia="標楷體" w:hAnsi="標楷體"/>
        </w:rPr>
      </w:pPr>
      <w:r w:rsidRPr="00024177">
        <w:rPr>
          <w:rFonts w:ascii="標楷體" w:eastAsia="標楷體" w:hAnsi="標楷體"/>
        </w:rPr>
        <w:lastRenderedPageBreak/>
        <w:t>影集類：</w:t>
      </w:r>
    </w:p>
    <w:p w:rsidR="006D7FE0" w:rsidRPr="00024177" w:rsidRDefault="006D7FE0" w:rsidP="006D7FE0">
      <w:pPr>
        <w:pStyle w:val="ae"/>
        <w:widowControl/>
        <w:numPr>
          <w:ilvl w:val="0"/>
          <w:numId w:val="9"/>
        </w:numPr>
        <w:tabs>
          <w:tab w:val="left" w:pos="916"/>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1918" w:hanging="630"/>
        <w:jc w:val="both"/>
        <w:rPr>
          <w:rFonts w:ascii="標楷體" w:eastAsia="標楷體" w:hAnsi="標楷體"/>
        </w:rPr>
      </w:pPr>
      <w:r w:rsidRPr="00024177">
        <w:rPr>
          <w:rFonts w:ascii="標楷體" w:eastAsia="標楷體" w:hAnsi="標楷體"/>
        </w:rPr>
        <w:t>節目各集應於中華民國一百零</w:t>
      </w:r>
      <w:r w:rsidRPr="00024177">
        <w:rPr>
          <w:rFonts w:ascii="標楷體" w:eastAsia="標楷體" w:hAnsi="標楷體" w:hint="eastAsia"/>
        </w:rPr>
        <w:t>九</w:t>
      </w:r>
      <w:r w:rsidRPr="00024177">
        <w:rPr>
          <w:rFonts w:ascii="標楷體" w:eastAsia="標楷體" w:hAnsi="標楷體"/>
        </w:rPr>
        <w:t>年十二月三十一日前未曾發行、散布、公開播送、公開傳輸。</w:t>
      </w:r>
    </w:p>
    <w:p w:rsidR="006D7FE0" w:rsidRPr="00024177" w:rsidRDefault="006D7FE0" w:rsidP="006D7FE0">
      <w:pPr>
        <w:pStyle w:val="ae"/>
        <w:widowControl/>
        <w:numPr>
          <w:ilvl w:val="0"/>
          <w:numId w:val="9"/>
        </w:numPr>
        <w:tabs>
          <w:tab w:val="left" w:pos="916"/>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1918" w:hanging="630"/>
        <w:jc w:val="both"/>
        <w:rPr>
          <w:rFonts w:ascii="標楷體" w:eastAsia="標楷體" w:hAnsi="標楷體"/>
        </w:rPr>
      </w:pPr>
      <w:r w:rsidRPr="00024177">
        <w:rPr>
          <w:rFonts w:ascii="標楷體" w:eastAsia="標楷體" w:hAnsi="標楷體"/>
        </w:rPr>
        <w:t>節目應於與本局簽訂補助契約之日起</w:t>
      </w:r>
      <w:r w:rsidR="00942E94" w:rsidRPr="00024177">
        <w:rPr>
          <w:rFonts w:ascii="標楷體" w:eastAsia="標楷體" w:hAnsi="標楷體" w:hint="eastAsia"/>
        </w:rPr>
        <w:t>二十四</w:t>
      </w:r>
      <w:r w:rsidRPr="00024177">
        <w:rPr>
          <w:rFonts w:ascii="標楷體" w:eastAsia="標楷體" w:hAnsi="標楷體"/>
        </w:rPr>
        <w:t>個月內完成製作，並應首次公開發表(包含公開播送或公開傳輸)經本局審</w:t>
      </w:r>
      <w:r w:rsidRPr="00024177">
        <w:rPr>
          <w:rFonts w:ascii="標楷體" w:eastAsia="標楷體" w:hAnsi="標楷體" w:hint="eastAsia"/>
        </w:rPr>
        <w:t>查</w:t>
      </w:r>
      <w:r w:rsidRPr="00024177">
        <w:rPr>
          <w:rFonts w:ascii="標楷體" w:eastAsia="標楷體" w:hAnsi="標楷體"/>
        </w:rPr>
        <w:t>通過之完成帶至少一集。但補助契約另有規定者，不在此限。</w:t>
      </w:r>
    </w:p>
    <w:p w:rsidR="006D7FE0" w:rsidRPr="00024177" w:rsidRDefault="006D7FE0" w:rsidP="006D7FE0">
      <w:pPr>
        <w:pStyle w:val="ae"/>
        <w:widowControl/>
        <w:numPr>
          <w:ilvl w:val="0"/>
          <w:numId w:val="9"/>
        </w:numPr>
        <w:tabs>
          <w:tab w:val="left" w:pos="916"/>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1918" w:hanging="630"/>
        <w:jc w:val="both"/>
        <w:rPr>
          <w:rFonts w:ascii="標楷體" w:eastAsia="標楷體" w:hAnsi="標楷體"/>
        </w:rPr>
      </w:pPr>
      <w:r w:rsidRPr="00024177">
        <w:rPr>
          <w:rFonts w:ascii="標楷體" w:eastAsia="標楷體" w:hAnsi="標楷體"/>
        </w:rPr>
        <w:t>經本局審</w:t>
      </w:r>
      <w:r w:rsidRPr="00024177">
        <w:rPr>
          <w:rFonts w:ascii="標楷體" w:eastAsia="標楷體" w:hAnsi="標楷體" w:hint="eastAsia"/>
        </w:rPr>
        <w:t>查</w:t>
      </w:r>
      <w:r w:rsidRPr="00024177">
        <w:rPr>
          <w:rFonts w:ascii="標楷體" w:eastAsia="標楷體" w:hAnsi="標楷體"/>
        </w:rPr>
        <w:t>通過之節目，為首次公開播送或首次公開傳輸時，其內容應與本局審</w:t>
      </w:r>
      <w:r w:rsidRPr="00024177">
        <w:rPr>
          <w:rFonts w:ascii="標楷體" w:eastAsia="標楷體" w:hAnsi="標楷體" w:hint="eastAsia"/>
        </w:rPr>
        <w:t>查</w:t>
      </w:r>
      <w:r w:rsidRPr="00024177">
        <w:rPr>
          <w:rFonts w:ascii="標楷體" w:eastAsia="標楷體" w:hAnsi="標楷體"/>
        </w:rPr>
        <w:t>通過之完成帶一致。</w:t>
      </w:r>
    </w:p>
    <w:p w:rsidR="006D7FE0" w:rsidRPr="00024177" w:rsidRDefault="006D7FE0" w:rsidP="006D7FE0">
      <w:pPr>
        <w:pStyle w:val="ae"/>
        <w:widowControl/>
        <w:numPr>
          <w:ilvl w:val="0"/>
          <w:numId w:val="9"/>
        </w:numPr>
        <w:tabs>
          <w:tab w:val="left" w:pos="916"/>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1918" w:hanging="630"/>
        <w:jc w:val="both"/>
        <w:rPr>
          <w:rFonts w:ascii="標楷體" w:eastAsia="標楷體" w:hAnsi="標楷體"/>
        </w:rPr>
      </w:pPr>
      <w:r w:rsidRPr="00024177">
        <w:rPr>
          <w:rFonts w:ascii="標楷體" w:eastAsia="標楷體" w:hAnsi="標楷體"/>
        </w:rPr>
        <w:t xml:space="preserve">節目首次公開發表：得在國內外電視頻道(包含多媒體內容傳輸平臺所屬頻道) </w:t>
      </w:r>
      <w:r w:rsidRPr="00024177">
        <w:rPr>
          <w:rFonts w:ascii="標楷體" w:eastAsia="標楷體" w:hAnsi="標楷體" w:hint="eastAsia"/>
        </w:rPr>
        <w:t>或國內外合法設立登記或立案之網際網路影音平臺首次公開播送或公開傳輸</w:t>
      </w:r>
      <w:r w:rsidRPr="00024177">
        <w:rPr>
          <w:rFonts w:ascii="標楷體" w:eastAsia="標楷體" w:hAnsi="標楷體"/>
        </w:rPr>
        <w:t>。但全劇公開發表應包含於國內電視頻道(包含多媒體內容傳輸平臺所屬頻道)十八時至二十四時時段公開播送或公開傳輸，或於國內我國合法設立登記或立案之網際網路影音平臺公開傳輸。</w:t>
      </w:r>
    </w:p>
    <w:p w:rsidR="006D7FE0" w:rsidRPr="00024177" w:rsidRDefault="006D7FE0" w:rsidP="000D1F37">
      <w:pPr>
        <w:pStyle w:val="ae"/>
        <w:widowControl/>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標楷體" w:eastAsia="標楷體" w:hAnsi="標楷體"/>
        </w:rPr>
      </w:pPr>
      <w:r w:rsidRPr="00024177">
        <w:rPr>
          <w:rFonts w:ascii="標楷體" w:eastAsia="標楷體" w:hAnsi="標楷體"/>
        </w:rPr>
        <w:t>電視電影類：</w:t>
      </w:r>
    </w:p>
    <w:p w:rsidR="006D7FE0" w:rsidRPr="00024177" w:rsidRDefault="006D7FE0" w:rsidP="006D7FE0">
      <w:pPr>
        <w:pStyle w:val="ae"/>
        <w:widowControl/>
        <w:numPr>
          <w:ilvl w:val="0"/>
          <w:numId w:val="10"/>
        </w:numPr>
        <w:tabs>
          <w:tab w:val="left" w:pos="916"/>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1843" w:hanging="567"/>
        <w:jc w:val="both"/>
        <w:rPr>
          <w:rFonts w:ascii="標楷體" w:eastAsia="標楷體" w:hAnsi="標楷體"/>
        </w:rPr>
      </w:pPr>
      <w:r w:rsidRPr="00024177">
        <w:rPr>
          <w:rFonts w:ascii="標楷體" w:eastAsia="標楷體" w:hAnsi="標楷體"/>
        </w:rPr>
        <w:t>節目各集應於中華民國一百零</w:t>
      </w:r>
      <w:r w:rsidRPr="00024177">
        <w:rPr>
          <w:rFonts w:ascii="標楷體" w:eastAsia="標楷體" w:hAnsi="標楷體" w:hint="eastAsia"/>
        </w:rPr>
        <w:t>九</w:t>
      </w:r>
      <w:r w:rsidRPr="00024177">
        <w:rPr>
          <w:rFonts w:ascii="標楷體" w:eastAsia="標楷體" w:hAnsi="標楷體"/>
        </w:rPr>
        <w:t>年十二月三十一日前未曾發行、散布、公開播送、公開傳輸或公開上映。</w:t>
      </w:r>
    </w:p>
    <w:p w:rsidR="006D7FE0" w:rsidRPr="00024177" w:rsidRDefault="006D7FE0" w:rsidP="006D7FE0">
      <w:pPr>
        <w:pStyle w:val="ae"/>
        <w:widowControl/>
        <w:numPr>
          <w:ilvl w:val="0"/>
          <w:numId w:val="10"/>
        </w:numPr>
        <w:tabs>
          <w:tab w:val="left" w:pos="916"/>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1918" w:hanging="630"/>
        <w:jc w:val="both"/>
        <w:rPr>
          <w:rFonts w:ascii="標楷體" w:eastAsia="標楷體" w:hAnsi="標楷體"/>
        </w:rPr>
      </w:pPr>
      <w:r w:rsidRPr="00024177">
        <w:rPr>
          <w:rFonts w:ascii="標楷體" w:eastAsia="標楷體" w:hAnsi="標楷體"/>
        </w:rPr>
        <w:t>節目應於與本局簽訂補助契約之日起</w:t>
      </w:r>
      <w:r w:rsidR="00942E94" w:rsidRPr="00024177">
        <w:rPr>
          <w:rFonts w:ascii="標楷體" w:eastAsia="標楷體" w:hAnsi="標楷體" w:hint="eastAsia"/>
        </w:rPr>
        <w:t>二十四</w:t>
      </w:r>
      <w:r w:rsidR="00942E94" w:rsidRPr="00024177">
        <w:rPr>
          <w:rFonts w:ascii="標楷體" w:eastAsia="標楷體" w:hAnsi="標楷體"/>
        </w:rPr>
        <w:t>個月</w:t>
      </w:r>
      <w:r w:rsidRPr="00024177">
        <w:rPr>
          <w:rFonts w:ascii="標楷體" w:eastAsia="標楷體" w:hAnsi="標楷體"/>
        </w:rPr>
        <w:t>內完成製作，並應首次公開播送、首次公開傳輸或首次公開上映完畢。但補助契約另有規定者，不在此限。</w:t>
      </w:r>
    </w:p>
    <w:p w:rsidR="006D7FE0" w:rsidRPr="00024177" w:rsidRDefault="006D7FE0" w:rsidP="006D7FE0">
      <w:pPr>
        <w:pStyle w:val="ae"/>
        <w:widowControl/>
        <w:numPr>
          <w:ilvl w:val="0"/>
          <w:numId w:val="10"/>
        </w:numPr>
        <w:tabs>
          <w:tab w:val="left" w:pos="916"/>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1918" w:hanging="630"/>
        <w:jc w:val="both"/>
        <w:rPr>
          <w:rFonts w:ascii="標楷體" w:eastAsia="標楷體" w:hAnsi="標楷體"/>
        </w:rPr>
      </w:pPr>
      <w:r w:rsidRPr="00024177">
        <w:rPr>
          <w:rFonts w:ascii="標楷體" w:eastAsia="標楷體" w:hAnsi="標楷體"/>
        </w:rPr>
        <w:t>經本局審</w:t>
      </w:r>
      <w:r w:rsidRPr="00024177">
        <w:rPr>
          <w:rFonts w:ascii="標楷體" w:eastAsia="標楷體" w:hAnsi="標楷體" w:hint="eastAsia"/>
        </w:rPr>
        <w:t>查</w:t>
      </w:r>
      <w:r w:rsidRPr="00024177">
        <w:rPr>
          <w:rFonts w:ascii="標楷體" w:eastAsia="標楷體" w:hAnsi="標楷體"/>
        </w:rPr>
        <w:t>通過之節目，為首次公開播送、首次公開傳輸或首次公開上映時，其內容應與本局審</w:t>
      </w:r>
      <w:r w:rsidRPr="00024177">
        <w:rPr>
          <w:rFonts w:ascii="標楷體" w:eastAsia="標楷體" w:hAnsi="標楷體" w:hint="eastAsia"/>
        </w:rPr>
        <w:t>查</w:t>
      </w:r>
      <w:r w:rsidRPr="00024177">
        <w:rPr>
          <w:rFonts w:ascii="標楷體" w:eastAsia="標楷體" w:hAnsi="標楷體"/>
        </w:rPr>
        <w:t>通過之完成帶一致。</w:t>
      </w:r>
    </w:p>
    <w:p w:rsidR="006D7FE0" w:rsidRPr="00024177" w:rsidRDefault="006D7FE0" w:rsidP="006D7FE0">
      <w:pPr>
        <w:pStyle w:val="ae"/>
        <w:widowControl/>
        <w:numPr>
          <w:ilvl w:val="0"/>
          <w:numId w:val="10"/>
        </w:numPr>
        <w:tabs>
          <w:tab w:val="left" w:pos="916"/>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1918" w:hanging="630"/>
        <w:jc w:val="both"/>
        <w:rPr>
          <w:rFonts w:ascii="標楷體" w:eastAsia="標楷體" w:hAnsi="標楷體"/>
        </w:rPr>
      </w:pPr>
      <w:r w:rsidRPr="00024177">
        <w:rPr>
          <w:rFonts w:ascii="標楷體" w:eastAsia="標楷體" w:hAnsi="標楷體"/>
        </w:rPr>
        <w:t>節目首次公開發表(包含公開播送、公開傳輸或公開上映)：得在國內外電視頻道(包含多媒體內容傳輸平臺所屬頻道)或國內外合法</w:t>
      </w:r>
      <w:r w:rsidRPr="00024177">
        <w:rPr>
          <w:rFonts w:ascii="標楷體" w:eastAsia="標楷體" w:hAnsi="標楷體" w:hint="eastAsia"/>
        </w:rPr>
        <w:t>設立登記或立案之網際網路影音平臺為之</w:t>
      </w:r>
      <w:r w:rsidRPr="00024177">
        <w:rPr>
          <w:rFonts w:ascii="標楷體" w:eastAsia="標楷體" w:hAnsi="標楷體"/>
        </w:rPr>
        <w:t>；首次公開上映如在國內外電影片映演場所上映者，於國內須以售票方式為之。但全案公開發表應包含下列方式之一：</w:t>
      </w:r>
    </w:p>
    <w:p w:rsidR="006D7FE0" w:rsidRPr="00024177" w:rsidRDefault="006D7FE0" w:rsidP="006D7FE0">
      <w:pPr>
        <w:pStyle w:val="ae"/>
        <w:widowControl/>
        <w:numPr>
          <w:ilvl w:val="0"/>
          <w:numId w:val="15"/>
        </w:num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2268" w:hanging="283"/>
        <w:jc w:val="both"/>
        <w:rPr>
          <w:rFonts w:ascii="標楷體" w:eastAsia="標楷體" w:hAnsi="標楷體"/>
        </w:rPr>
      </w:pPr>
      <w:r w:rsidRPr="00024177">
        <w:rPr>
          <w:rFonts w:ascii="標楷體" w:eastAsia="標楷體" w:hAnsi="標楷體"/>
        </w:rPr>
        <w:t>於國內電視頻道(包含多媒體內容傳輸平臺所屬頻道)公開播送或公開傳輸。</w:t>
      </w:r>
    </w:p>
    <w:p w:rsidR="006D7FE0" w:rsidRPr="00024177" w:rsidRDefault="006D7FE0" w:rsidP="006D7FE0">
      <w:pPr>
        <w:pStyle w:val="ae"/>
        <w:widowControl/>
        <w:numPr>
          <w:ilvl w:val="0"/>
          <w:numId w:val="15"/>
        </w:num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2268" w:hanging="283"/>
        <w:jc w:val="both"/>
        <w:rPr>
          <w:rFonts w:ascii="標楷體" w:eastAsia="標楷體" w:hAnsi="標楷體"/>
        </w:rPr>
      </w:pPr>
      <w:r w:rsidRPr="00024177">
        <w:rPr>
          <w:rFonts w:ascii="標楷體" w:eastAsia="標楷體" w:hAnsi="標楷體"/>
        </w:rPr>
        <w:t>於國內我國合法設立登記或立案之網際網路影音平臺公開傳輸。</w:t>
      </w:r>
    </w:p>
    <w:p w:rsidR="006D7FE0" w:rsidRPr="00024177" w:rsidRDefault="006D7FE0" w:rsidP="006D7FE0">
      <w:pPr>
        <w:pStyle w:val="ae"/>
        <w:widowControl/>
        <w:numPr>
          <w:ilvl w:val="0"/>
          <w:numId w:val="15"/>
        </w:num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2268" w:hanging="283"/>
        <w:jc w:val="both"/>
        <w:rPr>
          <w:rFonts w:ascii="標楷體" w:eastAsia="標楷體" w:hAnsi="標楷體"/>
        </w:rPr>
      </w:pPr>
      <w:r w:rsidRPr="00024177">
        <w:rPr>
          <w:rFonts w:ascii="標楷體" w:eastAsia="標楷體" w:hAnsi="標楷體"/>
        </w:rPr>
        <w:t>於國內電影片映演場所售票公開上映。</w:t>
      </w:r>
    </w:p>
    <w:p w:rsidR="006D7FE0" w:rsidRPr="00024177" w:rsidRDefault="006D7FE0" w:rsidP="006D7FE0">
      <w:pPr>
        <w:pStyle w:val="ae"/>
        <w:widowControl/>
        <w:numPr>
          <w:ilvl w:val="0"/>
          <w:numId w:val="15"/>
        </w:num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2268" w:hanging="283"/>
        <w:jc w:val="both"/>
        <w:rPr>
          <w:rFonts w:ascii="標楷體" w:eastAsia="標楷體" w:hAnsi="標楷體"/>
        </w:rPr>
      </w:pPr>
      <w:r w:rsidRPr="00024177">
        <w:rPr>
          <w:rFonts w:ascii="標楷體" w:eastAsia="標楷體" w:hAnsi="標楷體"/>
        </w:rPr>
        <w:t>於國外電影片映演場所公開上映。</w:t>
      </w:r>
    </w:p>
    <w:p w:rsidR="006D7FE0" w:rsidRPr="00024177" w:rsidRDefault="006D7FE0" w:rsidP="000D1F37">
      <w:pPr>
        <w:pStyle w:val="ae"/>
        <w:widowControl/>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標楷體" w:eastAsia="標楷體" w:hAnsi="標楷體"/>
        </w:rPr>
      </w:pPr>
      <w:r w:rsidRPr="00024177">
        <w:rPr>
          <w:rFonts w:ascii="標楷體" w:eastAsia="標楷體" w:hAnsi="標楷體"/>
        </w:rPr>
        <w:t>節目於補助契約簽約日前已公開播送、公開傳輸或公開上映者，亦應符合前二目規定。</w:t>
      </w:r>
    </w:p>
    <w:p w:rsidR="006D7FE0" w:rsidRPr="00024177" w:rsidRDefault="006D7FE0" w:rsidP="006D7FE0">
      <w:pPr>
        <w:pStyle w:val="ae"/>
        <w:numPr>
          <w:ilvl w:val="0"/>
          <w:numId w:val="8"/>
        </w:numPr>
        <w:adjustRightInd w:val="0"/>
        <w:snapToGrid w:val="0"/>
        <w:ind w:leftChars="0" w:left="1276" w:hanging="992"/>
        <w:jc w:val="both"/>
        <w:rPr>
          <w:rFonts w:ascii="標楷體" w:eastAsia="標楷體" w:hAnsi="標楷體"/>
        </w:rPr>
      </w:pPr>
      <w:r w:rsidRPr="00024177">
        <w:rPr>
          <w:rFonts w:ascii="標楷體" w:eastAsia="標楷體" w:hAnsi="標楷體" w:hint="eastAsia"/>
        </w:rPr>
        <w:t>應以申請者名義製作獲補助之節目。</w:t>
      </w:r>
    </w:p>
    <w:p w:rsidR="006D7FE0" w:rsidRPr="00024177" w:rsidRDefault="006D7FE0" w:rsidP="006D7FE0">
      <w:pPr>
        <w:pStyle w:val="ae"/>
        <w:numPr>
          <w:ilvl w:val="0"/>
          <w:numId w:val="8"/>
        </w:numPr>
        <w:adjustRightInd w:val="0"/>
        <w:snapToGrid w:val="0"/>
        <w:ind w:leftChars="0" w:left="1276" w:hanging="992"/>
        <w:jc w:val="both"/>
        <w:rPr>
          <w:rFonts w:ascii="標楷體" w:eastAsia="標楷體" w:hAnsi="標楷體"/>
        </w:rPr>
      </w:pPr>
      <w:r w:rsidRPr="00024177">
        <w:rPr>
          <w:rFonts w:ascii="標楷體" w:eastAsia="標楷體" w:hAnsi="標楷體" w:hint="eastAsia"/>
        </w:rPr>
        <w:t>節目屬合資製作者，應以所有合資製作者名義共同製作節目，且應有中華民國國籍出資者之出資總金額逾該節目預估及實際製作成本總金額二分之ㄧ(該出資者之出資金額得包括政府補助金)。</w:t>
      </w:r>
    </w:p>
    <w:p w:rsidR="006D7FE0" w:rsidRPr="00024177" w:rsidRDefault="006D7FE0" w:rsidP="006D7FE0">
      <w:pPr>
        <w:pStyle w:val="ae"/>
        <w:numPr>
          <w:ilvl w:val="0"/>
          <w:numId w:val="8"/>
        </w:numPr>
        <w:adjustRightInd w:val="0"/>
        <w:snapToGrid w:val="0"/>
        <w:ind w:leftChars="0" w:left="1246" w:hanging="962"/>
        <w:jc w:val="both"/>
        <w:rPr>
          <w:rFonts w:ascii="標楷體" w:eastAsia="標楷體" w:hAnsi="標楷體"/>
        </w:rPr>
      </w:pPr>
      <w:r w:rsidRPr="00024177">
        <w:rPr>
          <w:rFonts w:ascii="標楷體" w:eastAsia="標楷體" w:hAnsi="標楷體"/>
        </w:rPr>
        <w:t>節目應未獲本局或文化部及其所屬機關(構)補(捐)助，亦未獲文化部及其所屬機關(構)補(捐)助成立之財團法人或</w:t>
      </w:r>
      <w:r w:rsidRPr="00024177">
        <w:rPr>
          <w:rFonts w:ascii="標楷體" w:eastAsia="標楷體" w:hAnsi="標楷體" w:hint="eastAsia"/>
        </w:rPr>
        <w:t>文化部設置之</w:t>
      </w:r>
      <w:r w:rsidRPr="00024177">
        <w:rPr>
          <w:rFonts w:ascii="標楷體" w:eastAsia="標楷體" w:hAnsi="標楷體"/>
        </w:rPr>
        <w:t>行政法人補(捐)助。但配合文化部政策推動，於補助契約另有規定者，不在此限。</w:t>
      </w:r>
    </w:p>
    <w:p w:rsidR="006D7FE0" w:rsidRPr="00024177" w:rsidRDefault="006D7FE0" w:rsidP="006D7FE0">
      <w:pPr>
        <w:pStyle w:val="ae"/>
        <w:numPr>
          <w:ilvl w:val="0"/>
          <w:numId w:val="8"/>
        </w:numPr>
        <w:adjustRightInd w:val="0"/>
        <w:snapToGrid w:val="0"/>
        <w:ind w:leftChars="0" w:left="1246" w:hanging="962"/>
        <w:jc w:val="both"/>
        <w:rPr>
          <w:rFonts w:ascii="標楷體" w:eastAsia="標楷體" w:hAnsi="標楷體"/>
        </w:rPr>
      </w:pPr>
      <w:r w:rsidRPr="00024177">
        <w:rPr>
          <w:rFonts w:ascii="標楷體" w:eastAsia="標楷體" w:hAnsi="標楷體"/>
        </w:rPr>
        <w:t>節目之劇本獲本局電視劇本開發補助者，應於完整劇本完成</w:t>
      </w:r>
      <w:r w:rsidRPr="00024177">
        <w:rPr>
          <w:rFonts w:ascii="標楷體" w:eastAsia="標楷體" w:hAnsi="標楷體" w:hint="eastAsia"/>
        </w:rPr>
        <w:t>並結案</w:t>
      </w:r>
      <w:r w:rsidRPr="00024177">
        <w:rPr>
          <w:rFonts w:ascii="標楷體" w:eastAsia="標楷體" w:hAnsi="標楷體"/>
        </w:rPr>
        <w:t>後，始得申請本要點補助。</w:t>
      </w:r>
    </w:p>
    <w:p w:rsidR="006D7FE0" w:rsidRPr="00024177" w:rsidRDefault="006D7FE0" w:rsidP="006D7FE0">
      <w:pPr>
        <w:pStyle w:val="ae"/>
        <w:numPr>
          <w:ilvl w:val="0"/>
          <w:numId w:val="8"/>
        </w:numPr>
        <w:adjustRightInd w:val="0"/>
        <w:snapToGrid w:val="0"/>
        <w:ind w:leftChars="0" w:left="1246" w:hanging="962"/>
        <w:jc w:val="both"/>
        <w:rPr>
          <w:rFonts w:ascii="標楷體" w:eastAsia="標楷體" w:hAnsi="標楷體"/>
        </w:rPr>
      </w:pPr>
      <w:r w:rsidRPr="00024177">
        <w:rPr>
          <w:rFonts w:ascii="標楷體" w:eastAsia="標楷體" w:hAnsi="標楷體"/>
        </w:rPr>
        <w:t>節目應非屬政府機關（構）委製，亦非屬政府捐助成立之財團法人</w:t>
      </w:r>
      <w:r w:rsidRPr="00024177">
        <w:rPr>
          <w:rFonts w:ascii="標楷體" w:eastAsia="標楷體" w:hAnsi="標楷體" w:hint="eastAsia"/>
        </w:rPr>
        <w:t>、政府設置之行政法人</w:t>
      </w:r>
      <w:r w:rsidRPr="00024177">
        <w:rPr>
          <w:rFonts w:ascii="標楷體" w:eastAsia="標楷體" w:hAnsi="標楷體"/>
        </w:rPr>
        <w:t>或政府編列預算捐（補）助之電視頻道、事業所製作、委製、合製或補助。</w:t>
      </w:r>
    </w:p>
    <w:p w:rsidR="00500B58" w:rsidRPr="00024177" w:rsidRDefault="00500B58" w:rsidP="000D1F37">
      <w:pPr>
        <w:pStyle w:val="HTML"/>
        <w:numPr>
          <w:ilvl w:val="0"/>
          <w:numId w:val="19"/>
        </w:numPr>
        <w:adjustRightInd w:val="0"/>
        <w:snapToGrid w:val="0"/>
        <w:jc w:val="both"/>
        <w:rPr>
          <w:rFonts w:ascii="標楷體" w:eastAsia="標楷體" w:hAnsi="標楷體"/>
        </w:rPr>
      </w:pPr>
      <w:r w:rsidRPr="00024177">
        <w:rPr>
          <w:rFonts w:ascii="標楷體" w:eastAsia="標楷體" w:hAnsi="標楷體" w:cs="Times New Roman"/>
          <w:sz w:val="24"/>
          <w:szCs w:val="24"/>
        </w:rPr>
        <w:t>補助金額度</w:t>
      </w:r>
      <w:r w:rsidRPr="00024177">
        <w:rPr>
          <w:rFonts w:ascii="標楷體" w:eastAsia="標楷體" w:hAnsi="標楷體" w:cs="Times New Roman" w:hint="eastAsia"/>
          <w:sz w:val="24"/>
          <w:szCs w:val="24"/>
        </w:rPr>
        <w:t>及範圍</w:t>
      </w:r>
    </w:p>
    <w:p w:rsidR="00500B58" w:rsidRPr="00024177" w:rsidRDefault="00500B58" w:rsidP="0009225C">
      <w:pPr>
        <w:pStyle w:val="ae"/>
        <w:numPr>
          <w:ilvl w:val="0"/>
          <w:numId w:val="12"/>
        </w:numPr>
        <w:adjustRightInd w:val="0"/>
        <w:snapToGrid w:val="0"/>
        <w:ind w:leftChars="0" w:left="993" w:hanging="709"/>
        <w:jc w:val="both"/>
        <w:rPr>
          <w:rFonts w:ascii="標楷體" w:eastAsia="標楷體" w:hAnsi="標楷體"/>
        </w:rPr>
      </w:pPr>
      <w:r w:rsidRPr="00024177">
        <w:rPr>
          <w:rFonts w:ascii="標楷體" w:eastAsia="標楷體" w:hAnsi="標楷體" w:hint="eastAsia"/>
        </w:rPr>
        <w:t>每一補助案之補助金額，不得逾本局核定該補助案企畫書</w:t>
      </w:r>
      <w:r w:rsidRPr="00024177">
        <w:rPr>
          <w:rFonts w:ascii="標楷體" w:eastAsia="標楷體" w:hAnsi="標楷體"/>
        </w:rPr>
        <w:t>所</w:t>
      </w:r>
      <w:r w:rsidRPr="00024177">
        <w:rPr>
          <w:rFonts w:ascii="標楷體" w:eastAsia="標楷體" w:hAnsi="標楷體" w:hint="eastAsia"/>
        </w:rPr>
        <w:t>載</w:t>
      </w:r>
      <w:r w:rsidRPr="00024177">
        <w:rPr>
          <w:rFonts w:ascii="標楷體" w:eastAsia="標楷體" w:hAnsi="標楷體"/>
        </w:rPr>
        <w:t>節目預估製作成本總金額百分之四十九</w:t>
      </w:r>
      <w:r w:rsidR="00190B3A" w:rsidRPr="00024177">
        <w:rPr>
          <w:rFonts w:ascii="標楷體" w:eastAsia="標楷體" w:hAnsi="標楷體" w:hint="eastAsia"/>
        </w:rPr>
        <w:t>。</w:t>
      </w:r>
    </w:p>
    <w:p w:rsidR="00500B58" w:rsidRPr="00024177" w:rsidRDefault="00500B58" w:rsidP="0009225C">
      <w:pPr>
        <w:pStyle w:val="ae"/>
        <w:numPr>
          <w:ilvl w:val="0"/>
          <w:numId w:val="12"/>
        </w:numPr>
        <w:adjustRightInd w:val="0"/>
        <w:snapToGrid w:val="0"/>
        <w:ind w:leftChars="0" w:left="993" w:hanging="709"/>
        <w:jc w:val="both"/>
        <w:rPr>
          <w:rFonts w:ascii="標楷體" w:eastAsia="標楷體" w:hAnsi="標楷體"/>
        </w:rPr>
      </w:pPr>
      <w:r w:rsidRPr="00024177">
        <w:rPr>
          <w:rFonts w:ascii="標楷體" w:eastAsia="標楷體" w:hAnsi="標楷體" w:hint="eastAsia"/>
        </w:rPr>
        <w:t>補助金應</w:t>
      </w:r>
      <w:r w:rsidR="00E0354F" w:rsidRPr="00024177">
        <w:rPr>
          <w:rFonts w:ascii="標楷體" w:eastAsia="標楷體" w:hAnsi="標楷體" w:hint="eastAsia"/>
        </w:rPr>
        <w:t>專款專</w:t>
      </w:r>
      <w:r w:rsidRPr="00024177">
        <w:rPr>
          <w:rFonts w:ascii="標楷體" w:eastAsia="標楷體" w:hAnsi="標楷體" w:hint="eastAsia"/>
        </w:rPr>
        <w:t>用於與節目製作相關之項目</w:t>
      </w:r>
      <w:r w:rsidR="001D7951" w:rsidRPr="00024177">
        <w:rPr>
          <w:rFonts w:ascii="標楷體" w:eastAsia="標楷體" w:hAnsi="標楷體" w:hint="eastAsia"/>
        </w:rPr>
        <w:t>(包含辦理安全維護相關經費)</w:t>
      </w:r>
      <w:r w:rsidRPr="00024177">
        <w:rPr>
          <w:rFonts w:ascii="標楷體" w:eastAsia="標楷體" w:hAnsi="標楷體" w:hint="eastAsia"/>
        </w:rPr>
        <w:t>。但</w:t>
      </w:r>
      <w:r w:rsidR="00E0354F" w:rsidRPr="00024177">
        <w:rPr>
          <w:rFonts w:ascii="標楷體" w:eastAsia="標楷體" w:hAnsi="標楷體" w:hint="eastAsia"/>
        </w:rPr>
        <w:t>上述補助項目不包括</w:t>
      </w:r>
      <w:r w:rsidRPr="00024177">
        <w:rPr>
          <w:rFonts w:ascii="標楷體" w:eastAsia="標楷體" w:hAnsi="標楷體" w:hint="eastAsia"/>
        </w:rPr>
        <w:t>節目製作之經常性人事費、器材設備購置費、行政管理費(例如水電、能源、通訊等開銷)等項目</w:t>
      </w:r>
      <w:r w:rsidR="00E0354F" w:rsidRPr="00024177">
        <w:rPr>
          <w:rFonts w:ascii="標楷體" w:eastAsia="標楷體" w:hAnsi="標楷體" w:hint="eastAsia"/>
        </w:rPr>
        <w:t>；</w:t>
      </w:r>
      <w:r w:rsidR="00DD36E9" w:rsidRPr="00024177">
        <w:rPr>
          <w:rFonts w:ascii="標楷體" w:eastAsia="標楷體" w:hAnsi="標楷體" w:hint="eastAsia"/>
        </w:rPr>
        <w:t>節目製作總成本應不含節目行銷費用。</w:t>
      </w:r>
    </w:p>
    <w:p w:rsidR="00500B58" w:rsidRPr="00024177" w:rsidRDefault="00500B58" w:rsidP="001D7951">
      <w:pPr>
        <w:pStyle w:val="HTML"/>
        <w:numPr>
          <w:ilvl w:val="0"/>
          <w:numId w:val="45"/>
        </w:numPr>
        <w:adjustRightInd w:val="0"/>
        <w:snapToGrid w:val="0"/>
        <w:jc w:val="both"/>
        <w:rPr>
          <w:rFonts w:ascii="標楷體" w:eastAsia="標楷體" w:hAnsi="標楷體" w:cs="Times New Roman"/>
          <w:sz w:val="24"/>
          <w:szCs w:val="24"/>
        </w:rPr>
      </w:pPr>
      <w:r w:rsidRPr="00024177">
        <w:rPr>
          <w:rFonts w:ascii="標楷體" w:eastAsia="標楷體" w:hAnsi="標楷體" w:cs="Times New Roman"/>
          <w:sz w:val="24"/>
          <w:szCs w:val="24"/>
        </w:rPr>
        <w:t>評選及審</w:t>
      </w:r>
      <w:r w:rsidR="001D7951" w:rsidRPr="00024177">
        <w:rPr>
          <w:rFonts w:ascii="標楷體" w:eastAsia="標楷體" w:hAnsi="標楷體" w:cs="Times New Roman" w:hint="eastAsia"/>
          <w:sz w:val="24"/>
          <w:szCs w:val="24"/>
        </w:rPr>
        <w:t>查</w:t>
      </w:r>
      <w:r w:rsidRPr="00024177">
        <w:rPr>
          <w:rFonts w:ascii="標楷體" w:eastAsia="標楷體" w:hAnsi="標楷體" w:cs="Times New Roman"/>
          <w:sz w:val="24"/>
          <w:szCs w:val="24"/>
        </w:rPr>
        <w:t>作業</w:t>
      </w:r>
    </w:p>
    <w:p w:rsidR="006D7FE0" w:rsidRPr="00024177" w:rsidRDefault="006D7FE0" w:rsidP="000D1F37">
      <w:pPr>
        <w:pStyle w:val="ae"/>
        <w:numPr>
          <w:ilvl w:val="0"/>
          <w:numId w:val="43"/>
        </w:numPr>
        <w:adjustRightInd w:val="0"/>
        <w:snapToGrid w:val="0"/>
        <w:ind w:leftChars="0" w:left="993" w:hanging="709"/>
        <w:jc w:val="both"/>
        <w:rPr>
          <w:rFonts w:ascii="標楷體" w:eastAsia="標楷體" w:hAnsi="標楷體"/>
        </w:rPr>
      </w:pPr>
      <w:r w:rsidRPr="00024177">
        <w:rPr>
          <w:rFonts w:ascii="標楷體" w:eastAsia="標楷體" w:hAnsi="標楷體" w:hint="eastAsia"/>
        </w:rPr>
        <w:t>本局應先就申請者資格、企畫書應備之文件資料及申請案是否符合前點規定進行書面審查。申請者資格不符第二點規定、申請補助之節目不符第三點規定或申請案不符合前點第二款或第三款規定者，或企畫書(含中文譯本)應備之文件、資料或內容不全，經本局書面通知限期補正一次，逾期不補正或補正仍不全者，應不予受理。</w:t>
      </w:r>
    </w:p>
    <w:p w:rsidR="006D7FE0" w:rsidRPr="00024177" w:rsidRDefault="006D7FE0" w:rsidP="000D1F37">
      <w:pPr>
        <w:pStyle w:val="ae"/>
        <w:numPr>
          <w:ilvl w:val="0"/>
          <w:numId w:val="43"/>
        </w:numPr>
        <w:adjustRightInd w:val="0"/>
        <w:snapToGrid w:val="0"/>
        <w:ind w:leftChars="0"/>
        <w:jc w:val="both"/>
        <w:rPr>
          <w:rFonts w:ascii="標楷體" w:eastAsia="標楷體" w:hAnsi="標楷體"/>
        </w:rPr>
      </w:pPr>
      <w:r w:rsidRPr="00024177">
        <w:rPr>
          <w:rFonts w:ascii="標楷體" w:eastAsia="標楷體" w:hAnsi="標楷體"/>
        </w:rPr>
        <w:t>評選小組之組成：</w:t>
      </w:r>
    </w:p>
    <w:p w:rsidR="006D7FE0" w:rsidRPr="00024177" w:rsidRDefault="006D7FE0" w:rsidP="000D1F37">
      <w:pPr>
        <w:pStyle w:val="ae"/>
        <w:numPr>
          <w:ilvl w:val="0"/>
          <w:numId w:val="28"/>
        </w:numPr>
        <w:adjustRightInd w:val="0"/>
        <w:snapToGrid w:val="0"/>
        <w:ind w:leftChars="0" w:left="1560" w:hanging="567"/>
        <w:jc w:val="both"/>
        <w:rPr>
          <w:rFonts w:ascii="標楷體" w:eastAsia="標楷體" w:hAnsi="標楷體"/>
        </w:rPr>
      </w:pPr>
      <w:r w:rsidRPr="00024177">
        <w:rPr>
          <w:rFonts w:ascii="標楷體" w:eastAsia="標楷體" w:hAnsi="標楷體"/>
        </w:rPr>
        <w:t>由本局遴聘影視製作、傳播、行銷、資通訊</w:t>
      </w:r>
      <w:r w:rsidRPr="00024177">
        <w:rPr>
          <w:rFonts w:ascii="標楷體" w:eastAsia="標楷體" w:hAnsi="標楷體" w:hint="eastAsia"/>
        </w:rPr>
        <w:t>或其他</w:t>
      </w:r>
      <w:r w:rsidRPr="00024177">
        <w:rPr>
          <w:rFonts w:ascii="標楷體" w:eastAsia="標楷體" w:hAnsi="標楷體"/>
        </w:rPr>
        <w:t>相關領域學者、專家</w:t>
      </w:r>
      <w:r w:rsidRPr="00024177">
        <w:rPr>
          <w:rFonts w:ascii="標楷體" w:eastAsia="標楷體" w:hAnsi="標楷體" w:hint="eastAsia"/>
        </w:rPr>
        <w:t>六人至十人</w:t>
      </w:r>
      <w:r w:rsidRPr="00024177">
        <w:rPr>
          <w:rFonts w:ascii="標楷體" w:eastAsia="標楷體" w:hAnsi="標楷體"/>
        </w:rPr>
        <w:t>及本局代表</w:t>
      </w:r>
      <w:r w:rsidRPr="00024177">
        <w:rPr>
          <w:rFonts w:ascii="標楷體" w:eastAsia="標楷體" w:hAnsi="標楷體" w:hint="eastAsia"/>
        </w:rPr>
        <w:t>一人</w:t>
      </w:r>
      <w:r w:rsidRPr="00024177">
        <w:rPr>
          <w:rFonts w:ascii="標楷體" w:eastAsia="標楷體" w:hAnsi="標楷體"/>
        </w:rPr>
        <w:t>組成。</w:t>
      </w:r>
    </w:p>
    <w:p w:rsidR="006D7FE0" w:rsidRPr="00024177" w:rsidRDefault="006D7FE0" w:rsidP="000D1F37">
      <w:pPr>
        <w:pStyle w:val="ae"/>
        <w:numPr>
          <w:ilvl w:val="0"/>
          <w:numId w:val="28"/>
        </w:numPr>
        <w:adjustRightInd w:val="0"/>
        <w:snapToGrid w:val="0"/>
        <w:ind w:leftChars="0" w:left="1560" w:hanging="567"/>
        <w:jc w:val="both"/>
        <w:rPr>
          <w:rFonts w:ascii="標楷體" w:eastAsia="標楷體" w:hAnsi="標楷體"/>
        </w:rPr>
      </w:pPr>
      <w:r w:rsidRPr="00024177">
        <w:rPr>
          <w:rFonts w:ascii="標楷體" w:eastAsia="標楷體" w:hAnsi="標楷體"/>
        </w:rPr>
        <w:t>評選小組之</w:t>
      </w:r>
      <w:r w:rsidRPr="00024177">
        <w:rPr>
          <w:rFonts w:ascii="標楷體" w:eastAsia="標楷體" w:hAnsi="標楷體" w:hint="eastAsia"/>
        </w:rPr>
        <w:t>評審</w:t>
      </w:r>
      <w:r w:rsidRPr="00024177">
        <w:rPr>
          <w:rFonts w:ascii="標楷體" w:eastAsia="標楷體" w:hAnsi="標楷體"/>
        </w:rPr>
        <w:t>為無給職。但本局得依規定支給出席費</w:t>
      </w:r>
      <w:r w:rsidRPr="00024177">
        <w:rPr>
          <w:rFonts w:ascii="標楷體" w:eastAsia="標楷體" w:hAnsi="標楷體" w:hint="eastAsia"/>
        </w:rPr>
        <w:t>、</w:t>
      </w:r>
      <w:r w:rsidRPr="00024177">
        <w:rPr>
          <w:rFonts w:ascii="標楷體" w:eastAsia="標楷體" w:hAnsi="標楷體"/>
        </w:rPr>
        <w:t>審查費</w:t>
      </w:r>
      <w:r w:rsidRPr="00024177">
        <w:rPr>
          <w:rFonts w:ascii="標楷體" w:eastAsia="標楷體" w:hAnsi="標楷體" w:hint="eastAsia"/>
        </w:rPr>
        <w:t>或交通費</w:t>
      </w:r>
      <w:r w:rsidRPr="00024177">
        <w:rPr>
          <w:rFonts w:ascii="標楷體" w:eastAsia="標楷體" w:hAnsi="標楷體"/>
        </w:rPr>
        <w:t>。</w:t>
      </w:r>
    </w:p>
    <w:p w:rsidR="006D7FE0" w:rsidRPr="00024177" w:rsidRDefault="006D7FE0" w:rsidP="000D1F37">
      <w:pPr>
        <w:pStyle w:val="ae"/>
        <w:numPr>
          <w:ilvl w:val="0"/>
          <w:numId w:val="28"/>
        </w:numPr>
        <w:adjustRightInd w:val="0"/>
        <w:snapToGrid w:val="0"/>
        <w:ind w:leftChars="0" w:left="1560" w:hanging="567"/>
        <w:jc w:val="both"/>
        <w:rPr>
          <w:rFonts w:ascii="標楷體" w:eastAsia="標楷體" w:hAnsi="標楷體"/>
        </w:rPr>
      </w:pPr>
      <w:r w:rsidRPr="00024177">
        <w:rPr>
          <w:rFonts w:ascii="標楷體" w:eastAsia="標楷體" w:hAnsi="標楷體" w:hint="eastAsia"/>
        </w:rPr>
        <w:t>外聘評審應聘時應填具同意書，同意本局於評選會議結束，會議紀錄經核定後，將其姓名連同其他評審名單對外公開。</w:t>
      </w:r>
    </w:p>
    <w:p w:rsidR="006D7FE0" w:rsidRPr="00024177" w:rsidRDefault="006D7FE0" w:rsidP="000D1F37">
      <w:pPr>
        <w:pStyle w:val="ae"/>
        <w:numPr>
          <w:ilvl w:val="0"/>
          <w:numId w:val="28"/>
        </w:numPr>
        <w:adjustRightInd w:val="0"/>
        <w:snapToGrid w:val="0"/>
        <w:ind w:leftChars="0" w:left="1560" w:hanging="567"/>
        <w:jc w:val="both"/>
        <w:rPr>
          <w:rFonts w:ascii="標楷體" w:eastAsia="標楷體" w:hAnsi="標楷體"/>
        </w:rPr>
      </w:pPr>
      <w:r w:rsidRPr="00024177">
        <w:rPr>
          <w:rFonts w:ascii="標楷體" w:eastAsia="標楷體" w:hAnsi="標楷體" w:hint="eastAsia"/>
        </w:rPr>
        <w:t>評審</w:t>
      </w:r>
      <w:r w:rsidRPr="00024177">
        <w:rPr>
          <w:rFonts w:ascii="標楷體" w:eastAsia="標楷體" w:hAnsi="標楷體"/>
        </w:rPr>
        <w:t>於評選及</w:t>
      </w:r>
      <w:r w:rsidRPr="00024177">
        <w:rPr>
          <w:rFonts w:ascii="標楷體" w:eastAsia="標楷體" w:hAnsi="標楷體" w:hint="eastAsia"/>
        </w:rPr>
        <w:t>審查</w:t>
      </w:r>
      <w:r w:rsidRPr="00024177">
        <w:rPr>
          <w:rFonts w:ascii="標楷體" w:eastAsia="標楷體" w:hAnsi="標楷體"/>
        </w:rPr>
        <w:t>時，應嚴守利益迴避及價值中立之原則，公正執行職務，並同意對評選、</w:t>
      </w:r>
      <w:r w:rsidRPr="00024177">
        <w:rPr>
          <w:rFonts w:ascii="標楷體" w:eastAsia="標楷體" w:hAnsi="標楷體"/>
          <w:kern w:val="0"/>
        </w:rPr>
        <w:t>審</w:t>
      </w:r>
      <w:r w:rsidRPr="00024177">
        <w:rPr>
          <w:rFonts w:ascii="標楷體" w:eastAsia="標楷體" w:hAnsi="標楷體" w:hint="eastAsia"/>
        </w:rPr>
        <w:t>查</w:t>
      </w:r>
      <w:r w:rsidRPr="00024177">
        <w:rPr>
          <w:rFonts w:ascii="標楷體" w:eastAsia="標楷體" w:hAnsi="標楷體"/>
        </w:rPr>
        <w:t>相關事項保密</w:t>
      </w:r>
      <w:r w:rsidRPr="00024177">
        <w:rPr>
          <w:rFonts w:ascii="標楷體" w:eastAsia="標楷體" w:hAnsi="標楷體" w:hint="eastAsia"/>
        </w:rPr>
        <w:t>，並應</w:t>
      </w:r>
      <w:r w:rsidRPr="00024177">
        <w:rPr>
          <w:rFonts w:ascii="標楷體" w:eastAsia="標楷體" w:hAnsi="標楷體"/>
          <w:kern w:val="0"/>
        </w:rPr>
        <w:t>於</w:t>
      </w:r>
      <w:r w:rsidRPr="00024177">
        <w:rPr>
          <w:rFonts w:ascii="標楷體" w:eastAsia="標楷體" w:hAnsi="標楷體" w:hint="eastAsia"/>
        </w:rPr>
        <w:t>召開第一次</w:t>
      </w:r>
      <w:r w:rsidRPr="00024177">
        <w:rPr>
          <w:rFonts w:ascii="標楷體" w:eastAsia="標楷體" w:hAnsi="標楷體"/>
          <w:kern w:val="0"/>
        </w:rPr>
        <w:t>評選會議前，簽署聲明書。</w:t>
      </w:r>
      <w:r w:rsidRPr="00024177">
        <w:rPr>
          <w:rFonts w:ascii="標楷體" w:eastAsia="標楷體" w:hAnsi="標楷體" w:hint="eastAsia"/>
        </w:rPr>
        <w:t>評審</w:t>
      </w:r>
      <w:r w:rsidRPr="00024177">
        <w:rPr>
          <w:rFonts w:ascii="標楷體" w:eastAsia="標楷體" w:hAnsi="標楷體"/>
          <w:kern w:val="0"/>
        </w:rPr>
        <w:t>違反聲明事項者，本局得終止該</w:t>
      </w:r>
      <w:r w:rsidRPr="00024177">
        <w:rPr>
          <w:rFonts w:ascii="標楷體" w:eastAsia="標楷體" w:hAnsi="標楷體" w:hint="eastAsia"/>
        </w:rPr>
        <w:t>評審</w:t>
      </w:r>
      <w:r w:rsidRPr="00024177">
        <w:rPr>
          <w:rFonts w:ascii="標楷體" w:eastAsia="標楷體" w:hAnsi="標楷體"/>
          <w:kern w:val="0"/>
        </w:rPr>
        <w:t>之聘任；</w:t>
      </w:r>
      <w:r w:rsidRPr="00024177">
        <w:rPr>
          <w:rFonts w:ascii="標楷體" w:eastAsia="標楷體" w:hAnsi="標楷體" w:hint="eastAsia"/>
        </w:rPr>
        <w:t>評審</w:t>
      </w:r>
      <w:r w:rsidRPr="00024177">
        <w:rPr>
          <w:rFonts w:ascii="標楷體" w:eastAsia="標楷體" w:hAnsi="標楷體"/>
        </w:rPr>
        <w:t>與該次評選之申請案有關聯並經查證屬實者</w:t>
      </w:r>
      <w:r w:rsidRPr="00024177">
        <w:rPr>
          <w:rFonts w:ascii="標楷體" w:eastAsia="標楷體" w:hAnsi="標楷體"/>
          <w:kern w:val="0"/>
        </w:rPr>
        <w:t>，本局並得撤銷該</w:t>
      </w:r>
      <w:r w:rsidRPr="00024177">
        <w:rPr>
          <w:rFonts w:ascii="標楷體" w:eastAsia="標楷體" w:hAnsi="標楷體"/>
        </w:rPr>
        <w:t>申請</w:t>
      </w:r>
      <w:r w:rsidRPr="00024177">
        <w:rPr>
          <w:rFonts w:ascii="標楷體" w:eastAsia="標楷體" w:hAnsi="標楷體"/>
          <w:kern w:val="0"/>
        </w:rPr>
        <w:t>案之補助金受領資格。</w:t>
      </w:r>
    </w:p>
    <w:p w:rsidR="006D7FE0" w:rsidRPr="00024177" w:rsidRDefault="006D7FE0" w:rsidP="000D1F37">
      <w:pPr>
        <w:pStyle w:val="ae"/>
        <w:numPr>
          <w:ilvl w:val="0"/>
          <w:numId w:val="44"/>
        </w:numPr>
        <w:adjustRightInd w:val="0"/>
        <w:snapToGrid w:val="0"/>
        <w:ind w:leftChars="0" w:hanging="1046"/>
        <w:jc w:val="both"/>
        <w:rPr>
          <w:rFonts w:ascii="標楷體" w:eastAsia="標楷體" w:hAnsi="標楷體"/>
        </w:rPr>
      </w:pPr>
      <w:r w:rsidRPr="00024177">
        <w:rPr>
          <w:rFonts w:ascii="標楷體" w:eastAsia="標楷體" w:hAnsi="標楷體"/>
        </w:rPr>
        <w:t>評選小組職責</w:t>
      </w:r>
    </w:p>
    <w:p w:rsidR="006D7FE0" w:rsidRPr="00024177" w:rsidRDefault="006D7FE0" w:rsidP="000D1F37">
      <w:pPr>
        <w:pStyle w:val="ae"/>
        <w:numPr>
          <w:ilvl w:val="0"/>
          <w:numId w:val="29"/>
        </w:numPr>
        <w:adjustRightInd w:val="0"/>
        <w:snapToGrid w:val="0"/>
        <w:ind w:leftChars="0" w:left="1560" w:hanging="567"/>
        <w:jc w:val="both"/>
        <w:rPr>
          <w:rFonts w:ascii="標楷體" w:eastAsia="標楷體" w:hAnsi="標楷體"/>
        </w:rPr>
      </w:pPr>
      <w:r w:rsidRPr="00024177">
        <w:rPr>
          <w:rFonts w:ascii="標楷體" w:eastAsia="標楷體" w:hAnsi="標楷體"/>
        </w:rPr>
        <w:t>就第一款書面審查合格之</w:t>
      </w:r>
      <w:r w:rsidRPr="00024177">
        <w:rPr>
          <w:rFonts w:ascii="標楷體" w:eastAsia="標楷體" w:hAnsi="標楷體" w:hint="eastAsia"/>
        </w:rPr>
        <w:t>企畫書</w:t>
      </w:r>
      <w:r w:rsidRPr="00024177">
        <w:rPr>
          <w:rFonts w:ascii="標楷體" w:eastAsia="標楷體" w:hAnsi="標楷體"/>
        </w:rPr>
        <w:t>，依第</w:t>
      </w:r>
      <w:r w:rsidRPr="00024177">
        <w:rPr>
          <w:rFonts w:ascii="標楷體" w:eastAsia="標楷體" w:hAnsi="標楷體" w:hint="eastAsia"/>
        </w:rPr>
        <w:t>四</w:t>
      </w:r>
      <w:r w:rsidRPr="00024177">
        <w:rPr>
          <w:rFonts w:ascii="標楷體" w:eastAsia="標楷體" w:hAnsi="標楷體"/>
        </w:rPr>
        <w:t>款評選項目進行</w:t>
      </w:r>
      <w:r w:rsidRPr="00024177">
        <w:rPr>
          <w:rFonts w:ascii="標楷體" w:eastAsia="標楷體" w:hAnsi="標楷體" w:hint="eastAsia"/>
        </w:rPr>
        <w:t>實質</w:t>
      </w:r>
      <w:r w:rsidRPr="00024177">
        <w:rPr>
          <w:rFonts w:ascii="標楷體" w:eastAsia="標楷體" w:hAnsi="標楷體"/>
        </w:rPr>
        <w:t>評選，並就獲補助者名單</w:t>
      </w:r>
      <w:r w:rsidRPr="00024177">
        <w:rPr>
          <w:rFonts w:ascii="標楷體" w:eastAsia="標楷體" w:hAnsi="標楷體" w:hint="eastAsia"/>
        </w:rPr>
        <w:t>、</w:t>
      </w:r>
      <w:r w:rsidRPr="00024177">
        <w:rPr>
          <w:rFonts w:ascii="標楷體" w:eastAsia="標楷體" w:hAnsi="標楷體"/>
        </w:rPr>
        <w:t>補助金額上限及補助比率提出建議。評選小組並得就獲補助者名單為從缺之建議。</w:t>
      </w:r>
      <w:r w:rsidRPr="00024177">
        <w:rPr>
          <w:rFonts w:ascii="標楷體" w:eastAsia="標楷體" w:hAnsi="標楷體" w:hint="eastAsia"/>
        </w:rPr>
        <w:t>評選小組實質評選時，得請本局限期要求申請者提供相關文件、資料；申請者屆期不提供，或提供之文件、資料經評選小組認定仍不全者，本局應不受理該申請案。</w:t>
      </w:r>
    </w:p>
    <w:p w:rsidR="006D7FE0" w:rsidRPr="00024177" w:rsidRDefault="006D7FE0" w:rsidP="000D1F37">
      <w:pPr>
        <w:pStyle w:val="ae"/>
        <w:numPr>
          <w:ilvl w:val="0"/>
          <w:numId w:val="29"/>
        </w:numPr>
        <w:adjustRightInd w:val="0"/>
        <w:snapToGrid w:val="0"/>
        <w:ind w:leftChars="0" w:left="1560" w:hanging="567"/>
        <w:jc w:val="both"/>
        <w:rPr>
          <w:rFonts w:ascii="標楷體" w:eastAsia="標楷體" w:hAnsi="標楷體"/>
        </w:rPr>
      </w:pPr>
      <w:r w:rsidRPr="00024177">
        <w:rPr>
          <w:rFonts w:ascii="標楷體" w:eastAsia="標楷體" w:hAnsi="標楷體"/>
        </w:rPr>
        <w:t>審</w:t>
      </w:r>
      <w:r w:rsidRPr="00024177">
        <w:rPr>
          <w:rFonts w:ascii="標楷體" w:eastAsia="標楷體" w:hAnsi="標楷體" w:hint="eastAsia"/>
        </w:rPr>
        <w:t>查</w:t>
      </w:r>
      <w:r w:rsidRPr="00024177">
        <w:rPr>
          <w:rFonts w:ascii="標楷體" w:eastAsia="標楷體" w:hAnsi="標楷體"/>
        </w:rPr>
        <w:t>獲補助者之企畫書變更申請案件</w:t>
      </w:r>
      <w:r w:rsidR="001D7951" w:rsidRPr="00024177">
        <w:rPr>
          <w:rFonts w:ascii="標楷體" w:eastAsia="標楷體" w:hAnsi="標楷體"/>
        </w:rPr>
        <w:t>，並得</w:t>
      </w:r>
      <w:r w:rsidR="001D7951" w:rsidRPr="00024177">
        <w:rPr>
          <w:rFonts w:ascii="標楷體" w:eastAsia="標楷體" w:hAnsi="標楷體" w:hint="eastAsia"/>
        </w:rPr>
        <w:t>依審查所需，要求獲補助者提供相關文件</w:t>
      </w:r>
      <w:r w:rsidR="001D7951" w:rsidRPr="00024177">
        <w:rPr>
          <w:rFonts w:ascii="標楷體" w:eastAsia="標楷體" w:hAnsi="標楷體"/>
        </w:rPr>
        <w:t>、</w:t>
      </w:r>
      <w:r w:rsidR="001D7951" w:rsidRPr="00024177">
        <w:rPr>
          <w:rFonts w:ascii="標楷體" w:eastAsia="標楷體" w:hAnsi="標楷體" w:hint="eastAsia"/>
        </w:rPr>
        <w:t>資料</w:t>
      </w:r>
      <w:r w:rsidRPr="00024177">
        <w:rPr>
          <w:rFonts w:ascii="標楷體" w:eastAsia="標楷體" w:hAnsi="標楷體"/>
        </w:rPr>
        <w:t>，並得</w:t>
      </w:r>
      <w:r w:rsidRPr="00024177">
        <w:rPr>
          <w:rFonts w:ascii="標楷體" w:eastAsia="標楷體" w:hAnsi="標楷體" w:hint="eastAsia"/>
        </w:rPr>
        <w:t>依「刪減電視節目製作及劇本開發補助金裁量基準」(如附表)，</w:t>
      </w:r>
      <w:r w:rsidRPr="00024177">
        <w:rPr>
          <w:rFonts w:ascii="標楷體" w:eastAsia="標楷體" w:hAnsi="標楷體"/>
        </w:rPr>
        <w:t>就通過變更申請案之獲補助金額作成額度刪減之建議</w:t>
      </w:r>
      <w:r w:rsidRPr="00024177">
        <w:rPr>
          <w:rFonts w:ascii="標楷體" w:eastAsia="標楷體" w:hAnsi="標楷體" w:hint="eastAsia"/>
        </w:rPr>
        <w:t>。</w:t>
      </w:r>
    </w:p>
    <w:p w:rsidR="006D7FE0" w:rsidRPr="00024177" w:rsidRDefault="006D7FE0" w:rsidP="000D1F37">
      <w:pPr>
        <w:pStyle w:val="ae"/>
        <w:numPr>
          <w:ilvl w:val="0"/>
          <w:numId w:val="29"/>
        </w:numPr>
        <w:adjustRightInd w:val="0"/>
        <w:snapToGrid w:val="0"/>
        <w:ind w:leftChars="0" w:left="1560" w:hanging="567"/>
        <w:jc w:val="both"/>
        <w:rPr>
          <w:rFonts w:ascii="標楷體" w:eastAsia="標楷體" w:hAnsi="標楷體"/>
        </w:rPr>
      </w:pPr>
      <w:r w:rsidRPr="00024177">
        <w:rPr>
          <w:rFonts w:ascii="標楷體" w:eastAsia="標楷體" w:hAnsi="標楷體"/>
        </w:rPr>
        <w:t>審</w:t>
      </w:r>
      <w:r w:rsidRPr="00024177">
        <w:rPr>
          <w:rFonts w:ascii="標楷體" w:eastAsia="標楷體" w:hAnsi="標楷體" w:hint="eastAsia"/>
        </w:rPr>
        <w:t>查</w:t>
      </w:r>
      <w:r w:rsidRPr="00024177">
        <w:rPr>
          <w:rFonts w:ascii="標楷體" w:eastAsia="標楷體" w:hAnsi="標楷體"/>
        </w:rPr>
        <w:t>獲補助者申請各期補助金所繳交之文件、資料及執行成果</w:t>
      </w:r>
      <w:r w:rsidR="001D7951" w:rsidRPr="00024177">
        <w:rPr>
          <w:rFonts w:ascii="標楷體" w:eastAsia="標楷體" w:hAnsi="標楷體"/>
        </w:rPr>
        <w:t>，並得</w:t>
      </w:r>
      <w:r w:rsidR="001D7951" w:rsidRPr="00024177">
        <w:rPr>
          <w:rFonts w:ascii="標楷體" w:eastAsia="標楷體" w:hAnsi="標楷體" w:hint="eastAsia"/>
        </w:rPr>
        <w:t>依審查所需，要求獲補助者提供相關文件</w:t>
      </w:r>
      <w:r w:rsidR="001D7951" w:rsidRPr="00024177">
        <w:rPr>
          <w:rFonts w:ascii="標楷體" w:eastAsia="標楷體" w:hAnsi="標楷體"/>
        </w:rPr>
        <w:t>、</w:t>
      </w:r>
      <w:r w:rsidR="001D7951" w:rsidRPr="00024177">
        <w:rPr>
          <w:rFonts w:ascii="標楷體" w:eastAsia="標楷體" w:hAnsi="標楷體" w:hint="eastAsia"/>
        </w:rPr>
        <w:t>資料</w:t>
      </w:r>
      <w:r w:rsidRPr="00024177">
        <w:rPr>
          <w:rFonts w:ascii="標楷體" w:eastAsia="標楷體" w:hAnsi="標楷體"/>
        </w:rPr>
        <w:t>，並得</w:t>
      </w:r>
      <w:r w:rsidRPr="00024177">
        <w:rPr>
          <w:rFonts w:ascii="標楷體" w:eastAsia="標楷體" w:hAnsi="標楷體" w:hint="eastAsia"/>
        </w:rPr>
        <w:t>依「刪減電視節目製作及劇本開發補助金裁量基準」(如附表)，</w:t>
      </w:r>
      <w:r w:rsidRPr="00024177">
        <w:rPr>
          <w:rFonts w:ascii="標楷體" w:eastAsia="標楷體" w:hAnsi="標楷體"/>
        </w:rPr>
        <w:t>就其執行成果作成刪減補助金額度之建議</w:t>
      </w:r>
      <w:r w:rsidRPr="00024177">
        <w:rPr>
          <w:rFonts w:ascii="標楷體" w:eastAsia="標楷體" w:hAnsi="標楷體" w:hint="eastAsia"/>
        </w:rPr>
        <w:t>。</w:t>
      </w:r>
    </w:p>
    <w:p w:rsidR="006D7FE0" w:rsidRPr="00024177" w:rsidRDefault="006D7FE0" w:rsidP="000D1F37">
      <w:pPr>
        <w:pStyle w:val="ae"/>
        <w:numPr>
          <w:ilvl w:val="0"/>
          <w:numId w:val="29"/>
        </w:numPr>
        <w:adjustRightInd w:val="0"/>
        <w:snapToGrid w:val="0"/>
        <w:ind w:leftChars="0" w:left="1560" w:hanging="567"/>
        <w:jc w:val="both"/>
        <w:rPr>
          <w:rFonts w:ascii="標楷體" w:eastAsia="標楷體" w:hAnsi="標楷體"/>
        </w:rPr>
      </w:pPr>
      <w:r w:rsidRPr="00024177">
        <w:rPr>
          <w:rFonts w:ascii="標楷體" w:eastAsia="標楷體" w:hAnsi="標楷體"/>
        </w:rPr>
        <w:t>其他本局提請審</w:t>
      </w:r>
      <w:r w:rsidRPr="00024177">
        <w:rPr>
          <w:rFonts w:ascii="標楷體" w:eastAsia="標楷體" w:hAnsi="標楷體" w:hint="eastAsia"/>
        </w:rPr>
        <w:t>查</w:t>
      </w:r>
      <w:r w:rsidRPr="00024177">
        <w:rPr>
          <w:rFonts w:ascii="標楷體" w:eastAsia="標楷體" w:hAnsi="標楷體"/>
        </w:rPr>
        <w:t>之事項</w:t>
      </w:r>
      <w:r w:rsidRPr="00024177">
        <w:rPr>
          <w:rFonts w:ascii="標楷體" w:eastAsia="標楷體" w:hAnsi="標楷體" w:hint="eastAsia"/>
        </w:rPr>
        <w:t>。評審應</w:t>
      </w:r>
      <w:r w:rsidRPr="00024177">
        <w:rPr>
          <w:rFonts w:ascii="標楷體" w:eastAsia="標楷體" w:hAnsi="標楷體"/>
        </w:rPr>
        <w:t>依本局要求提供書面</w:t>
      </w:r>
      <w:r w:rsidRPr="00024177">
        <w:rPr>
          <w:rFonts w:ascii="標楷體" w:eastAsia="標楷體" w:hAnsi="標楷體" w:hint="eastAsia"/>
        </w:rPr>
        <w:t>意見或以開會方式作成建議，供本局參考</w:t>
      </w:r>
      <w:r w:rsidRPr="00024177">
        <w:rPr>
          <w:rFonts w:ascii="標楷體" w:eastAsia="標楷體" w:hAnsi="標楷體"/>
        </w:rPr>
        <w:t>。</w:t>
      </w:r>
    </w:p>
    <w:p w:rsidR="006D7FE0" w:rsidRPr="00024177" w:rsidRDefault="006D7FE0" w:rsidP="000D1F37">
      <w:pPr>
        <w:pStyle w:val="ae"/>
        <w:numPr>
          <w:ilvl w:val="0"/>
          <w:numId w:val="44"/>
        </w:numPr>
        <w:adjustRightInd w:val="0"/>
        <w:snapToGrid w:val="0"/>
        <w:ind w:leftChars="0" w:left="993" w:hanging="709"/>
        <w:jc w:val="both"/>
        <w:rPr>
          <w:rFonts w:ascii="標楷體" w:eastAsia="標楷體" w:hAnsi="標楷體"/>
        </w:rPr>
      </w:pPr>
      <w:r w:rsidRPr="00024177">
        <w:rPr>
          <w:rFonts w:ascii="標楷體" w:eastAsia="標楷體" w:hAnsi="標楷體"/>
        </w:rPr>
        <w:t>評選項目說明</w:t>
      </w:r>
    </w:p>
    <w:p w:rsidR="006D7FE0" w:rsidRPr="00024177" w:rsidRDefault="006D7FE0" w:rsidP="000D1F37">
      <w:pPr>
        <w:pStyle w:val="ae"/>
        <w:numPr>
          <w:ilvl w:val="0"/>
          <w:numId w:val="30"/>
        </w:numPr>
        <w:adjustRightInd w:val="0"/>
        <w:snapToGrid w:val="0"/>
        <w:ind w:leftChars="0" w:left="1560" w:hanging="567"/>
        <w:jc w:val="both"/>
        <w:rPr>
          <w:rFonts w:ascii="標楷體" w:eastAsia="標楷體" w:hAnsi="標楷體"/>
        </w:rPr>
      </w:pPr>
      <w:r w:rsidRPr="00024177">
        <w:rPr>
          <w:rFonts w:ascii="標楷體" w:eastAsia="標楷體" w:hAnsi="標楷體" w:hint="eastAsia"/>
        </w:rPr>
        <w:t>故事內容創意性、社會共感度、內容紮實度。</w:t>
      </w:r>
    </w:p>
    <w:p w:rsidR="006D7FE0" w:rsidRPr="00024177" w:rsidRDefault="006D7FE0" w:rsidP="000D1F37">
      <w:pPr>
        <w:pStyle w:val="ae"/>
        <w:numPr>
          <w:ilvl w:val="0"/>
          <w:numId w:val="30"/>
        </w:numPr>
        <w:adjustRightInd w:val="0"/>
        <w:snapToGrid w:val="0"/>
        <w:ind w:leftChars="0" w:left="1560" w:hanging="567"/>
        <w:jc w:val="both"/>
        <w:rPr>
          <w:rFonts w:ascii="標楷體" w:eastAsia="標楷體" w:hAnsi="標楷體"/>
        </w:rPr>
      </w:pPr>
      <w:r w:rsidRPr="00024177">
        <w:rPr>
          <w:rFonts w:ascii="標楷體" w:eastAsia="標楷體" w:hAnsi="標楷體" w:hint="eastAsia"/>
        </w:rPr>
        <w:t>節目之可行性、市場性、行銷企畫、國際市場競爭力及對產業內容力提升之助益。</w:t>
      </w:r>
    </w:p>
    <w:p w:rsidR="006D7FE0" w:rsidRPr="00024177" w:rsidRDefault="006D7FE0" w:rsidP="000D1F37">
      <w:pPr>
        <w:pStyle w:val="ae"/>
        <w:numPr>
          <w:ilvl w:val="0"/>
          <w:numId w:val="30"/>
        </w:numPr>
        <w:adjustRightInd w:val="0"/>
        <w:snapToGrid w:val="0"/>
        <w:ind w:leftChars="0" w:left="1560" w:hanging="567"/>
        <w:jc w:val="both"/>
        <w:rPr>
          <w:rFonts w:ascii="標楷體" w:eastAsia="標楷體" w:hAnsi="標楷體"/>
        </w:rPr>
      </w:pPr>
      <w:r w:rsidRPr="00024177">
        <w:rPr>
          <w:rFonts w:ascii="標楷體" w:eastAsia="標楷體" w:hAnsi="標楷體"/>
        </w:rPr>
        <w:t>節目</w:t>
      </w:r>
      <w:r w:rsidRPr="00024177">
        <w:rPr>
          <w:rFonts w:ascii="標楷體" w:eastAsia="標楷體" w:hAnsi="標楷體" w:hint="eastAsia"/>
        </w:rPr>
        <w:t>企製及行銷</w:t>
      </w:r>
      <w:r w:rsidRPr="00024177">
        <w:rPr>
          <w:rFonts w:ascii="標楷體" w:eastAsia="標楷體" w:hAnsi="標楷體"/>
        </w:rPr>
        <w:t>模</w:t>
      </w:r>
      <w:r w:rsidRPr="00024177">
        <w:rPr>
          <w:rFonts w:ascii="標楷體" w:eastAsia="標楷體" w:hAnsi="標楷體"/>
          <w:bCs/>
        </w:rPr>
        <w:t>式</w:t>
      </w:r>
      <w:r w:rsidRPr="00024177">
        <w:rPr>
          <w:rFonts w:ascii="標楷體" w:eastAsia="標楷體" w:hAnsi="標楷體" w:hint="eastAsia"/>
          <w:bCs/>
        </w:rPr>
        <w:t>轉變</w:t>
      </w:r>
      <w:r w:rsidRPr="00024177">
        <w:rPr>
          <w:rFonts w:ascii="標楷體" w:eastAsia="標楷體" w:hAnsi="標楷體"/>
          <w:bCs/>
        </w:rPr>
        <w:t>之創意性及可行性。</w:t>
      </w:r>
    </w:p>
    <w:p w:rsidR="006D7FE0" w:rsidRPr="00024177" w:rsidRDefault="006D7FE0" w:rsidP="000D1F37">
      <w:pPr>
        <w:pStyle w:val="ae"/>
        <w:numPr>
          <w:ilvl w:val="0"/>
          <w:numId w:val="30"/>
        </w:numPr>
        <w:adjustRightInd w:val="0"/>
        <w:snapToGrid w:val="0"/>
        <w:ind w:leftChars="0" w:left="1560" w:hanging="567"/>
        <w:jc w:val="both"/>
        <w:rPr>
          <w:rFonts w:ascii="標楷體" w:eastAsia="標楷體" w:hAnsi="標楷體"/>
        </w:rPr>
      </w:pPr>
      <w:r w:rsidRPr="00024177">
        <w:rPr>
          <w:rFonts w:ascii="標楷體" w:eastAsia="標楷體" w:hAnsi="標楷體"/>
        </w:rPr>
        <w:t>節目</w:t>
      </w:r>
      <w:r w:rsidRPr="00024177">
        <w:rPr>
          <w:rFonts w:ascii="標楷體" w:eastAsia="標楷體" w:hAnsi="標楷體" w:hint="eastAsia"/>
        </w:rPr>
        <w:t>具備國內外頻道或內容平臺預(銷)售合約或意向、文化擴散性之跨業合作，或針對平臺用戶特性進行數據探勘及分析之可行性</w:t>
      </w:r>
      <w:r w:rsidRPr="00024177">
        <w:rPr>
          <w:rFonts w:ascii="標楷體" w:eastAsia="標楷體" w:hAnsi="標楷體"/>
        </w:rPr>
        <w:t>。</w:t>
      </w:r>
    </w:p>
    <w:p w:rsidR="006D7FE0" w:rsidRPr="00024177" w:rsidRDefault="006D7FE0" w:rsidP="000D1F37">
      <w:pPr>
        <w:pStyle w:val="ae"/>
        <w:numPr>
          <w:ilvl w:val="0"/>
          <w:numId w:val="30"/>
        </w:numPr>
        <w:adjustRightInd w:val="0"/>
        <w:snapToGrid w:val="0"/>
        <w:ind w:leftChars="0" w:left="1560" w:hanging="567"/>
        <w:jc w:val="both"/>
        <w:rPr>
          <w:rFonts w:ascii="標楷體" w:eastAsia="標楷體" w:hAnsi="標楷體"/>
        </w:rPr>
      </w:pPr>
      <w:r w:rsidRPr="00024177">
        <w:rPr>
          <w:rFonts w:ascii="標楷體" w:eastAsia="標楷體" w:hAnsi="標楷體" w:hint="eastAsia"/>
        </w:rPr>
        <w:t>申請者及工作團隊電視節目製播績效及執行能力。</w:t>
      </w:r>
    </w:p>
    <w:p w:rsidR="006D7FE0" w:rsidRPr="00024177" w:rsidRDefault="006D7FE0" w:rsidP="000D1F37">
      <w:pPr>
        <w:pStyle w:val="ae"/>
        <w:numPr>
          <w:ilvl w:val="0"/>
          <w:numId w:val="30"/>
        </w:numPr>
        <w:adjustRightInd w:val="0"/>
        <w:snapToGrid w:val="0"/>
        <w:ind w:leftChars="0" w:left="1560" w:hanging="567"/>
        <w:jc w:val="both"/>
        <w:rPr>
          <w:rFonts w:ascii="標楷體" w:eastAsia="標楷體" w:hAnsi="標楷體"/>
        </w:rPr>
      </w:pPr>
      <w:r w:rsidRPr="00024177">
        <w:rPr>
          <w:rFonts w:ascii="標楷體" w:eastAsia="標楷體" w:hAnsi="標楷體"/>
        </w:rPr>
        <w:t>資金說明</w:t>
      </w:r>
      <w:r w:rsidRPr="00024177">
        <w:rPr>
          <w:rFonts w:ascii="標楷體" w:eastAsia="標楷體" w:hAnsi="標楷體" w:hint="eastAsia"/>
        </w:rPr>
        <w:t>及經費配置</w:t>
      </w:r>
      <w:r w:rsidRPr="00024177">
        <w:rPr>
          <w:rFonts w:ascii="標楷體" w:eastAsia="標楷體" w:hAnsi="標楷體"/>
        </w:rPr>
        <w:t>之合理性及完整性</w:t>
      </w:r>
      <w:r w:rsidRPr="00024177">
        <w:rPr>
          <w:rFonts w:ascii="標楷體" w:eastAsia="標楷體" w:hAnsi="標楷體" w:hint="eastAsia"/>
        </w:rPr>
        <w:t>。</w:t>
      </w:r>
    </w:p>
    <w:p w:rsidR="006D7FE0" w:rsidRPr="00024177" w:rsidRDefault="006D7FE0" w:rsidP="000D1F37">
      <w:pPr>
        <w:pStyle w:val="ae"/>
        <w:numPr>
          <w:ilvl w:val="0"/>
          <w:numId w:val="30"/>
        </w:numPr>
        <w:adjustRightInd w:val="0"/>
        <w:snapToGrid w:val="0"/>
        <w:ind w:leftChars="0" w:left="1560" w:hanging="567"/>
        <w:jc w:val="both"/>
        <w:rPr>
          <w:rFonts w:ascii="標楷體" w:eastAsia="標楷體" w:hAnsi="標楷體"/>
        </w:rPr>
      </w:pPr>
      <w:r w:rsidRPr="00024177">
        <w:rPr>
          <w:rFonts w:ascii="標楷體" w:eastAsia="標楷體" w:hAnsi="標楷體" w:hint="eastAsia"/>
        </w:rPr>
        <w:t>節目回饋計畫之可行性及合理性。</w:t>
      </w:r>
    </w:p>
    <w:p w:rsidR="006D7FE0" w:rsidRPr="00024177" w:rsidRDefault="006D7FE0" w:rsidP="000D1F37">
      <w:pPr>
        <w:pStyle w:val="ae"/>
        <w:numPr>
          <w:ilvl w:val="0"/>
          <w:numId w:val="30"/>
        </w:numPr>
        <w:adjustRightInd w:val="0"/>
        <w:snapToGrid w:val="0"/>
        <w:ind w:leftChars="0" w:left="1560" w:hanging="567"/>
        <w:jc w:val="both"/>
        <w:rPr>
          <w:rFonts w:ascii="標楷體" w:eastAsia="標楷體" w:hAnsi="標楷體"/>
        </w:rPr>
      </w:pPr>
      <w:r w:rsidRPr="00024177">
        <w:rPr>
          <w:rFonts w:ascii="標楷體" w:eastAsia="標楷體" w:hAnsi="標楷體" w:hint="eastAsia"/>
        </w:rPr>
        <w:t>節目之劇本是否獲本局電視劇本開發補助。</w:t>
      </w:r>
    </w:p>
    <w:p w:rsidR="006D7FE0" w:rsidRPr="00024177" w:rsidRDefault="006D7FE0" w:rsidP="000D1F37">
      <w:pPr>
        <w:pStyle w:val="ae"/>
        <w:numPr>
          <w:ilvl w:val="0"/>
          <w:numId w:val="44"/>
        </w:numPr>
        <w:adjustRightInd w:val="0"/>
        <w:snapToGrid w:val="0"/>
        <w:ind w:leftChars="0" w:left="993" w:hanging="709"/>
        <w:jc w:val="both"/>
        <w:rPr>
          <w:rFonts w:ascii="標楷體" w:eastAsia="標楷體" w:hAnsi="標楷體"/>
        </w:rPr>
      </w:pPr>
      <w:r w:rsidRPr="00024177">
        <w:rPr>
          <w:rFonts w:ascii="標楷體" w:eastAsia="標楷體" w:hAnsi="標楷體" w:hint="eastAsia"/>
        </w:rPr>
        <w:t>申請案經評選小組評選並決議給予補助，於會議紀錄經簽報本局長官核定後，應將評審名單及評選結果(應包括獲補助者名單、企畫書(節目)名稱及補助金額）對外公開，並刊登於文化部獎勵補助資訊網。</w:t>
      </w:r>
    </w:p>
    <w:p w:rsidR="006D7FE0" w:rsidRPr="00024177" w:rsidRDefault="006D7FE0" w:rsidP="000D1F37">
      <w:pPr>
        <w:pStyle w:val="ae"/>
        <w:numPr>
          <w:ilvl w:val="0"/>
          <w:numId w:val="42"/>
        </w:numPr>
        <w:adjustRightInd w:val="0"/>
        <w:snapToGrid w:val="0"/>
        <w:ind w:leftChars="0" w:left="993" w:hanging="709"/>
        <w:jc w:val="both"/>
        <w:rPr>
          <w:rFonts w:ascii="標楷體" w:eastAsia="標楷體" w:hAnsi="標楷體"/>
        </w:rPr>
      </w:pPr>
      <w:r w:rsidRPr="00024177">
        <w:rPr>
          <w:rFonts w:ascii="標楷體" w:eastAsia="標楷體" w:hAnsi="標楷體" w:hint="eastAsia"/>
        </w:rPr>
        <w:t>評選小組依第三款第二目、第三目</w:t>
      </w:r>
      <w:r w:rsidRPr="00024177">
        <w:rPr>
          <w:rFonts w:ascii="標楷體" w:eastAsia="標楷體" w:hAnsi="標楷體"/>
        </w:rPr>
        <w:t>作成刪減補助金額度之建議</w:t>
      </w:r>
      <w:r w:rsidRPr="00024177">
        <w:rPr>
          <w:rFonts w:ascii="標楷體" w:eastAsia="標楷體" w:hAnsi="標楷體" w:hint="eastAsia"/>
        </w:rPr>
        <w:t>，應經簽報本局核定後，始得刪減。</w:t>
      </w:r>
    </w:p>
    <w:p w:rsidR="006D7FE0" w:rsidRPr="00024177" w:rsidRDefault="006D7FE0" w:rsidP="000D1F37">
      <w:pPr>
        <w:pStyle w:val="ae"/>
        <w:numPr>
          <w:ilvl w:val="0"/>
          <w:numId w:val="42"/>
        </w:numPr>
        <w:adjustRightInd w:val="0"/>
        <w:snapToGrid w:val="0"/>
        <w:ind w:leftChars="0" w:left="993" w:hanging="709"/>
        <w:jc w:val="both"/>
        <w:rPr>
          <w:rFonts w:ascii="標楷體" w:eastAsia="標楷體" w:hAnsi="標楷體"/>
        </w:rPr>
      </w:pPr>
      <w:r w:rsidRPr="00024177">
        <w:rPr>
          <w:rFonts w:ascii="標楷體" w:eastAsia="標楷體" w:hAnsi="標楷體"/>
        </w:rPr>
        <w:t>決議方式：獲補助者名單、補助金額上限</w:t>
      </w:r>
      <w:r w:rsidRPr="00024177">
        <w:rPr>
          <w:rFonts w:ascii="標楷體" w:eastAsia="標楷體" w:hAnsi="標楷體" w:hint="eastAsia"/>
        </w:rPr>
        <w:t>、</w:t>
      </w:r>
      <w:r w:rsidRPr="00024177">
        <w:rPr>
          <w:rFonts w:ascii="標楷體" w:eastAsia="標楷體" w:hAnsi="標楷體"/>
        </w:rPr>
        <w:t>補助比率及額度之刪減，應由全體</w:t>
      </w:r>
      <w:r w:rsidRPr="00024177">
        <w:rPr>
          <w:rFonts w:ascii="標楷體" w:eastAsia="標楷體" w:hAnsi="標楷體" w:hint="eastAsia"/>
        </w:rPr>
        <w:t>評審</w:t>
      </w:r>
      <w:r w:rsidRPr="00024177">
        <w:rPr>
          <w:rFonts w:ascii="標楷體" w:eastAsia="標楷體" w:hAnsi="標楷體"/>
        </w:rPr>
        <w:t>四分之三以上出席，以出席</w:t>
      </w:r>
      <w:r w:rsidRPr="00024177">
        <w:rPr>
          <w:rFonts w:ascii="標楷體" w:eastAsia="標楷體" w:hAnsi="標楷體" w:hint="eastAsia"/>
        </w:rPr>
        <w:t>評審三分之二</w:t>
      </w:r>
      <w:r w:rsidRPr="00024177">
        <w:rPr>
          <w:rFonts w:ascii="標楷體" w:eastAsia="標楷體" w:hAnsi="標楷體"/>
        </w:rPr>
        <w:t>以上之同意，作成建議；其餘</w:t>
      </w:r>
      <w:r w:rsidRPr="00024177">
        <w:rPr>
          <w:rFonts w:ascii="標楷體" w:eastAsia="標楷體" w:hAnsi="標楷體" w:hint="eastAsia"/>
        </w:rPr>
        <w:t>事項應</w:t>
      </w:r>
      <w:r w:rsidRPr="00024177">
        <w:rPr>
          <w:rFonts w:ascii="標楷體" w:eastAsia="標楷體" w:hAnsi="標楷體"/>
        </w:rPr>
        <w:t>經全體</w:t>
      </w:r>
      <w:r w:rsidRPr="00024177">
        <w:rPr>
          <w:rFonts w:ascii="標楷體" w:eastAsia="標楷體" w:hAnsi="標楷體" w:hint="eastAsia"/>
        </w:rPr>
        <w:t>評審</w:t>
      </w:r>
      <w:r w:rsidRPr="00024177">
        <w:rPr>
          <w:rFonts w:ascii="標楷體" w:eastAsia="標楷體" w:hAnsi="標楷體"/>
        </w:rPr>
        <w:t>二分之ㄧ以上之同意，作成建議。</w:t>
      </w:r>
      <w:r w:rsidRPr="00024177">
        <w:rPr>
          <w:rFonts w:ascii="標楷體" w:eastAsia="標楷體" w:hAnsi="標楷體" w:hint="eastAsia"/>
        </w:rPr>
        <w:t>出席評審人數如不符上揭規定者，不得提付表決。</w:t>
      </w:r>
    </w:p>
    <w:p w:rsidR="006D7FE0" w:rsidRPr="00024177" w:rsidRDefault="006D7FE0" w:rsidP="000D1F37">
      <w:pPr>
        <w:pStyle w:val="ae"/>
        <w:numPr>
          <w:ilvl w:val="0"/>
          <w:numId w:val="42"/>
        </w:numPr>
        <w:adjustRightInd w:val="0"/>
        <w:snapToGrid w:val="0"/>
        <w:ind w:leftChars="0" w:left="993" w:hanging="709"/>
        <w:jc w:val="both"/>
        <w:rPr>
          <w:rFonts w:ascii="標楷體" w:eastAsia="標楷體" w:hAnsi="標楷體"/>
        </w:rPr>
      </w:pPr>
      <w:r w:rsidRPr="00024177">
        <w:rPr>
          <w:rFonts w:ascii="標楷體" w:eastAsia="標楷體" w:hAnsi="標楷體" w:hint="eastAsia"/>
        </w:rPr>
        <w:t>本局得於申請案評選會議召開前，聘請財務會計專家就申請案企畫書有關財務資料審查並提供意見，且將前開意見周知評審，供評選參考。財務會計專家得請本局限期要求申請者提供相關文件、資料；申請者屆期不提供，或提供之文件、資料經財務會計專家認定仍不全者，本局應不受理該申請案。</w:t>
      </w:r>
    </w:p>
    <w:p w:rsidR="00500B58" w:rsidRPr="00024177" w:rsidRDefault="00500B58" w:rsidP="00024177">
      <w:pPr>
        <w:pStyle w:val="HTML"/>
        <w:numPr>
          <w:ilvl w:val="0"/>
          <w:numId w:val="47"/>
        </w:numPr>
        <w:adjustRightInd w:val="0"/>
        <w:snapToGrid w:val="0"/>
        <w:ind w:hanging="1350"/>
        <w:jc w:val="both"/>
        <w:rPr>
          <w:rFonts w:ascii="標楷體" w:eastAsia="標楷體" w:hAnsi="標楷體" w:cs="Times New Roman"/>
          <w:sz w:val="24"/>
          <w:szCs w:val="24"/>
        </w:rPr>
      </w:pPr>
      <w:r w:rsidRPr="00024177">
        <w:rPr>
          <w:rFonts w:ascii="標楷體" w:eastAsia="標楷體" w:hAnsi="標楷體" w:cs="Times New Roman" w:hint="eastAsia"/>
          <w:sz w:val="24"/>
          <w:szCs w:val="24"/>
        </w:rPr>
        <w:t>獲補助者應履行之負擔規定</w:t>
      </w:r>
    </w:p>
    <w:p w:rsidR="006D7FE0" w:rsidRPr="00024177" w:rsidRDefault="006D7FE0" w:rsidP="00024177">
      <w:pPr>
        <w:numPr>
          <w:ilvl w:val="0"/>
          <w:numId w:val="3"/>
        </w:numPr>
        <w:adjustRightInd w:val="0"/>
        <w:snapToGrid w:val="0"/>
        <w:ind w:left="993" w:hanging="709"/>
        <w:jc w:val="both"/>
        <w:rPr>
          <w:rFonts w:ascii="標楷體" w:eastAsia="標楷體" w:hAnsi="標楷體"/>
        </w:rPr>
      </w:pPr>
      <w:r w:rsidRPr="00024177">
        <w:rPr>
          <w:rFonts w:ascii="標楷體" w:eastAsia="標楷體" w:hAnsi="標楷體" w:hint="eastAsia"/>
        </w:rPr>
        <w:t>不得以虛偽不實之文件、資料獲補助金(資格)，或申請補助金審查、</w:t>
      </w:r>
      <w:r w:rsidRPr="00024177">
        <w:rPr>
          <w:rFonts w:ascii="標楷體" w:eastAsia="標楷體" w:hAnsi="標楷體"/>
        </w:rPr>
        <w:t>撥付。</w:t>
      </w:r>
    </w:p>
    <w:p w:rsidR="006D7FE0" w:rsidRPr="00024177" w:rsidRDefault="006D7FE0" w:rsidP="00024177">
      <w:pPr>
        <w:numPr>
          <w:ilvl w:val="0"/>
          <w:numId w:val="3"/>
        </w:numPr>
        <w:adjustRightInd w:val="0"/>
        <w:snapToGrid w:val="0"/>
        <w:ind w:left="993" w:hanging="709"/>
        <w:jc w:val="both"/>
        <w:rPr>
          <w:rFonts w:ascii="標楷體" w:eastAsia="標楷體" w:hAnsi="標楷體"/>
        </w:rPr>
      </w:pPr>
      <w:r w:rsidRPr="00024177">
        <w:rPr>
          <w:rFonts w:ascii="標楷體" w:eastAsia="標楷體" w:hAnsi="標楷體" w:hint="eastAsia"/>
        </w:rPr>
        <w:t>獲補助者應依本局核定之企畫書所載節目製作企畫，完成節目之製作，且節目之製作及公開播送或公開傳輸(或公開上映)應符合第三點規定；企畫書有變更者，亦同，且企畫書之變更應符合第十點規定。但本局同意製播期限展延者，不受第三點第十款規定之限制。</w:t>
      </w:r>
    </w:p>
    <w:p w:rsidR="006D7FE0" w:rsidRPr="00024177" w:rsidRDefault="006D7FE0" w:rsidP="00024177">
      <w:pPr>
        <w:numPr>
          <w:ilvl w:val="0"/>
          <w:numId w:val="3"/>
        </w:numPr>
        <w:adjustRightInd w:val="0"/>
        <w:snapToGrid w:val="0"/>
        <w:ind w:left="993" w:hanging="709"/>
        <w:jc w:val="both"/>
        <w:rPr>
          <w:rFonts w:ascii="標楷體" w:eastAsia="標楷體" w:hAnsi="標楷體"/>
        </w:rPr>
      </w:pPr>
      <w:r w:rsidRPr="00024177">
        <w:rPr>
          <w:rFonts w:ascii="標楷體" w:eastAsia="標楷體" w:hAnsi="標楷體" w:hint="eastAsia"/>
        </w:rPr>
        <w:t>獲補助者應於本局指定期限內與本局完成補助契約之簽訂。</w:t>
      </w:r>
    </w:p>
    <w:p w:rsidR="006D7FE0" w:rsidRPr="00024177" w:rsidRDefault="006D7FE0" w:rsidP="00024177">
      <w:pPr>
        <w:numPr>
          <w:ilvl w:val="0"/>
          <w:numId w:val="3"/>
        </w:numPr>
        <w:adjustRightInd w:val="0"/>
        <w:snapToGrid w:val="0"/>
        <w:ind w:left="993" w:hanging="709"/>
        <w:jc w:val="both"/>
        <w:rPr>
          <w:rFonts w:ascii="標楷體" w:eastAsia="標楷體" w:hAnsi="標楷體"/>
        </w:rPr>
      </w:pPr>
      <w:r w:rsidRPr="00024177">
        <w:rPr>
          <w:rFonts w:ascii="標楷體" w:eastAsia="標楷體" w:hAnsi="標楷體" w:hint="eastAsia"/>
        </w:rPr>
        <w:t>獲補助者應依補助契約規定期限繳交完整之文件、資料，向本局申請各期補助金及請款。</w:t>
      </w:r>
    </w:p>
    <w:p w:rsidR="006D7FE0" w:rsidRPr="00024177" w:rsidRDefault="006D7FE0" w:rsidP="00024177">
      <w:pPr>
        <w:numPr>
          <w:ilvl w:val="0"/>
          <w:numId w:val="3"/>
        </w:numPr>
        <w:adjustRightInd w:val="0"/>
        <w:snapToGrid w:val="0"/>
        <w:ind w:left="993" w:hanging="709"/>
        <w:jc w:val="both"/>
        <w:rPr>
          <w:rFonts w:ascii="標楷體" w:eastAsia="標楷體" w:hAnsi="標楷體"/>
        </w:rPr>
      </w:pPr>
      <w:r w:rsidRPr="00024177">
        <w:rPr>
          <w:rFonts w:ascii="標楷體" w:eastAsia="標楷體" w:hAnsi="標楷體" w:hint="eastAsia"/>
        </w:rPr>
        <w:t>獲補助者</w:t>
      </w:r>
      <w:r w:rsidRPr="00024177">
        <w:rPr>
          <w:rFonts w:ascii="標楷體" w:eastAsia="標楷體" w:hAnsi="標楷體"/>
        </w:rPr>
        <w:t>不得將獲補助</w:t>
      </w:r>
      <w:r w:rsidRPr="00024177">
        <w:rPr>
          <w:rFonts w:ascii="標楷體" w:eastAsia="標楷體" w:hAnsi="標楷體" w:hint="eastAsia"/>
        </w:rPr>
        <w:t>金</w:t>
      </w:r>
      <w:r w:rsidRPr="00024177">
        <w:rPr>
          <w:rFonts w:ascii="標楷體" w:eastAsia="標楷體" w:hAnsi="標楷體"/>
        </w:rPr>
        <w:t>資格</w:t>
      </w:r>
      <w:r w:rsidRPr="00024177">
        <w:rPr>
          <w:rFonts w:ascii="標楷體" w:eastAsia="標楷體" w:hAnsi="標楷體" w:hint="eastAsia"/>
        </w:rPr>
        <w:t>或節目企畫書</w:t>
      </w:r>
      <w:r w:rsidRPr="00024177">
        <w:rPr>
          <w:rFonts w:ascii="標楷體" w:eastAsia="標楷體" w:hAnsi="標楷體"/>
        </w:rPr>
        <w:t>轉讓</w:t>
      </w:r>
      <w:r w:rsidRPr="00024177">
        <w:rPr>
          <w:rFonts w:ascii="標楷體" w:eastAsia="標楷體" w:hAnsi="標楷體" w:hint="eastAsia"/>
        </w:rPr>
        <w:t>予他人</w:t>
      </w:r>
      <w:r w:rsidRPr="00024177">
        <w:rPr>
          <w:rFonts w:ascii="標楷體" w:eastAsia="標楷體" w:hAnsi="標楷體"/>
        </w:rPr>
        <w:t>。</w:t>
      </w:r>
    </w:p>
    <w:p w:rsidR="006D7FE0" w:rsidRPr="00024177" w:rsidRDefault="006D7FE0" w:rsidP="00024177">
      <w:pPr>
        <w:numPr>
          <w:ilvl w:val="0"/>
          <w:numId w:val="3"/>
        </w:numPr>
        <w:adjustRightInd w:val="0"/>
        <w:snapToGrid w:val="0"/>
        <w:ind w:left="993" w:hanging="709"/>
        <w:jc w:val="both"/>
        <w:rPr>
          <w:rFonts w:ascii="標楷體" w:eastAsia="標楷體" w:hAnsi="標楷體"/>
        </w:rPr>
      </w:pPr>
      <w:r w:rsidRPr="00024177">
        <w:rPr>
          <w:rFonts w:ascii="標楷體" w:eastAsia="標楷體" w:hAnsi="標楷體"/>
        </w:rPr>
        <w:t>節目參</w:t>
      </w:r>
      <w:r w:rsidRPr="00024177">
        <w:rPr>
          <w:rFonts w:ascii="標楷體" w:eastAsia="標楷體" w:hAnsi="標楷體" w:hint="eastAsia"/>
        </w:rPr>
        <w:t>加</w:t>
      </w:r>
      <w:r w:rsidRPr="00024177">
        <w:rPr>
          <w:rFonts w:ascii="標楷體" w:eastAsia="標楷體" w:hAnsi="標楷體"/>
        </w:rPr>
        <w:t>國外活動、影視展</w:t>
      </w:r>
      <w:r w:rsidRPr="00024177">
        <w:rPr>
          <w:rFonts w:ascii="標楷體" w:eastAsia="標楷體" w:hAnsi="標楷體" w:hint="eastAsia"/>
        </w:rPr>
        <w:t>或</w:t>
      </w:r>
      <w:r w:rsidRPr="00024177">
        <w:rPr>
          <w:rFonts w:ascii="標楷體" w:eastAsia="標楷體" w:hAnsi="標楷體"/>
        </w:rPr>
        <w:t>報名獎項時，</w:t>
      </w:r>
      <w:r w:rsidRPr="00024177">
        <w:rPr>
          <w:rFonts w:ascii="標楷體" w:eastAsia="標楷體" w:hAnsi="標楷體" w:hint="eastAsia"/>
        </w:rPr>
        <w:t>均應</w:t>
      </w:r>
      <w:r w:rsidRPr="00024177">
        <w:rPr>
          <w:rFonts w:ascii="標楷體" w:eastAsia="標楷體" w:hAnsi="標楷體"/>
        </w:rPr>
        <w:t>以中華民國或臺灣名義參加。</w:t>
      </w:r>
    </w:p>
    <w:p w:rsidR="006D7FE0" w:rsidRPr="00024177" w:rsidRDefault="006D7FE0" w:rsidP="00024177">
      <w:pPr>
        <w:pStyle w:val="ae"/>
        <w:numPr>
          <w:ilvl w:val="0"/>
          <w:numId w:val="3"/>
        </w:numPr>
        <w:ind w:leftChars="0" w:left="993" w:hanging="709"/>
        <w:rPr>
          <w:rFonts w:ascii="標楷體" w:eastAsia="標楷體" w:hAnsi="標楷體"/>
        </w:rPr>
      </w:pPr>
      <w:r w:rsidRPr="00024177">
        <w:rPr>
          <w:rFonts w:ascii="標楷體" w:eastAsia="標楷體" w:hAnsi="標楷體" w:hint="eastAsia"/>
        </w:rPr>
        <w:t>法人或團體接受本局補助辦理採購，補助金額占採購金額半數以上，且補助金額在政府採購法所定公告金額以上者，適用政府採購法之規定，並應受本局之監督。藝文採購不適用前述規定，但受補助之法人或團體應受本局依法人或團體接受機關補助辦理藝文採購監督管理辦法監督，必要時應接受本局查核採購之品質、進度及其他事宜，並配合本局要求提供藝文採購之資訊或資料；且須無該辦法第十二條第一項各款情形。</w:t>
      </w:r>
    </w:p>
    <w:p w:rsidR="006D7FE0" w:rsidRPr="00024177" w:rsidRDefault="006D7FE0" w:rsidP="00024177">
      <w:pPr>
        <w:numPr>
          <w:ilvl w:val="0"/>
          <w:numId w:val="3"/>
        </w:numPr>
        <w:adjustRightInd w:val="0"/>
        <w:snapToGrid w:val="0"/>
        <w:ind w:left="993" w:hanging="709"/>
        <w:jc w:val="both"/>
        <w:rPr>
          <w:rFonts w:ascii="標楷體" w:eastAsia="標楷體" w:hAnsi="標楷體"/>
        </w:rPr>
      </w:pPr>
      <w:r w:rsidRPr="00024177">
        <w:rPr>
          <w:rFonts w:ascii="標楷體" w:eastAsia="標楷體" w:hAnsi="標楷體" w:hint="eastAsia"/>
        </w:rPr>
        <w:t>節目、企畫書內容及獲補助者依企畫書所辦理之各項工作，均</w:t>
      </w:r>
      <w:r w:rsidRPr="00024177">
        <w:rPr>
          <w:rFonts w:ascii="標楷體" w:eastAsia="標楷體" w:hAnsi="標楷體"/>
        </w:rPr>
        <w:t>無侵害他人權</w:t>
      </w:r>
      <w:r w:rsidRPr="00024177">
        <w:rPr>
          <w:rFonts w:ascii="標楷體" w:eastAsia="標楷體" w:hAnsi="標楷體" w:hint="eastAsia"/>
        </w:rPr>
        <w:t>利</w:t>
      </w:r>
      <w:r w:rsidRPr="00024177">
        <w:rPr>
          <w:rFonts w:ascii="標楷體" w:eastAsia="標楷體" w:hAnsi="標楷體"/>
        </w:rPr>
        <w:t>或違反法律規定</w:t>
      </w:r>
      <w:r w:rsidR="001D7951" w:rsidRPr="00024177">
        <w:rPr>
          <w:rFonts w:ascii="標楷體" w:eastAsia="標楷體" w:hAnsi="標楷體" w:hint="eastAsia"/>
        </w:rPr>
        <w:t>(包含勞動基準法、職業安全衛生法及性別工作平等法等相關勞動法令、規範)</w:t>
      </w:r>
      <w:r w:rsidRPr="00024177">
        <w:rPr>
          <w:rFonts w:ascii="標楷體" w:eastAsia="標楷體" w:hAnsi="標楷體"/>
        </w:rPr>
        <w:t>之情事。</w:t>
      </w:r>
    </w:p>
    <w:p w:rsidR="006D7FE0" w:rsidRPr="00024177" w:rsidRDefault="006D7FE0" w:rsidP="00024177">
      <w:pPr>
        <w:numPr>
          <w:ilvl w:val="0"/>
          <w:numId w:val="3"/>
        </w:numPr>
        <w:adjustRightInd w:val="0"/>
        <w:snapToGrid w:val="0"/>
        <w:ind w:left="993" w:hanging="709"/>
        <w:jc w:val="both"/>
        <w:rPr>
          <w:rFonts w:ascii="標楷體" w:eastAsia="標楷體" w:hAnsi="標楷體"/>
        </w:rPr>
      </w:pPr>
      <w:r w:rsidRPr="00024177">
        <w:rPr>
          <w:rFonts w:ascii="標楷體" w:eastAsia="標楷體" w:hAnsi="標楷體"/>
        </w:rPr>
        <w:t>獲補助者申請最後一期補助金時，</w:t>
      </w:r>
      <w:r w:rsidRPr="00024177">
        <w:rPr>
          <w:rFonts w:ascii="標楷體" w:eastAsia="標楷體" w:hAnsi="標楷體" w:hint="eastAsia"/>
        </w:rPr>
        <w:t>應依契約書規定繳交節目行銷宣傳圖檔，並出具永久無償授權本局得將前開圖檔之全部或部分重製、改作（包括但不限於光碟片形式、改作各種語版），並</w:t>
      </w:r>
      <w:r w:rsidRPr="00024177">
        <w:rPr>
          <w:rFonts w:ascii="標楷體" w:eastAsia="標楷體" w:hAnsi="標楷體"/>
        </w:rPr>
        <w:t>於國內</w:t>
      </w:r>
      <w:r w:rsidRPr="00024177">
        <w:rPr>
          <w:rFonts w:ascii="標楷體" w:eastAsia="標楷體" w:hAnsi="標楷體" w:hint="eastAsia"/>
        </w:rPr>
        <w:t>外作以下</w:t>
      </w:r>
      <w:r w:rsidRPr="00024177">
        <w:rPr>
          <w:rFonts w:ascii="標楷體" w:eastAsia="標楷體" w:hAnsi="標楷體"/>
        </w:rPr>
        <w:t>非商業性利用</w:t>
      </w:r>
      <w:r w:rsidRPr="00024177">
        <w:rPr>
          <w:rFonts w:ascii="標楷體" w:eastAsia="標楷體" w:hAnsi="標楷體" w:hint="eastAsia"/>
        </w:rPr>
        <w:t>之書面正本一份：</w:t>
      </w:r>
    </w:p>
    <w:p w:rsidR="006D7FE0" w:rsidRPr="00024177" w:rsidRDefault="006D7FE0" w:rsidP="00024177">
      <w:pPr>
        <w:adjustRightInd w:val="0"/>
        <w:snapToGrid w:val="0"/>
        <w:spacing w:line="340" w:lineRule="exact"/>
        <w:ind w:leftChars="472" w:left="1416" w:hangingChars="118" w:hanging="283"/>
        <w:jc w:val="both"/>
        <w:rPr>
          <w:rFonts w:ascii="標楷體" w:eastAsia="標楷體" w:hAnsi="標楷體"/>
        </w:rPr>
      </w:pPr>
      <w:r w:rsidRPr="00024177">
        <w:rPr>
          <w:rFonts w:ascii="標楷體" w:eastAsia="標楷體" w:hAnsi="標楷體" w:hint="eastAsia"/>
        </w:rPr>
        <w:t>1、於非營利活動中公開上映、公開演出、公開口述、公開展示。</w:t>
      </w:r>
    </w:p>
    <w:p w:rsidR="006D7FE0" w:rsidRPr="00024177" w:rsidRDefault="006D7FE0" w:rsidP="00024177">
      <w:pPr>
        <w:adjustRightInd w:val="0"/>
        <w:snapToGrid w:val="0"/>
        <w:spacing w:line="340" w:lineRule="exact"/>
        <w:ind w:leftChars="472" w:left="1416" w:hangingChars="118" w:hanging="283"/>
        <w:jc w:val="both"/>
        <w:rPr>
          <w:rFonts w:ascii="標楷體" w:eastAsia="標楷體" w:hAnsi="標楷體"/>
        </w:rPr>
      </w:pPr>
      <w:r w:rsidRPr="00024177">
        <w:rPr>
          <w:rFonts w:ascii="標楷體" w:eastAsia="標楷體" w:hAnsi="標楷體" w:hint="eastAsia"/>
        </w:rPr>
        <w:t>2、於</w:t>
      </w:r>
      <w:r w:rsidRPr="00024177">
        <w:rPr>
          <w:rFonts w:ascii="標楷體" w:eastAsia="標楷體" w:hAnsi="標楷體"/>
        </w:rPr>
        <w:t>無線、有線、衛星電視數位及類比頻道</w:t>
      </w:r>
      <w:r w:rsidRPr="00024177">
        <w:rPr>
          <w:rFonts w:ascii="標楷體" w:eastAsia="標楷體" w:hAnsi="標楷體" w:hint="eastAsia"/>
        </w:rPr>
        <w:t>、網際網路、本局所屬網站公開傳輸、公開播送 、公開演出、公開口述、公開展示。</w:t>
      </w:r>
    </w:p>
    <w:p w:rsidR="006D7FE0" w:rsidRPr="00024177" w:rsidRDefault="006D7FE0" w:rsidP="006D7FE0">
      <w:pPr>
        <w:adjustRightInd w:val="0"/>
        <w:snapToGrid w:val="0"/>
        <w:ind w:left="840"/>
        <w:jc w:val="both"/>
        <w:rPr>
          <w:rFonts w:ascii="標楷體" w:eastAsia="標楷體" w:hAnsi="標楷體"/>
        </w:rPr>
      </w:pPr>
      <w:r w:rsidRPr="00024177">
        <w:rPr>
          <w:rFonts w:ascii="標楷體" w:eastAsia="標楷體" w:hAnsi="標楷體" w:hint="eastAsia"/>
        </w:rPr>
        <w:t>獲補助者（獲補助電視節目屬合資製作者，指獲補助者及其他合資製作者）有利用他人之著作或未完全擁有前項圖檔之著作財產權時，應取得其他著作財產權人永久無償授權本局為前項利用之書面正本各一份。</w:t>
      </w:r>
    </w:p>
    <w:p w:rsidR="006D7FE0" w:rsidRPr="00024177" w:rsidRDefault="006D7FE0" w:rsidP="00024177">
      <w:pPr>
        <w:numPr>
          <w:ilvl w:val="0"/>
          <w:numId w:val="3"/>
        </w:numPr>
        <w:adjustRightInd w:val="0"/>
        <w:snapToGrid w:val="0"/>
        <w:ind w:left="993" w:hanging="709"/>
        <w:jc w:val="both"/>
        <w:rPr>
          <w:rFonts w:ascii="標楷體" w:eastAsia="標楷體" w:hAnsi="標楷體"/>
        </w:rPr>
      </w:pPr>
      <w:r w:rsidRPr="00024177">
        <w:rPr>
          <w:rFonts w:ascii="標楷體" w:eastAsia="標楷體" w:hAnsi="標楷體"/>
        </w:rPr>
        <w:t>獲補助者申請最後一期補助金時，應將節目剪輯成</w:t>
      </w:r>
      <w:r w:rsidRPr="00024177">
        <w:rPr>
          <w:rFonts w:ascii="標楷體" w:eastAsia="標楷體" w:hAnsi="標楷體" w:hint="eastAsia"/>
        </w:rPr>
        <w:t>三至五</w:t>
      </w:r>
      <w:r w:rsidRPr="00024177">
        <w:rPr>
          <w:rFonts w:ascii="標楷體" w:eastAsia="標楷體" w:hAnsi="標楷體"/>
        </w:rPr>
        <w:t>分鐘之數位影音檔案（包括但不限於音樂、相關海報</w:t>
      </w:r>
      <w:r w:rsidRPr="00024177">
        <w:rPr>
          <w:rFonts w:ascii="標楷體" w:eastAsia="標楷體" w:hAnsi="標楷體" w:hint="eastAsia"/>
        </w:rPr>
        <w:t>或</w:t>
      </w:r>
      <w:r w:rsidRPr="00024177">
        <w:rPr>
          <w:rFonts w:ascii="標楷體" w:eastAsia="標楷體" w:hAnsi="標楷體"/>
        </w:rPr>
        <w:t>影片定格畫面</w:t>
      </w:r>
      <w:r w:rsidRPr="00024177">
        <w:rPr>
          <w:rFonts w:ascii="標楷體" w:eastAsia="標楷體" w:hAnsi="標楷體" w:hint="eastAsia"/>
        </w:rPr>
        <w:t>或</w:t>
      </w:r>
      <w:r w:rsidRPr="00024177">
        <w:rPr>
          <w:rFonts w:ascii="標楷體" w:eastAsia="標楷體" w:hAnsi="標楷體"/>
        </w:rPr>
        <w:t>影片全部或部分畫面），上傳</w:t>
      </w:r>
      <w:r w:rsidRPr="00024177">
        <w:rPr>
          <w:rFonts w:ascii="標楷體" w:eastAsia="標楷體" w:hAnsi="標楷體" w:hint="eastAsia"/>
        </w:rPr>
        <w:t>至本局指定之新媒體頻道影音平臺(</w:t>
      </w:r>
      <w:r w:rsidRPr="00024177">
        <w:rPr>
          <w:rFonts w:ascii="標楷體" w:eastAsia="標楷體" w:hAnsi="標楷體"/>
        </w:rPr>
        <w:t>上傳規格應符合該平臺網站說明</w:t>
      </w:r>
      <w:r w:rsidRPr="00024177">
        <w:rPr>
          <w:rFonts w:ascii="標楷體" w:eastAsia="標楷體" w:hAnsi="標楷體" w:hint="eastAsia"/>
        </w:rPr>
        <w:t>)</w:t>
      </w:r>
      <w:r w:rsidRPr="00024177">
        <w:rPr>
          <w:rFonts w:ascii="標楷體" w:eastAsia="標楷體" w:hAnsi="標楷體"/>
        </w:rPr>
        <w:t>。獲補助者</w:t>
      </w:r>
      <w:r w:rsidRPr="00024177">
        <w:rPr>
          <w:rFonts w:ascii="標楷體" w:eastAsia="標楷體" w:hAnsi="標楷體" w:hint="eastAsia"/>
        </w:rPr>
        <w:t>(</w:t>
      </w:r>
      <w:r w:rsidRPr="00024177">
        <w:rPr>
          <w:rFonts w:ascii="標楷體" w:eastAsia="標楷體" w:hAnsi="標楷體"/>
        </w:rPr>
        <w:t>節目屬合資製作者，指獲補助者及其他合資製作者）並應出具同意永久無償授權</w:t>
      </w:r>
      <w:r w:rsidRPr="00024177">
        <w:rPr>
          <w:rFonts w:ascii="標楷體" w:eastAsia="標楷體" w:hAnsi="標楷體" w:hint="eastAsia"/>
        </w:rPr>
        <w:t>本局</w:t>
      </w:r>
      <w:r w:rsidRPr="00024177">
        <w:rPr>
          <w:rFonts w:ascii="標楷體" w:eastAsia="標楷體" w:hAnsi="標楷體"/>
        </w:rPr>
        <w:t>得</w:t>
      </w:r>
      <w:r w:rsidRPr="00024177">
        <w:rPr>
          <w:rFonts w:ascii="標楷體" w:eastAsia="標楷體" w:hAnsi="標楷體" w:hint="eastAsia"/>
        </w:rPr>
        <w:t>將前開上傳之數位影音檔案之全部或一部重製、改作(包括但不限於光碟片形式、改作各種語版)或部分剪輯後，於國內外作以下利用之授權書面正本一份：</w:t>
      </w:r>
    </w:p>
    <w:p w:rsidR="006D7FE0" w:rsidRPr="00024177" w:rsidRDefault="006D7FE0" w:rsidP="00024177">
      <w:pPr>
        <w:numPr>
          <w:ilvl w:val="0"/>
          <w:numId w:val="33"/>
        </w:numPr>
        <w:tabs>
          <w:tab w:val="left" w:pos="1276"/>
        </w:tabs>
        <w:adjustRightInd w:val="0"/>
        <w:snapToGrid w:val="0"/>
        <w:ind w:firstLine="54"/>
        <w:jc w:val="both"/>
        <w:rPr>
          <w:rFonts w:ascii="標楷體" w:eastAsia="標楷體" w:hAnsi="標楷體"/>
        </w:rPr>
      </w:pPr>
      <w:r w:rsidRPr="00024177">
        <w:rPr>
          <w:rFonts w:ascii="標楷體" w:eastAsia="標楷體" w:hAnsi="標楷體"/>
        </w:rPr>
        <w:t>於非營利活動中公開上映、公開演出、公開口述、公開展示。</w:t>
      </w:r>
    </w:p>
    <w:p w:rsidR="006D7FE0" w:rsidRPr="00024177" w:rsidRDefault="006D7FE0" w:rsidP="00024177">
      <w:pPr>
        <w:numPr>
          <w:ilvl w:val="0"/>
          <w:numId w:val="33"/>
        </w:numPr>
        <w:adjustRightInd w:val="0"/>
        <w:snapToGrid w:val="0"/>
        <w:ind w:left="1418" w:hanging="284"/>
        <w:jc w:val="both"/>
        <w:rPr>
          <w:rFonts w:ascii="標楷體" w:eastAsia="標楷體" w:hAnsi="標楷體"/>
        </w:rPr>
      </w:pPr>
      <w:r w:rsidRPr="00024177">
        <w:rPr>
          <w:rFonts w:ascii="標楷體" w:eastAsia="標楷體" w:hAnsi="標楷體"/>
        </w:rPr>
        <w:t>於網際網路</w:t>
      </w:r>
      <w:r w:rsidRPr="00024177">
        <w:rPr>
          <w:rFonts w:ascii="標楷體" w:eastAsia="標楷體" w:hAnsi="標楷體" w:hint="eastAsia"/>
        </w:rPr>
        <w:t>及</w:t>
      </w:r>
      <w:r w:rsidRPr="00024177">
        <w:rPr>
          <w:rFonts w:ascii="標楷體" w:eastAsia="標楷體" w:hAnsi="標楷體"/>
        </w:rPr>
        <w:t>本局所屬網站</w:t>
      </w:r>
      <w:r w:rsidRPr="00024177">
        <w:rPr>
          <w:rFonts w:ascii="標楷體" w:eastAsia="標楷體" w:hAnsi="標楷體" w:hint="eastAsia"/>
        </w:rPr>
        <w:t>作非營利</w:t>
      </w:r>
      <w:r w:rsidRPr="00024177">
        <w:rPr>
          <w:rFonts w:ascii="標楷體" w:eastAsia="標楷體" w:hAnsi="標楷體"/>
        </w:rPr>
        <w:t>公開傳</w:t>
      </w:r>
      <w:r w:rsidRPr="00024177">
        <w:rPr>
          <w:rFonts w:ascii="標楷體" w:eastAsia="標楷體" w:hAnsi="標楷體" w:hint="eastAsia"/>
        </w:rPr>
        <w:t>輸、公開演出、公開口述、公開展示。</w:t>
      </w:r>
    </w:p>
    <w:p w:rsidR="006D7FE0" w:rsidRPr="00024177" w:rsidRDefault="006D7FE0" w:rsidP="006D7FE0">
      <w:pPr>
        <w:adjustRightInd w:val="0"/>
        <w:snapToGrid w:val="0"/>
        <w:ind w:left="840"/>
        <w:jc w:val="both"/>
        <w:rPr>
          <w:rFonts w:ascii="標楷體" w:eastAsia="標楷體" w:hAnsi="標楷體"/>
        </w:rPr>
      </w:pPr>
      <w:r w:rsidRPr="00024177">
        <w:rPr>
          <w:rFonts w:ascii="標楷體" w:eastAsia="標楷體" w:hAnsi="標楷體" w:hint="eastAsia"/>
        </w:rPr>
        <w:t>前項數位影音檔案有利用他人著作者，獲補助者</w:t>
      </w:r>
      <w:r w:rsidRPr="00024177">
        <w:rPr>
          <w:rFonts w:ascii="標楷體" w:eastAsia="標楷體" w:hAnsi="標楷體"/>
        </w:rPr>
        <w:t>（獲補助電視節目屬合資製作者，指獲補助者及其他合資製作者）</w:t>
      </w:r>
      <w:r w:rsidRPr="00024177">
        <w:rPr>
          <w:rFonts w:ascii="標楷體" w:eastAsia="標楷體" w:hAnsi="標楷體" w:hint="eastAsia"/>
        </w:rPr>
        <w:t>應取得該他人著作之著作財產權人永久無償授權本局為前項之利用，並於申請最後一期補助金時，將授權書面正本各一份交付本局。</w:t>
      </w:r>
    </w:p>
    <w:p w:rsidR="006D7FE0" w:rsidRPr="00024177" w:rsidRDefault="006D7FE0" w:rsidP="00024177">
      <w:pPr>
        <w:numPr>
          <w:ilvl w:val="0"/>
          <w:numId w:val="3"/>
        </w:numPr>
        <w:adjustRightInd w:val="0"/>
        <w:snapToGrid w:val="0"/>
        <w:ind w:left="1276" w:hanging="992"/>
        <w:jc w:val="both"/>
        <w:rPr>
          <w:rFonts w:ascii="標楷體" w:eastAsia="標楷體" w:hAnsi="標楷體"/>
        </w:rPr>
      </w:pPr>
      <w:r w:rsidRPr="00024177">
        <w:rPr>
          <w:rFonts w:ascii="標楷體" w:eastAsia="標楷體" w:hAnsi="標楷體" w:hint="eastAsia"/>
        </w:rPr>
        <w:t>獲補助者申請最後一期補助金時，應出具永久無償授權本局及本局授權之第三人，得將企畫書及成果報告之全部或一部重製、統計，並作成報告於國內外發表(發表之方式包括但不限於紙本發行、簡報、網路傳輸)之書面正本一份</w:t>
      </w:r>
      <w:r w:rsidRPr="00024177">
        <w:rPr>
          <w:rFonts w:ascii="標楷體" w:eastAsia="標楷體" w:hAnsi="標楷體"/>
        </w:rPr>
        <w:t>（獲補助電視節目屬合資製作者，</w:t>
      </w:r>
      <w:r w:rsidRPr="00024177">
        <w:rPr>
          <w:rFonts w:ascii="標楷體" w:eastAsia="標楷體" w:hAnsi="標楷體" w:hint="eastAsia"/>
        </w:rPr>
        <w:t>前開授權書應由</w:t>
      </w:r>
      <w:r w:rsidRPr="00024177">
        <w:rPr>
          <w:rFonts w:ascii="標楷體" w:eastAsia="標楷體" w:hAnsi="標楷體"/>
        </w:rPr>
        <w:t>獲補助者及其他合資製作者</w:t>
      </w:r>
      <w:r w:rsidRPr="00024177">
        <w:rPr>
          <w:rFonts w:ascii="標楷體" w:eastAsia="標楷體" w:hAnsi="標楷體" w:hint="eastAsia"/>
        </w:rPr>
        <w:t>作成</w:t>
      </w:r>
      <w:r w:rsidRPr="00024177">
        <w:rPr>
          <w:rFonts w:ascii="標楷體" w:eastAsia="標楷體" w:hAnsi="標楷體"/>
        </w:rPr>
        <w:t>）</w:t>
      </w:r>
      <w:r w:rsidRPr="00024177">
        <w:rPr>
          <w:rFonts w:ascii="標楷體" w:eastAsia="標楷體" w:hAnsi="標楷體" w:hint="eastAsia"/>
        </w:rPr>
        <w:t>。</w:t>
      </w:r>
    </w:p>
    <w:p w:rsidR="006D7FE0" w:rsidRPr="00024177" w:rsidRDefault="006D7FE0" w:rsidP="00024177">
      <w:pPr>
        <w:numPr>
          <w:ilvl w:val="0"/>
          <w:numId w:val="3"/>
        </w:numPr>
        <w:adjustRightInd w:val="0"/>
        <w:snapToGrid w:val="0"/>
        <w:ind w:left="1276" w:hanging="992"/>
        <w:jc w:val="both"/>
        <w:rPr>
          <w:rFonts w:ascii="標楷體" w:eastAsia="標楷體" w:hAnsi="標楷體"/>
        </w:rPr>
      </w:pPr>
      <w:r w:rsidRPr="00024177">
        <w:rPr>
          <w:rFonts w:ascii="標楷體" w:eastAsia="標楷體" w:hAnsi="標楷體"/>
        </w:rPr>
        <w:t>節目各集片尾應明示</w:t>
      </w:r>
      <w:r w:rsidRPr="00024177">
        <w:rPr>
          <w:rFonts w:ascii="標楷體" w:eastAsia="標楷體" w:hAnsi="標楷體" w:hint="eastAsia"/>
        </w:rPr>
        <w:t>「本節目獲文化部影視及流行音樂產業局中華民國一百十年度電視節目製作補助」或類似文意，</w:t>
      </w:r>
      <w:r w:rsidRPr="00024177">
        <w:rPr>
          <w:rFonts w:ascii="標楷體" w:eastAsia="標楷體" w:hAnsi="標楷體" w:hint="eastAsia"/>
        </w:rPr>
        <w:tab/>
        <w:t>節目之劇本若屬獲本局電視劇本開發補助者，應一併明示原創劇本獲本局補助之文意；本節目如有獲其他政府機關或其所設置之財團法人補助或投資者，則前揭字樣及大小應相同並置於優先位置。但補助契約簽訂前已公開播送、公開傳輸或公開上映者，不在此限。</w:t>
      </w:r>
    </w:p>
    <w:p w:rsidR="006D7FE0" w:rsidRPr="00024177" w:rsidRDefault="006D7FE0" w:rsidP="00024177">
      <w:pPr>
        <w:numPr>
          <w:ilvl w:val="0"/>
          <w:numId w:val="3"/>
        </w:numPr>
        <w:adjustRightInd w:val="0"/>
        <w:snapToGrid w:val="0"/>
        <w:ind w:left="1276" w:hanging="992"/>
        <w:jc w:val="both"/>
        <w:rPr>
          <w:rFonts w:ascii="標楷體" w:eastAsia="標楷體" w:hAnsi="標楷體"/>
        </w:rPr>
      </w:pPr>
      <w:r w:rsidRPr="00024177">
        <w:rPr>
          <w:rFonts w:ascii="標楷體" w:eastAsia="標楷體" w:hAnsi="標楷體" w:hint="eastAsia"/>
        </w:rPr>
        <w:t>獲補助者應於本局核撥最後一期補助金次日起一年內，依本局指定期限及方式，無償</w:t>
      </w:r>
      <w:r w:rsidRPr="00024177">
        <w:rPr>
          <w:rFonts w:ascii="標楷體" w:eastAsia="標楷體" w:hAnsi="標楷體"/>
        </w:rPr>
        <w:t>提供以下資料，</w:t>
      </w:r>
      <w:r w:rsidRPr="00024177">
        <w:rPr>
          <w:rFonts w:ascii="標楷體" w:eastAsia="標楷體" w:hAnsi="標楷體" w:hint="eastAsia"/>
        </w:rPr>
        <w:t>永久</w:t>
      </w:r>
      <w:r w:rsidRPr="00024177">
        <w:rPr>
          <w:rFonts w:ascii="標楷體" w:eastAsia="標楷體" w:hAnsi="標楷體"/>
        </w:rPr>
        <w:t>供本局</w:t>
      </w:r>
      <w:r w:rsidRPr="00024177">
        <w:rPr>
          <w:rFonts w:ascii="標楷體" w:eastAsia="標楷體" w:hAnsi="標楷體" w:hint="eastAsia"/>
        </w:rPr>
        <w:t>及本局授權之</w:t>
      </w:r>
      <w:r w:rsidRPr="00024177">
        <w:rPr>
          <w:rFonts w:ascii="標楷體" w:eastAsia="標楷體" w:hAnsi="標楷體"/>
        </w:rPr>
        <w:t>第三人，就節目產生之總體效益及效能進行</w:t>
      </w:r>
      <w:r w:rsidRPr="00024177">
        <w:rPr>
          <w:rFonts w:ascii="標楷體" w:eastAsia="標楷體" w:hAnsi="標楷體" w:hint="eastAsia"/>
        </w:rPr>
        <w:t>評估、統計，並作成報告於國內外發表(發表之方式包括但不限於紙本發行、簡報、網路傳輸)</w:t>
      </w:r>
      <w:r w:rsidRPr="00024177">
        <w:rPr>
          <w:rFonts w:ascii="標楷體" w:eastAsia="標楷體" w:hAnsi="標楷體"/>
        </w:rPr>
        <w:t>：</w:t>
      </w:r>
    </w:p>
    <w:p w:rsidR="006D7FE0" w:rsidRPr="00024177" w:rsidRDefault="006D7FE0" w:rsidP="00024177">
      <w:pPr>
        <w:pStyle w:val="ae"/>
        <w:numPr>
          <w:ilvl w:val="0"/>
          <w:numId w:val="34"/>
        </w:numPr>
        <w:adjustRightInd w:val="0"/>
        <w:snapToGrid w:val="0"/>
        <w:ind w:leftChars="0" w:left="1701" w:hanging="425"/>
        <w:jc w:val="both"/>
        <w:rPr>
          <w:rFonts w:ascii="標楷體" w:eastAsia="標楷體" w:hAnsi="標楷體"/>
        </w:rPr>
      </w:pPr>
      <w:r w:rsidRPr="00024177">
        <w:rPr>
          <w:rFonts w:ascii="標楷體" w:eastAsia="標楷體" w:hAnsi="標楷體" w:hint="eastAsia"/>
        </w:rPr>
        <w:t>獲補助</w:t>
      </w:r>
      <w:r w:rsidRPr="00024177">
        <w:rPr>
          <w:rFonts w:ascii="標楷體" w:eastAsia="標楷體" w:hAnsi="標楷體"/>
        </w:rPr>
        <w:t>節目於國內外行銷（含國內及海外著作財產權銷售地區及銷售總金</w:t>
      </w:r>
      <w:r w:rsidRPr="00024177">
        <w:rPr>
          <w:rFonts w:ascii="標楷體" w:eastAsia="標楷體" w:hAnsi="標楷體" w:hint="eastAsia"/>
        </w:rPr>
        <w:t xml:space="preserve"> </w:t>
      </w:r>
      <w:r w:rsidRPr="00024177">
        <w:rPr>
          <w:rFonts w:ascii="標楷體" w:eastAsia="標楷體" w:hAnsi="標楷體"/>
        </w:rPr>
        <w:t>額）、宣傳及參與國外活動、影視展之執行情形及其證明文件（含參與國外活動、影視展之名義）</w:t>
      </w:r>
      <w:r w:rsidRPr="00024177">
        <w:rPr>
          <w:rFonts w:ascii="標楷體" w:eastAsia="標楷體" w:hAnsi="標楷體" w:hint="eastAsia"/>
        </w:rPr>
        <w:t>。</w:t>
      </w:r>
    </w:p>
    <w:p w:rsidR="006D7FE0" w:rsidRPr="00024177" w:rsidRDefault="006D7FE0" w:rsidP="00024177">
      <w:pPr>
        <w:pStyle w:val="ae"/>
        <w:numPr>
          <w:ilvl w:val="0"/>
          <w:numId w:val="34"/>
        </w:numPr>
        <w:adjustRightInd w:val="0"/>
        <w:snapToGrid w:val="0"/>
        <w:ind w:leftChars="0" w:left="1701" w:hanging="425"/>
        <w:jc w:val="both"/>
        <w:rPr>
          <w:rFonts w:ascii="標楷體" w:eastAsia="標楷體" w:hAnsi="標楷體"/>
        </w:rPr>
      </w:pPr>
      <w:r w:rsidRPr="00024177">
        <w:rPr>
          <w:rFonts w:ascii="標楷體" w:eastAsia="標楷體" w:hAnsi="標楷體" w:hint="eastAsia"/>
        </w:rPr>
        <w:t>獲補助</w:t>
      </w:r>
      <w:r w:rsidRPr="00024177">
        <w:rPr>
          <w:rFonts w:ascii="標楷體" w:eastAsia="標楷體" w:hAnsi="標楷體"/>
        </w:rPr>
        <w:t>節目之國內外目標收視群。</w:t>
      </w:r>
    </w:p>
    <w:p w:rsidR="006D7FE0" w:rsidRPr="00024177" w:rsidRDefault="006D7FE0" w:rsidP="00024177">
      <w:pPr>
        <w:pStyle w:val="ae"/>
        <w:numPr>
          <w:ilvl w:val="0"/>
          <w:numId w:val="34"/>
        </w:numPr>
        <w:adjustRightInd w:val="0"/>
        <w:snapToGrid w:val="0"/>
        <w:ind w:leftChars="0" w:left="1701" w:hanging="425"/>
        <w:jc w:val="both"/>
        <w:rPr>
          <w:rFonts w:ascii="標楷體" w:eastAsia="標楷體" w:hAnsi="標楷體"/>
        </w:rPr>
      </w:pPr>
      <w:r w:rsidRPr="00024177">
        <w:rPr>
          <w:rFonts w:ascii="標楷體" w:eastAsia="標楷體" w:hAnsi="標楷體" w:hint="eastAsia"/>
        </w:rPr>
        <w:t>獲補助</w:t>
      </w:r>
      <w:r w:rsidRPr="00024177">
        <w:rPr>
          <w:rFonts w:ascii="標楷體" w:eastAsia="標楷體" w:hAnsi="標楷體"/>
        </w:rPr>
        <w:t>節目</w:t>
      </w:r>
      <w:r w:rsidRPr="00024177">
        <w:rPr>
          <w:rFonts w:ascii="標楷體" w:eastAsia="標楷體" w:hAnsi="標楷體" w:hint="eastAsia"/>
        </w:rPr>
        <w:t>於國內外播送、傳輸或上映之成果，包括:</w:t>
      </w:r>
    </w:p>
    <w:p w:rsidR="006D7FE0" w:rsidRPr="00024177" w:rsidRDefault="006D7FE0" w:rsidP="000D1F37">
      <w:pPr>
        <w:pStyle w:val="ae"/>
        <w:numPr>
          <w:ilvl w:val="0"/>
          <w:numId w:val="37"/>
        </w:numPr>
        <w:adjustRightInd w:val="0"/>
        <w:snapToGrid w:val="0"/>
        <w:ind w:leftChars="0"/>
        <w:jc w:val="both"/>
        <w:rPr>
          <w:rFonts w:ascii="標楷體" w:eastAsia="標楷體" w:hAnsi="標楷體"/>
        </w:rPr>
      </w:pPr>
      <w:r w:rsidRPr="00024177">
        <w:rPr>
          <w:rFonts w:ascii="標楷體" w:eastAsia="標楷體" w:hAnsi="標楷體" w:hint="eastAsia"/>
        </w:rPr>
        <w:t>各播送、傳輸之頻道、平臺、場所、播送(傳輸)期間/時段。</w:t>
      </w:r>
    </w:p>
    <w:p w:rsidR="006D7FE0" w:rsidRPr="00024177" w:rsidRDefault="006D7FE0" w:rsidP="000D1F37">
      <w:pPr>
        <w:pStyle w:val="ae"/>
        <w:numPr>
          <w:ilvl w:val="0"/>
          <w:numId w:val="37"/>
        </w:numPr>
        <w:adjustRightInd w:val="0"/>
        <w:snapToGrid w:val="0"/>
        <w:ind w:leftChars="0" w:left="1706" w:hanging="357"/>
        <w:jc w:val="both"/>
        <w:rPr>
          <w:rFonts w:ascii="標楷體" w:eastAsia="標楷體" w:hAnsi="標楷體"/>
        </w:rPr>
      </w:pPr>
      <w:r w:rsidRPr="00024177">
        <w:rPr>
          <w:rFonts w:ascii="標楷體" w:eastAsia="標楷體" w:hAnsi="標楷體" w:hint="eastAsia"/>
        </w:rPr>
        <w:t>節目於電視頻道(包含多媒體內容傳輸平臺所屬頻道)公開播送者，應提供收視率分析(例如平均收視率、依性別及年齡層之收視率分析，以及節目情節與收視率關聯分析)、受眾分析、觀眾討論聲量分析，以及首次公開播送時與同時段其他各播送頻道節目收視排名比較分析等資料。</w:t>
      </w:r>
    </w:p>
    <w:p w:rsidR="006D7FE0" w:rsidRPr="00024177" w:rsidRDefault="006D7FE0" w:rsidP="000D1F37">
      <w:pPr>
        <w:pStyle w:val="ae"/>
        <w:numPr>
          <w:ilvl w:val="0"/>
          <w:numId w:val="37"/>
        </w:numPr>
        <w:adjustRightInd w:val="0"/>
        <w:snapToGrid w:val="0"/>
        <w:ind w:leftChars="0" w:left="1706" w:hanging="357"/>
        <w:jc w:val="both"/>
        <w:rPr>
          <w:rFonts w:ascii="標楷體" w:eastAsia="標楷體" w:hAnsi="標楷體"/>
        </w:rPr>
      </w:pPr>
      <w:r w:rsidRPr="00024177">
        <w:rPr>
          <w:rFonts w:ascii="標楷體" w:eastAsia="標楷體" w:hAnsi="標楷體" w:hint="eastAsia"/>
        </w:rPr>
        <w:t>節目於網際網路影音平台公開傳輸者，應至少提供各集觀看及停留時間、點擊率分析(例如節目情節與點擊率、導購等關聯分析)、受眾分析、觀眾討論聲量分析、不重複收看人口數(Unique visitors，含國內外使用者數量及比例)、累積收看人口數、該平臺付費或營收模式及各播出平臺成果比較等相關分析資料。</w:t>
      </w:r>
    </w:p>
    <w:p w:rsidR="006D7FE0" w:rsidRPr="00024177" w:rsidRDefault="006D7FE0" w:rsidP="00024177">
      <w:pPr>
        <w:pStyle w:val="ae"/>
        <w:numPr>
          <w:ilvl w:val="0"/>
          <w:numId w:val="34"/>
        </w:numPr>
        <w:adjustRightInd w:val="0"/>
        <w:snapToGrid w:val="0"/>
        <w:ind w:leftChars="0" w:hanging="74"/>
        <w:jc w:val="both"/>
        <w:rPr>
          <w:rFonts w:ascii="標楷體" w:eastAsia="標楷體" w:hAnsi="標楷體"/>
        </w:rPr>
      </w:pPr>
      <w:r w:rsidRPr="00024177">
        <w:rPr>
          <w:rFonts w:ascii="標楷體" w:eastAsia="標楷體" w:hAnsi="標楷體"/>
        </w:rPr>
        <w:t>異業合作、廣告效益評估、商業置入或冠名贊助。</w:t>
      </w:r>
    </w:p>
    <w:p w:rsidR="006D7FE0" w:rsidRPr="00024177" w:rsidRDefault="006D7FE0" w:rsidP="00024177">
      <w:pPr>
        <w:pStyle w:val="ae"/>
        <w:numPr>
          <w:ilvl w:val="0"/>
          <w:numId w:val="34"/>
        </w:numPr>
        <w:adjustRightInd w:val="0"/>
        <w:snapToGrid w:val="0"/>
        <w:ind w:leftChars="0" w:hanging="74"/>
        <w:jc w:val="both"/>
        <w:rPr>
          <w:rFonts w:ascii="標楷體" w:eastAsia="標楷體" w:hAnsi="標楷體"/>
        </w:rPr>
      </w:pPr>
      <w:r w:rsidRPr="00024177">
        <w:rPr>
          <w:rFonts w:ascii="標楷體" w:eastAsia="標楷體" w:hAnsi="標楷體"/>
        </w:rPr>
        <w:t>其他本局指定之資料。</w:t>
      </w:r>
    </w:p>
    <w:p w:rsidR="001D7951" w:rsidRPr="00024177" w:rsidRDefault="001D7951" w:rsidP="00024177">
      <w:pPr>
        <w:numPr>
          <w:ilvl w:val="0"/>
          <w:numId w:val="3"/>
        </w:numPr>
        <w:adjustRightInd w:val="0"/>
        <w:snapToGrid w:val="0"/>
        <w:ind w:left="1276" w:hanging="992"/>
        <w:jc w:val="both"/>
        <w:rPr>
          <w:rFonts w:ascii="標楷體" w:eastAsia="標楷體" w:hAnsi="標楷體"/>
        </w:rPr>
      </w:pPr>
      <w:r w:rsidRPr="00024177">
        <w:rPr>
          <w:rFonts w:ascii="標楷體" w:eastAsia="標楷體" w:hAnsi="標楷體"/>
        </w:rPr>
        <w:t>本局於獲補助案執行期間，得派員進行實地查核</w:t>
      </w:r>
      <w:r w:rsidRPr="00024177">
        <w:rPr>
          <w:rFonts w:ascii="標楷體" w:eastAsia="標楷體" w:hAnsi="標楷體" w:hint="eastAsia"/>
        </w:rPr>
        <w:t>(包含但不限於配合勞動部辦理之勞動檢查)</w:t>
      </w:r>
      <w:r w:rsidRPr="00024177">
        <w:rPr>
          <w:rFonts w:ascii="標楷體" w:eastAsia="標楷體" w:hAnsi="標楷體"/>
        </w:rPr>
        <w:t>、要求獲補助者提供書面資料</w:t>
      </w:r>
      <w:r w:rsidRPr="00024177">
        <w:rPr>
          <w:rFonts w:ascii="標楷體" w:eastAsia="標楷體" w:hAnsi="標楷體" w:hint="eastAsia"/>
        </w:rPr>
        <w:t>、出席會議或課程 (包含但不限於指定人員出席職業安全宣導課程等)</w:t>
      </w:r>
      <w:r w:rsidRPr="00024177">
        <w:rPr>
          <w:rFonts w:ascii="標楷體" w:eastAsia="標楷體" w:hAnsi="標楷體"/>
        </w:rPr>
        <w:t>，並於會議中報告說明，獲補助者不得規避、妨礙或拒絕；獲補助者並應依本局</w:t>
      </w:r>
      <w:r w:rsidRPr="00024177">
        <w:rPr>
          <w:rFonts w:ascii="標楷體" w:eastAsia="標楷體" w:hAnsi="標楷體" w:hint="eastAsia"/>
        </w:rPr>
        <w:t>或相關單位</w:t>
      </w:r>
      <w:r w:rsidRPr="00024177">
        <w:rPr>
          <w:rFonts w:ascii="標楷體" w:eastAsia="標楷體" w:hAnsi="標楷體"/>
        </w:rPr>
        <w:t>之意見確實執行。</w:t>
      </w:r>
    </w:p>
    <w:p w:rsidR="006D7FE0" w:rsidRPr="00024177" w:rsidRDefault="006D7FE0" w:rsidP="00024177">
      <w:pPr>
        <w:numPr>
          <w:ilvl w:val="0"/>
          <w:numId w:val="3"/>
        </w:numPr>
        <w:adjustRightInd w:val="0"/>
        <w:snapToGrid w:val="0"/>
        <w:ind w:left="1276" w:hanging="992"/>
        <w:jc w:val="both"/>
        <w:rPr>
          <w:rFonts w:ascii="標楷體" w:eastAsia="標楷體" w:hAnsi="標楷體"/>
        </w:rPr>
      </w:pPr>
      <w:r w:rsidRPr="00024177">
        <w:rPr>
          <w:rFonts w:ascii="標楷體" w:eastAsia="標楷體" w:hAnsi="標楷體" w:hint="eastAsia"/>
        </w:rPr>
        <w:t>獲補助者</w:t>
      </w:r>
      <w:r w:rsidRPr="00024177">
        <w:rPr>
          <w:rFonts w:ascii="標楷體" w:eastAsia="標楷體" w:hAnsi="標楷體"/>
        </w:rPr>
        <w:t>自</w:t>
      </w:r>
      <w:r w:rsidRPr="00024177">
        <w:rPr>
          <w:rFonts w:ascii="標楷體" w:eastAsia="標楷體" w:hAnsi="標楷體" w:hint="eastAsia"/>
        </w:rPr>
        <w:t>補助契約</w:t>
      </w:r>
      <w:r w:rsidRPr="00024177">
        <w:rPr>
          <w:rFonts w:ascii="標楷體" w:eastAsia="標楷體" w:hAnsi="標楷體"/>
        </w:rPr>
        <w:t>簽約日起至本局核撥最後一期補助金次日起一年期間內，</w:t>
      </w:r>
      <w:r w:rsidRPr="00024177">
        <w:rPr>
          <w:rFonts w:ascii="標楷體" w:eastAsia="標楷體" w:hAnsi="標楷體" w:hint="eastAsia"/>
        </w:rPr>
        <w:t>應令本局指定之獲補助電視</w:t>
      </w:r>
      <w:r w:rsidRPr="00024177">
        <w:rPr>
          <w:rFonts w:ascii="標楷體" w:eastAsia="標楷體" w:hAnsi="標楷體"/>
        </w:rPr>
        <w:t>節目工作團隊</w:t>
      </w:r>
      <w:r w:rsidRPr="00024177">
        <w:rPr>
          <w:rFonts w:ascii="標楷體" w:eastAsia="標楷體" w:hAnsi="標楷體" w:hint="eastAsia"/>
        </w:rPr>
        <w:t>人員，依本局指定之身份、任務(例如擔任嘉賓、講座、經驗分享)，</w:t>
      </w:r>
      <w:r w:rsidRPr="00024177">
        <w:rPr>
          <w:rFonts w:ascii="標楷體" w:eastAsia="標楷體" w:hAnsi="標楷體"/>
        </w:rPr>
        <w:t>出席本局指定之投融資、行銷、展覽、研討、講習</w:t>
      </w:r>
      <w:r w:rsidRPr="00024177">
        <w:rPr>
          <w:rFonts w:ascii="標楷體" w:eastAsia="標楷體" w:hAnsi="標楷體" w:hint="eastAsia"/>
        </w:rPr>
        <w:t>活動、</w:t>
      </w:r>
      <w:r w:rsidRPr="00024177">
        <w:rPr>
          <w:rFonts w:ascii="標楷體" w:eastAsia="標楷體" w:hAnsi="標楷體"/>
        </w:rPr>
        <w:t>培訓課程</w:t>
      </w:r>
      <w:r w:rsidRPr="00024177">
        <w:rPr>
          <w:rFonts w:ascii="標楷體" w:eastAsia="標楷體" w:hAnsi="標楷體" w:hint="eastAsia"/>
        </w:rPr>
        <w:t>及其他活動，其次數以三次為限</w:t>
      </w:r>
      <w:r w:rsidRPr="00024177">
        <w:rPr>
          <w:rFonts w:ascii="標楷體" w:eastAsia="標楷體" w:hAnsi="標楷體"/>
        </w:rPr>
        <w:t>。</w:t>
      </w:r>
    </w:p>
    <w:p w:rsidR="006D7FE0" w:rsidRPr="00024177" w:rsidRDefault="006D7FE0" w:rsidP="00024177">
      <w:pPr>
        <w:numPr>
          <w:ilvl w:val="0"/>
          <w:numId w:val="3"/>
        </w:numPr>
        <w:adjustRightInd w:val="0"/>
        <w:snapToGrid w:val="0"/>
        <w:ind w:left="1276" w:hanging="992"/>
        <w:jc w:val="both"/>
        <w:rPr>
          <w:rFonts w:ascii="標楷體" w:eastAsia="標楷體" w:hAnsi="標楷體"/>
        </w:rPr>
      </w:pPr>
      <w:r w:rsidRPr="00024177">
        <w:rPr>
          <w:rFonts w:ascii="標楷體" w:eastAsia="標楷體" w:hAnsi="標楷體" w:hint="eastAsia"/>
        </w:rPr>
        <w:t>依預算法第六十二條之一規定，不得以置入性行銷進行政策宣導。如有政策宣導，應標示為「廣告」，並揭示本局全銜。</w:t>
      </w:r>
    </w:p>
    <w:p w:rsidR="006D7FE0" w:rsidRPr="00024177" w:rsidRDefault="006D7FE0" w:rsidP="00024177">
      <w:pPr>
        <w:numPr>
          <w:ilvl w:val="0"/>
          <w:numId w:val="3"/>
        </w:numPr>
        <w:adjustRightInd w:val="0"/>
        <w:snapToGrid w:val="0"/>
        <w:ind w:left="1276" w:hanging="992"/>
        <w:jc w:val="both"/>
        <w:rPr>
          <w:rFonts w:ascii="標楷體" w:eastAsia="標楷體" w:hAnsi="標楷體"/>
        </w:rPr>
      </w:pPr>
      <w:r w:rsidRPr="00024177">
        <w:rPr>
          <w:rFonts w:ascii="標楷體" w:eastAsia="標楷體" w:hAnsi="標楷體" w:hint="eastAsia"/>
        </w:rPr>
        <w:t>獲補助節目結案時如有結餘款，獲補助者應將結餘款按本局原核定之補助比率繳回本局。</w:t>
      </w:r>
    </w:p>
    <w:p w:rsidR="006D7FE0" w:rsidRPr="00024177" w:rsidRDefault="006D7FE0" w:rsidP="00024177">
      <w:pPr>
        <w:numPr>
          <w:ilvl w:val="0"/>
          <w:numId w:val="3"/>
        </w:numPr>
        <w:adjustRightInd w:val="0"/>
        <w:snapToGrid w:val="0"/>
        <w:ind w:left="1276" w:hanging="992"/>
        <w:jc w:val="both"/>
        <w:rPr>
          <w:rFonts w:ascii="標楷體" w:eastAsia="標楷體" w:hAnsi="標楷體"/>
        </w:rPr>
      </w:pPr>
      <w:r w:rsidRPr="00024177">
        <w:rPr>
          <w:rFonts w:ascii="標楷體" w:eastAsia="標楷體" w:hAnsi="標楷體" w:hint="eastAsia"/>
        </w:rPr>
        <w:t>獲補助者依第八點第二款規定開設專戶，且於結案時經會計師查核該專戶因補助金匯撥產生利息者，獲補助者應將產生之利息繳回本局。</w:t>
      </w:r>
    </w:p>
    <w:p w:rsidR="00500B58" w:rsidRPr="00024177" w:rsidRDefault="0073725E" w:rsidP="0073725E">
      <w:pPr>
        <w:pStyle w:val="HTML"/>
        <w:adjustRightInd w:val="0"/>
        <w:snapToGrid w:val="0"/>
        <w:jc w:val="both"/>
        <w:rPr>
          <w:rFonts w:ascii="標楷體" w:eastAsia="標楷體" w:hAnsi="標楷體" w:cs="Times New Roman"/>
          <w:sz w:val="24"/>
          <w:szCs w:val="24"/>
        </w:rPr>
      </w:pPr>
      <w:r w:rsidRPr="00024177">
        <w:rPr>
          <w:rFonts w:ascii="標楷體" w:eastAsia="標楷體" w:hAnsi="標楷體" w:cs="Times New Roman" w:hint="eastAsia"/>
          <w:sz w:val="24"/>
          <w:szCs w:val="24"/>
        </w:rPr>
        <w:t>十二、</w:t>
      </w:r>
      <w:r w:rsidR="00500B58" w:rsidRPr="00024177">
        <w:rPr>
          <w:rFonts w:ascii="標楷體" w:eastAsia="標楷體" w:hAnsi="標楷體" w:cs="Times New Roman" w:hint="eastAsia"/>
          <w:sz w:val="24"/>
          <w:szCs w:val="24"/>
        </w:rPr>
        <w:t>獲補助者</w:t>
      </w:r>
      <w:r w:rsidR="00500B58" w:rsidRPr="00024177">
        <w:rPr>
          <w:rFonts w:ascii="標楷體" w:eastAsia="標楷體" w:hAnsi="標楷體" w:cs="Times New Roman"/>
          <w:sz w:val="24"/>
          <w:szCs w:val="24"/>
        </w:rPr>
        <w:t>違反本要點</w:t>
      </w:r>
      <w:r w:rsidR="00500B58" w:rsidRPr="00024177">
        <w:rPr>
          <w:rFonts w:ascii="標楷體" w:eastAsia="標楷體" w:hAnsi="標楷體" w:cs="Times New Roman" w:hint="eastAsia"/>
          <w:sz w:val="24"/>
          <w:szCs w:val="24"/>
        </w:rPr>
        <w:t>規定之處置</w:t>
      </w:r>
      <w:bookmarkStart w:id="0" w:name="_GoBack"/>
      <w:bookmarkEnd w:id="0"/>
    </w:p>
    <w:p w:rsidR="006D7FE0" w:rsidRPr="00024177" w:rsidRDefault="006D7FE0" w:rsidP="00024177">
      <w:pPr>
        <w:numPr>
          <w:ilvl w:val="0"/>
          <w:numId w:val="4"/>
        </w:numPr>
        <w:adjustRightInd w:val="0"/>
        <w:snapToGrid w:val="0"/>
        <w:ind w:left="993" w:hanging="709"/>
        <w:jc w:val="both"/>
        <w:rPr>
          <w:rFonts w:ascii="標楷體" w:eastAsia="標楷體" w:hAnsi="標楷體"/>
        </w:rPr>
      </w:pPr>
      <w:r w:rsidRPr="00024177">
        <w:rPr>
          <w:rFonts w:ascii="標楷體" w:eastAsia="標楷體" w:hAnsi="標楷體" w:hint="eastAsia"/>
        </w:rPr>
        <w:t>獲補助者有下列情形之一，本局應撤銷或廢止其全部補助金受領資格，不支付補助金及其他任何名目之補償、賠償；其已與本局完成補助契約簽約者，本局並得不為催告，逕行解除補助契約，獲補助者並應無息繳回已領取之補助金，且被撤銷或廢止全部補助金受領資格者，自被撤銷或廢止全部補助金資格之年度起二年內，不得再申請本局各年度電視節目補助金；溢領之補助金未完全繳回本局前，亦不得再申請本局任何補助。</w:t>
      </w:r>
    </w:p>
    <w:p w:rsidR="006D7FE0" w:rsidRPr="00024177" w:rsidRDefault="006D7FE0" w:rsidP="00024177">
      <w:pPr>
        <w:pStyle w:val="ae"/>
        <w:numPr>
          <w:ilvl w:val="0"/>
          <w:numId w:val="35"/>
        </w:numPr>
        <w:adjustRightInd w:val="0"/>
        <w:snapToGrid w:val="0"/>
        <w:ind w:leftChars="0" w:left="993" w:firstLine="141"/>
        <w:jc w:val="both"/>
        <w:rPr>
          <w:rFonts w:ascii="標楷體" w:eastAsia="標楷體" w:hAnsi="標楷體"/>
        </w:rPr>
      </w:pPr>
      <w:r w:rsidRPr="00024177">
        <w:rPr>
          <w:rFonts w:ascii="標楷體" w:eastAsia="標楷體" w:hAnsi="標楷體" w:hint="eastAsia"/>
        </w:rPr>
        <w:t>違反前點第一款之規定者。</w:t>
      </w:r>
    </w:p>
    <w:p w:rsidR="006D7FE0" w:rsidRPr="00024177" w:rsidRDefault="006D7FE0" w:rsidP="00024177">
      <w:pPr>
        <w:pStyle w:val="ae"/>
        <w:numPr>
          <w:ilvl w:val="0"/>
          <w:numId w:val="35"/>
        </w:numPr>
        <w:adjustRightInd w:val="0"/>
        <w:snapToGrid w:val="0"/>
        <w:ind w:leftChars="0" w:left="993" w:firstLine="141"/>
        <w:jc w:val="both"/>
        <w:rPr>
          <w:rFonts w:ascii="標楷體" w:eastAsia="標楷體" w:hAnsi="標楷體"/>
        </w:rPr>
      </w:pPr>
      <w:r w:rsidRPr="00024177">
        <w:rPr>
          <w:rFonts w:ascii="標楷體" w:eastAsia="標楷體" w:hAnsi="標楷體" w:hint="eastAsia"/>
        </w:rPr>
        <w:t>以不當手段影響評選小組之公正性，經查證屬實。</w:t>
      </w:r>
    </w:p>
    <w:p w:rsidR="006D7FE0" w:rsidRPr="00024177" w:rsidRDefault="006D7FE0" w:rsidP="00024177">
      <w:pPr>
        <w:numPr>
          <w:ilvl w:val="0"/>
          <w:numId w:val="4"/>
        </w:numPr>
        <w:adjustRightInd w:val="0"/>
        <w:snapToGrid w:val="0"/>
        <w:ind w:left="993" w:hanging="709"/>
        <w:jc w:val="both"/>
        <w:rPr>
          <w:rFonts w:ascii="標楷體" w:eastAsia="標楷體" w:hAnsi="標楷體"/>
        </w:rPr>
      </w:pPr>
      <w:r w:rsidRPr="00024177">
        <w:rPr>
          <w:rFonts w:ascii="標楷體" w:eastAsia="標楷體" w:hAnsi="標楷體" w:hint="eastAsia"/>
        </w:rPr>
        <w:t>獲補助者有下列情形之一，本局應廢止其全部補助金受領資格，不支付補助金及其他任何名目之補償、賠償；其已與本局完成補助契約簽約者，本局並得不為催告，逕行解除補助契約，獲補助者並應無息繳回已領取之補助金，且被廢止全部補助金受領資格者，自被廢止全部補助金資格之年度起二年內，不得再申請本局各年度電視節目補助金；溢領之補助金未完全繳回本局前，亦不得再申請本局任何補助。但第三款、第四款、補助契約或法人或團體接受機關補助辦理藝文採購監督管理辦法另有規定者，依各該規定辦理。</w:t>
      </w:r>
    </w:p>
    <w:p w:rsidR="006D7FE0" w:rsidRPr="00024177" w:rsidRDefault="006D7FE0" w:rsidP="00024177">
      <w:pPr>
        <w:pStyle w:val="ae"/>
        <w:numPr>
          <w:ilvl w:val="0"/>
          <w:numId w:val="36"/>
        </w:numPr>
        <w:adjustRightInd w:val="0"/>
        <w:snapToGrid w:val="0"/>
        <w:ind w:leftChars="0" w:left="1560" w:hanging="426"/>
        <w:jc w:val="both"/>
        <w:rPr>
          <w:rFonts w:ascii="標楷體" w:eastAsia="標楷體" w:hAnsi="標楷體"/>
        </w:rPr>
      </w:pPr>
      <w:r w:rsidRPr="00024177">
        <w:rPr>
          <w:rFonts w:ascii="標楷體" w:eastAsia="標楷體" w:hAnsi="標楷體" w:hint="eastAsia"/>
        </w:rPr>
        <w:t>違反前點第二款或第五款至第</w:t>
      </w:r>
      <w:r w:rsidR="00B27A9E" w:rsidRPr="00024177">
        <w:rPr>
          <w:rFonts w:ascii="標楷體" w:eastAsia="標楷體" w:hAnsi="標楷體" w:hint="eastAsia"/>
        </w:rPr>
        <w:t>七</w:t>
      </w:r>
      <w:r w:rsidRPr="00024177">
        <w:rPr>
          <w:rFonts w:ascii="標楷體" w:eastAsia="標楷體" w:hAnsi="標楷體" w:hint="eastAsia"/>
        </w:rPr>
        <w:t>款獲補助者應履行之負擔規定之一者。</w:t>
      </w:r>
    </w:p>
    <w:p w:rsidR="006D7FE0" w:rsidRPr="00024177" w:rsidRDefault="006D7FE0" w:rsidP="00024177">
      <w:pPr>
        <w:pStyle w:val="ae"/>
        <w:numPr>
          <w:ilvl w:val="0"/>
          <w:numId w:val="36"/>
        </w:numPr>
        <w:adjustRightInd w:val="0"/>
        <w:snapToGrid w:val="0"/>
        <w:ind w:leftChars="0" w:left="1560" w:hanging="426"/>
        <w:jc w:val="both"/>
        <w:rPr>
          <w:rFonts w:ascii="標楷體" w:eastAsia="標楷體" w:hAnsi="標楷體"/>
        </w:rPr>
      </w:pPr>
      <w:r w:rsidRPr="00024177">
        <w:rPr>
          <w:rFonts w:ascii="標楷體" w:eastAsia="標楷體" w:hAnsi="標楷體" w:hint="eastAsia"/>
        </w:rPr>
        <w:t>獲補助者於補助契約簽約後放棄製作（含已開拍但未製作完成)。</w:t>
      </w:r>
    </w:p>
    <w:p w:rsidR="006D7FE0" w:rsidRPr="00024177" w:rsidRDefault="006D7FE0" w:rsidP="00024177">
      <w:pPr>
        <w:pStyle w:val="ae"/>
        <w:numPr>
          <w:ilvl w:val="0"/>
          <w:numId w:val="36"/>
        </w:numPr>
        <w:adjustRightInd w:val="0"/>
        <w:snapToGrid w:val="0"/>
        <w:ind w:leftChars="0" w:left="1560" w:hanging="426"/>
        <w:jc w:val="both"/>
        <w:rPr>
          <w:rFonts w:ascii="標楷體" w:eastAsia="標楷體" w:hAnsi="標楷體"/>
        </w:rPr>
      </w:pPr>
      <w:r w:rsidRPr="00024177">
        <w:rPr>
          <w:rFonts w:ascii="標楷體" w:eastAsia="標楷體" w:hAnsi="標楷體" w:hint="eastAsia"/>
        </w:rPr>
        <w:t>違反前點第四款或第九款至第十一款獲補助者應履行之負擔規定，經本局書面限期通知補正一次，屆期不補正或補正之文件、資料仍不完整或不符規定者。</w:t>
      </w:r>
    </w:p>
    <w:p w:rsidR="006D7FE0" w:rsidRPr="00024177" w:rsidRDefault="006D7FE0" w:rsidP="006D7FE0">
      <w:pPr>
        <w:numPr>
          <w:ilvl w:val="0"/>
          <w:numId w:val="4"/>
        </w:numPr>
        <w:adjustRightInd w:val="0"/>
        <w:snapToGrid w:val="0"/>
        <w:jc w:val="both"/>
        <w:rPr>
          <w:rFonts w:ascii="標楷體" w:eastAsia="標楷體" w:hAnsi="標楷體"/>
        </w:rPr>
      </w:pPr>
      <w:r w:rsidRPr="00024177">
        <w:rPr>
          <w:rFonts w:ascii="標楷體" w:eastAsia="標楷體" w:hAnsi="標楷體" w:hint="eastAsia"/>
        </w:rPr>
        <w:t>因不可抗力或不可歸責於獲補助者之事由，致獲補助者有前款第二目放棄製作情形發生者，本局應廢止其全部補助金受領資格，解除補助契約，不支付補助金及其他任何名目之補償、賠償，獲補助者並應將已領之補助金無息繳回本局；溢領之補助金未完全繳回本局前，被廢止全部補助金受領資格者不得再申請本局任何補助。</w:t>
      </w:r>
    </w:p>
    <w:p w:rsidR="006D7FE0" w:rsidRPr="00024177" w:rsidRDefault="006D7FE0" w:rsidP="006D7FE0">
      <w:pPr>
        <w:numPr>
          <w:ilvl w:val="0"/>
          <w:numId w:val="4"/>
        </w:numPr>
        <w:adjustRightInd w:val="0"/>
        <w:snapToGrid w:val="0"/>
        <w:jc w:val="both"/>
        <w:rPr>
          <w:rFonts w:ascii="標楷體" w:eastAsia="標楷體" w:hAnsi="標楷體"/>
        </w:rPr>
      </w:pPr>
      <w:r w:rsidRPr="00024177">
        <w:rPr>
          <w:rFonts w:ascii="標楷體" w:eastAsia="標楷體" w:hAnsi="標楷體" w:hint="eastAsia"/>
        </w:rPr>
        <w:t>違反第二款第一目規定之事由，屬第三點第十款第一目第二小目所定「應首次公開發表(包含公開播送或公開傳輸)經本局審查通過之完成帶至少一集」之要件(即該集未經本局審查通過即公開播送或公開傳輸)者，自事實確認之年度起二年內，不得再申請本局電視節目製作補助。</w:t>
      </w:r>
    </w:p>
    <w:p w:rsidR="006C57DE" w:rsidRPr="00024177" w:rsidRDefault="006C57DE" w:rsidP="006C57DE">
      <w:pPr>
        <w:numPr>
          <w:ilvl w:val="0"/>
          <w:numId w:val="4"/>
        </w:numPr>
        <w:adjustRightInd w:val="0"/>
        <w:snapToGrid w:val="0"/>
        <w:jc w:val="both"/>
        <w:rPr>
          <w:rFonts w:ascii="標楷體" w:eastAsia="標楷體" w:hAnsi="標楷體"/>
        </w:rPr>
      </w:pPr>
      <w:r w:rsidRPr="00024177">
        <w:rPr>
          <w:rFonts w:ascii="標楷體" w:eastAsia="標楷體" w:hAnsi="標楷體" w:hint="eastAsia"/>
        </w:rPr>
        <w:t>違反第二款第一目規定之事由，屬第三點第十款第一目第三小目或第二目第三小目所定「經本局審查通過之節目，為首次公開播送、首次公開傳輸或首次公開上映時，其內容應與本局審查通過之完成帶一致」者，自事實確認之年度起二年內，不得再申請本局電視節目製作補助。</w:t>
      </w:r>
    </w:p>
    <w:p w:rsidR="006D7FE0" w:rsidRPr="00024177" w:rsidRDefault="006D7FE0" w:rsidP="006D7FE0">
      <w:pPr>
        <w:numPr>
          <w:ilvl w:val="0"/>
          <w:numId w:val="4"/>
        </w:numPr>
        <w:adjustRightInd w:val="0"/>
        <w:snapToGrid w:val="0"/>
        <w:jc w:val="both"/>
        <w:rPr>
          <w:rFonts w:ascii="標楷體" w:eastAsia="標楷體" w:hAnsi="標楷體"/>
        </w:rPr>
      </w:pPr>
      <w:r w:rsidRPr="00024177">
        <w:rPr>
          <w:rFonts w:ascii="標楷體" w:eastAsia="標楷體" w:hAnsi="標楷體" w:hint="eastAsia"/>
        </w:rPr>
        <w:t>獲補助者違反前點第三款應履行之負擔規定者，本局應廢止其全部補助金受領資格，且不支付任何名目之補償、賠償。</w:t>
      </w:r>
    </w:p>
    <w:p w:rsidR="00B27A9E" w:rsidRPr="00024177" w:rsidRDefault="00B27A9E" w:rsidP="00A24F01">
      <w:pPr>
        <w:numPr>
          <w:ilvl w:val="0"/>
          <w:numId w:val="4"/>
        </w:numPr>
        <w:adjustRightInd w:val="0"/>
        <w:snapToGrid w:val="0"/>
        <w:jc w:val="both"/>
        <w:rPr>
          <w:rFonts w:ascii="標楷體" w:eastAsia="標楷體" w:hAnsi="標楷體"/>
        </w:rPr>
      </w:pPr>
      <w:r w:rsidRPr="00024177">
        <w:rPr>
          <w:rFonts w:ascii="標楷體" w:eastAsia="標楷體" w:hAnsi="標楷體" w:hint="eastAsia"/>
        </w:rPr>
        <w:t>違反前點第八款規定，情節重大者，本局應廢止其一部或全部補助金受領資格，不支付補助金及其他任何名目之補償、賠償，且自被廢止補助金資格之年度起二年內，不得再申請本局各年度電視節目補助金；溢領之補助金未完全繳回本局前，亦不得再申請本局任何補助。</w:t>
      </w:r>
    </w:p>
    <w:p w:rsidR="006D7FE0" w:rsidRPr="00024177" w:rsidRDefault="006D7FE0" w:rsidP="006D7FE0">
      <w:pPr>
        <w:numPr>
          <w:ilvl w:val="0"/>
          <w:numId w:val="4"/>
        </w:numPr>
        <w:adjustRightInd w:val="0"/>
        <w:snapToGrid w:val="0"/>
        <w:jc w:val="both"/>
        <w:rPr>
          <w:rFonts w:ascii="標楷體" w:eastAsia="標楷體" w:hAnsi="標楷體"/>
        </w:rPr>
      </w:pPr>
      <w:r w:rsidRPr="00024177">
        <w:rPr>
          <w:rFonts w:ascii="標楷體" w:eastAsia="標楷體" w:hAnsi="標楷體" w:hint="eastAsia"/>
        </w:rPr>
        <w:t>違反前點第十二款前段規定，獲補助者應依</w:t>
      </w:r>
      <w:r w:rsidRPr="00024177">
        <w:rPr>
          <w:rFonts w:ascii="標楷體" w:eastAsia="標楷體" w:hAnsi="標楷體" w:hint="eastAsia"/>
          <w:kern w:val="0"/>
        </w:rPr>
        <w:t>本局</w:t>
      </w:r>
      <w:r w:rsidRPr="00024177">
        <w:rPr>
          <w:rFonts w:ascii="標楷體" w:eastAsia="標楷體" w:hAnsi="標楷體" w:hint="eastAsia"/>
        </w:rPr>
        <w:t>書面</w:t>
      </w:r>
      <w:r w:rsidRPr="00024177">
        <w:rPr>
          <w:rFonts w:ascii="標楷體" w:eastAsia="標楷體" w:hAnsi="標楷體" w:hint="eastAsia"/>
          <w:kern w:val="0"/>
        </w:rPr>
        <w:t>指定期間補正，</w:t>
      </w:r>
      <w:r w:rsidRPr="00024177">
        <w:rPr>
          <w:rFonts w:ascii="標楷體" w:eastAsia="標楷體" w:hAnsi="標楷體" w:hint="eastAsia"/>
        </w:rPr>
        <w:t>屆期不補正或補正之文件、資料仍不完整或不符規定者</w:t>
      </w:r>
      <w:r w:rsidRPr="00024177">
        <w:rPr>
          <w:rFonts w:ascii="標楷體" w:eastAsia="標楷體" w:hAnsi="標楷體"/>
        </w:rPr>
        <w:t>，</w:t>
      </w:r>
      <w:r w:rsidRPr="00024177">
        <w:rPr>
          <w:rFonts w:ascii="標楷體" w:eastAsia="標楷體" w:hAnsi="標楷體" w:hint="eastAsia"/>
        </w:rPr>
        <w:t>則依第二款本文規定辦理。</w:t>
      </w:r>
    </w:p>
    <w:p w:rsidR="006D7FE0" w:rsidRPr="00024177" w:rsidRDefault="006D7FE0" w:rsidP="006D7FE0">
      <w:pPr>
        <w:numPr>
          <w:ilvl w:val="0"/>
          <w:numId w:val="4"/>
        </w:numPr>
        <w:adjustRightInd w:val="0"/>
        <w:snapToGrid w:val="0"/>
        <w:jc w:val="both"/>
        <w:rPr>
          <w:rFonts w:ascii="標楷體" w:eastAsia="標楷體" w:hAnsi="標楷體"/>
        </w:rPr>
      </w:pPr>
      <w:r w:rsidRPr="00024177">
        <w:rPr>
          <w:rFonts w:ascii="標楷體" w:eastAsia="標楷體" w:hAnsi="標楷體" w:hint="eastAsia"/>
        </w:rPr>
        <w:t>違反前點第十三款規定，經本局書面催告一次仍不履行者，該資料未完全提供本局前，本局應不受理其申請本局電視節目製作補助。</w:t>
      </w:r>
    </w:p>
    <w:p w:rsidR="006D7FE0" w:rsidRPr="00024177" w:rsidRDefault="006D7FE0" w:rsidP="006D7FE0">
      <w:pPr>
        <w:numPr>
          <w:ilvl w:val="0"/>
          <w:numId w:val="4"/>
        </w:numPr>
        <w:tabs>
          <w:tab w:val="left" w:pos="993"/>
          <w:tab w:val="left" w:pos="1134"/>
          <w:tab w:val="left" w:pos="1276"/>
        </w:tabs>
        <w:adjustRightInd w:val="0"/>
        <w:snapToGrid w:val="0"/>
        <w:jc w:val="both"/>
        <w:rPr>
          <w:rFonts w:ascii="標楷體" w:eastAsia="標楷體" w:hAnsi="標楷體"/>
        </w:rPr>
      </w:pPr>
      <w:r w:rsidRPr="00024177">
        <w:rPr>
          <w:rFonts w:ascii="標楷體" w:eastAsia="標楷體" w:hAnsi="標楷體" w:hint="eastAsia"/>
        </w:rPr>
        <w:t>違反前點第十四款或第十五款規定，自事實確認之年度起二年內，不得再申請本局電視節目製作補助。</w:t>
      </w:r>
    </w:p>
    <w:p w:rsidR="006D7FE0" w:rsidRPr="00024177" w:rsidRDefault="006D7FE0" w:rsidP="00024177">
      <w:pPr>
        <w:numPr>
          <w:ilvl w:val="0"/>
          <w:numId w:val="4"/>
        </w:numPr>
        <w:adjustRightInd w:val="0"/>
        <w:snapToGrid w:val="0"/>
        <w:ind w:left="1134" w:hanging="1014"/>
        <w:jc w:val="both"/>
        <w:rPr>
          <w:rFonts w:ascii="標楷體" w:eastAsia="標楷體" w:hAnsi="標楷體"/>
        </w:rPr>
      </w:pPr>
      <w:r w:rsidRPr="00024177">
        <w:rPr>
          <w:rFonts w:ascii="標楷體" w:eastAsia="標楷體" w:hAnsi="標楷體" w:hint="eastAsia"/>
        </w:rPr>
        <w:t>違反前點第十六款規定，相關經費不予核銷；已核銷者，獲補助者應將該溢領之補助金無息繳回本局。溢領之補助金未完全繳回本局前，本局應不受理其申請本局任何補助。</w:t>
      </w:r>
    </w:p>
    <w:p w:rsidR="006D7FE0" w:rsidRPr="00024177" w:rsidRDefault="006D7FE0" w:rsidP="00024177">
      <w:pPr>
        <w:numPr>
          <w:ilvl w:val="0"/>
          <w:numId w:val="4"/>
        </w:numPr>
        <w:adjustRightInd w:val="0"/>
        <w:snapToGrid w:val="0"/>
        <w:ind w:leftChars="59" w:left="1133" w:hangingChars="413" w:hanging="991"/>
        <w:jc w:val="both"/>
        <w:rPr>
          <w:rFonts w:ascii="標楷體" w:eastAsia="標楷體" w:hAnsi="標楷體"/>
        </w:rPr>
      </w:pPr>
      <w:r w:rsidRPr="00024177">
        <w:rPr>
          <w:rFonts w:ascii="標楷體" w:eastAsia="標楷體" w:hAnsi="標楷體" w:hint="eastAsia"/>
        </w:rPr>
        <w:t>獲補助者未依前點第十七款規定將結餘款繳回本局前，本局應不受理其申請本局任何補助。</w:t>
      </w:r>
    </w:p>
    <w:p w:rsidR="006D7FE0" w:rsidRPr="00024177" w:rsidRDefault="006D7FE0" w:rsidP="006D7FE0">
      <w:pPr>
        <w:numPr>
          <w:ilvl w:val="0"/>
          <w:numId w:val="4"/>
        </w:numPr>
        <w:adjustRightInd w:val="0"/>
        <w:snapToGrid w:val="0"/>
        <w:ind w:leftChars="59" w:left="1078" w:hangingChars="390" w:hanging="936"/>
        <w:jc w:val="both"/>
        <w:rPr>
          <w:rFonts w:ascii="標楷體" w:eastAsia="標楷體" w:hAnsi="標楷體"/>
        </w:rPr>
      </w:pPr>
      <w:r w:rsidRPr="00024177">
        <w:rPr>
          <w:rFonts w:ascii="標楷體" w:eastAsia="標楷體" w:hAnsi="標楷體" w:hint="eastAsia"/>
        </w:rPr>
        <w:t>獲補助者未依前點第十八款規定將專戶產生利息繳回本局前，本局應不受理其申請本局任何補助。</w:t>
      </w:r>
    </w:p>
    <w:p w:rsidR="006D7FE0" w:rsidRPr="00024177" w:rsidRDefault="006D7FE0" w:rsidP="006D7FE0">
      <w:pPr>
        <w:numPr>
          <w:ilvl w:val="0"/>
          <w:numId w:val="4"/>
        </w:numPr>
        <w:adjustRightInd w:val="0"/>
        <w:snapToGrid w:val="0"/>
        <w:ind w:leftChars="59" w:left="1078" w:hangingChars="390" w:hanging="936"/>
        <w:jc w:val="both"/>
        <w:rPr>
          <w:rFonts w:ascii="標楷體" w:eastAsia="標楷體" w:hAnsi="標楷體"/>
        </w:rPr>
      </w:pPr>
      <w:r w:rsidRPr="00024177">
        <w:rPr>
          <w:rFonts w:ascii="標楷體" w:eastAsia="標楷體" w:hAnsi="標楷體" w:hint="eastAsia"/>
        </w:rPr>
        <w:t>經本局撤銷或廢止全部補助金受領資格者，不得以被撤銷或廢止全部補助金資格之企畫書、節目申請本局任何補助。但依第三款規定致廢止全部補助金受領資格，且未有溢領補助金情形者，不在此限。</w:t>
      </w:r>
    </w:p>
    <w:p w:rsidR="006D7FE0" w:rsidRPr="00024177" w:rsidRDefault="006D7FE0" w:rsidP="006D7FE0">
      <w:pPr>
        <w:adjustRightInd w:val="0"/>
        <w:snapToGrid w:val="0"/>
        <w:ind w:left="991" w:hangingChars="413" w:hanging="991"/>
        <w:jc w:val="both"/>
        <w:rPr>
          <w:rFonts w:ascii="標楷體" w:eastAsia="標楷體" w:hAnsi="標楷體"/>
        </w:rPr>
      </w:pPr>
      <w:r w:rsidRPr="00024177">
        <w:rPr>
          <w:rFonts w:ascii="標楷體" w:eastAsia="標楷體" w:hAnsi="標楷體" w:hint="eastAsia"/>
        </w:rPr>
        <w:t xml:space="preserve">　前項各</w:t>
      </w:r>
      <w:r w:rsidRPr="00024177">
        <w:rPr>
          <w:rFonts w:ascii="標楷體" w:eastAsia="標楷體" w:hAnsi="標楷體"/>
        </w:rPr>
        <w:t>款規定於其他合資製作者，準用之。</w:t>
      </w:r>
    </w:p>
    <w:sectPr w:rsidR="006D7FE0" w:rsidRPr="00024177" w:rsidSect="00A929B3">
      <w:foot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84F" w:rsidRDefault="0007084F" w:rsidP="00500B58">
      <w:r>
        <w:separator/>
      </w:r>
    </w:p>
  </w:endnote>
  <w:endnote w:type="continuationSeparator" w:id="0">
    <w:p w:rsidR="0007084F" w:rsidRDefault="0007084F" w:rsidP="00500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251783"/>
      <w:docPartObj>
        <w:docPartGallery w:val="Page Numbers (Bottom of Page)"/>
        <w:docPartUnique/>
      </w:docPartObj>
    </w:sdtPr>
    <w:sdtEndPr/>
    <w:sdtContent>
      <w:p w:rsidR="00C834F3" w:rsidRDefault="00C834F3">
        <w:pPr>
          <w:pStyle w:val="a5"/>
          <w:jc w:val="center"/>
        </w:pPr>
        <w:r>
          <w:fldChar w:fldCharType="begin"/>
        </w:r>
        <w:r>
          <w:instrText>PAGE   \* MERGEFORMAT</w:instrText>
        </w:r>
        <w:r>
          <w:fldChar w:fldCharType="separate"/>
        </w:r>
        <w:r w:rsidR="0007084F" w:rsidRPr="0007084F">
          <w:rPr>
            <w:noProof/>
            <w:lang w:val="zh-TW"/>
          </w:rPr>
          <w:t>1</w:t>
        </w:r>
        <w:r>
          <w:fldChar w:fldCharType="end"/>
        </w:r>
      </w:p>
    </w:sdtContent>
  </w:sdt>
  <w:p w:rsidR="00C834F3" w:rsidRDefault="00C834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84F" w:rsidRDefault="0007084F" w:rsidP="00500B58">
      <w:r>
        <w:separator/>
      </w:r>
    </w:p>
  </w:footnote>
  <w:footnote w:type="continuationSeparator" w:id="0">
    <w:p w:rsidR="0007084F" w:rsidRDefault="0007084F" w:rsidP="00500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1FF4"/>
    <w:multiLevelType w:val="hybridMultilevel"/>
    <w:tmpl w:val="B1DE46C4"/>
    <w:lvl w:ilvl="0" w:tplc="255CC556">
      <w:start w:val="1"/>
      <w:numFmt w:val="decimal"/>
      <w:lvlText w:val="%1、"/>
      <w:lvlJc w:val="left"/>
      <w:pPr>
        <w:ind w:left="3431" w:hanging="480"/>
      </w:pPr>
      <w:rPr>
        <w:rFonts w:hint="default"/>
      </w:rPr>
    </w:lvl>
    <w:lvl w:ilvl="1" w:tplc="2A708EE4">
      <w:start w:val="1"/>
      <w:numFmt w:val="decimal"/>
      <w:lvlText w:val="（%2）"/>
      <w:lvlJc w:val="left"/>
      <w:pPr>
        <w:ind w:left="4151" w:hanging="720"/>
      </w:pPr>
      <w:rPr>
        <w:rFonts w:hint="default"/>
      </w:rPr>
    </w:lvl>
    <w:lvl w:ilvl="2" w:tplc="0409001B" w:tentative="1">
      <w:start w:val="1"/>
      <w:numFmt w:val="lowerRoman"/>
      <w:lvlText w:val="%3."/>
      <w:lvlJc w:val="right"/>
      <w:pPr>
        <w:ind w:left="4391" w:hanging="480"/>
      </w:pPr>
    </w:lvl>
    <w:lvl w:ilvl="3" w:tplc="0409000F" w:tentative="1">
      <w:start w:val="1"/>
      <w:numFmt w:val="decimal"/>
      <w:lvlText w:val="%4."/>
      <w:lvlJc w:val="left"/>
      <w:pPr>
        <w:ind w:left="4871" w:hanging="480"/>
      </w:pPr>
    </w:lvl>
    <w:lvl w:ilvl="4" w:tplc="04090019" w:tentative="1">
      <w:start w:val="1"/>
      <w:numFmt w:val="ideographTraditional"/>
      <w:lvlText w:val="%5、"/>
      <w:lvlJc w:val="left"/>
      <w:pPr>
        <w:ind w:left="5351" w:hanging="480"/>
      </w:pPr>
    </w:lvl>
    <w:lvl w:ilvl="5" w:tplc="0409001B" w:tentative="1">
      <w:start w:val="1"/>
      <w:numFmt w:val="lowerRoman"/>
      <w:lvlText w:val="%6."/>
      <w:lvlJc w:val="right"/>
      <w:pPr>
        <w:ind w:left="5831" w:hanging="480"/>
      </w:pPr>
    </w:lvl>
    <w:lvl w:ilvl="6" w:tplc="0409000F" w:tentative="1">
      <w:start w:val="1"/>
      <w:numFmt w:val="decimal"/>
      <w:lvlText w:val="%7."/>
      <w:lvlJc w:val="left"/>
      <w:pPr>
        <w:ind w:left="6311" w:hanging="480"/>
      </w:pPr>
    </w:lvl>
    <w:lvl w:ilvl="7" w:tplc="04090019" w:tentative="1">
      <w:start w:val="1"/>
      <w:numFmt w:val="ideographTraditional"/>
      <w:lvlText w:val="%8、"/>
      <w:lvlJc w:val="left"/>
      <w:pPr>
        <w:ind w:left="6791" w:hanging="480"/>
      </w:pPr>
    </w:lvl>
    <w:lvl w:ilvl="8" w:tplc="0409001B" w:tentative="1">
      <w:start w:val="1"/>
      <w:numFmt w:val="lowerRoman"/>
      <w:lvlText w:val="%9."/>
      <w:lvlJc w:val="right"/>
      <w:pPr>
        <w:ind w:left="7271" w:hanging="480"/>
      </w:pPr>
    </w:lvl>
  </w:abstractNum>
  <w:abstractNum w:abstractNumId="1" w15:restartNumberingAfterBreak="0">
    <w:nsid w:val="0400174A"/>
    <w:multiLevelType w:val="hybridMultilevel"/>
    <w:tmpl w:val="41F0F756"/>
    <w:lvl w:ilvl="0" w:tplc="255CC556">
      <w:start w:val="1"/>
      <w:numFmt w:val="decimal"/>
      <w:lvlText w:val="%1、"/>
      <w:lvlJc w:val="left"/>
      <w:pPr>
        <w:ind w:left="1340" w:hanging="480"/>
      </w:pPr>
      <w:rPr>
        <w:rFonts w:hint="default"/>
      </w:rPr>
    </w:lvl>
    <w:lvl w:ilvl="1" w:tplc="04090019" w:tentative="1">
      <w:start w:val="1"/>
      <w:numFmt w:val="ideographTraditional"/>
      <w:lvlText w:val="%2、"/>
      <w:lvlJc w:val="left"/>
      <w:pPr>
        <w:ind w:left="1820" w:hanging="480"/>
      </w:pPr>
    </w:lvl>
    <w:lvl w:ilvl="2" w:tplc="0409001B" w:tentative="1">
      <w:start w:val="1"/>
      <w:numFmt w:val="lowerRoman"/>
      <w:lvlText w:val="%3."/>
      <w:lvlJc w:val="right"/>
      <w:pPr>
        <w:ind w:left="2300" w:hanging="480"/>
      </w:pPr>
    </w:lvl>
    <w:lvl w:ilvl="3" w:tplc="0409000F" w:tentative="1">
      <w:start w:val="1"/>
      <w:numFmt w:val="decimal"/>
      <w:lvlText w:val="%4."/>
      <w:lvlJc w:val="left"/>
      <w:pPr>
        <w:ind w:left="2780" w:hanging="480"/>
      </w:pPr>
    </w:lvl>
    <w:lvl w:ilvl="4" w:tplc="04090019" w:tentative="1">
      <w:start w:val="1"/>
      <w:numFmt w:val="ideographTraditional"/>
      <w:lvlText w:val="%5、"/>
      <w:lvlJc w:val="left"/>
      <w:pPr>
        <w:ind w:left="3260" w:hanging="480"/>
      </w:pPr>
    </w:lvl>
    <w:lvl w:ilvl="5" w:tplc="0409001B" w:tentative="1">
      <w:start w:val="1"/>
      <w:numFmt w:val="lowerRoman"/>
      <w:lvlText w:val="%6."/>
      <w:lvlJc w:val="right"/>
      <w:pPr>
        <w:ind w:left="3740" w:hanging="480"/>
      </w:pPr>
    </w:lvl>
    <w:lvl w:ilvl="6" w:tplc="0409000F" w:tentative="1">
      <w:start w:val="1"/>
      <w:numFmt w:val="decimal"/>
      <w:lvlText w:val="%7."/>
      <w:lvlJc w:val="left"/>
      <w:pPr>
        <w:ind w:left="4220" w:hanging="480"/>
      </w:pPr>
    </w:lvl>
    <w:lvl w:ilvl="7" w:tplc="04090019" w:tentative="1">
      <w:start w:val="1"/>
      <w:numFmt w:val="ideographTraditional"/>
      <w:lvlText w:val="%8、"/>
      <w:lvlJc w:val="left"/>
      <w:pPr>
        <w:ind w:left="4700" w:hanging="480"/>
      </w:pPr>
    </w:lvl>
    <w:lvl w:ilvl="8" w:tplc="0409001B" w:tentative="1">
      <w:start w:val="1"/>
      <w:numFmt w:val="lowerRoman"/>
      <w:lvlText w:val="%9."/>
      <w:lvlJc w:val="right"/>
      <w:pPr>
        <w:ind w:left="5180" w:hanging="480"/>
      </w:pPr>
    </w:lvl>
  </w:abstractNum>
  <w:abstractNum w:abstractNumId="2" w15:restartNumberingAfterBreak="0">
    <w:nsid w:val="06E76BCF"/>
    <w:multiLevelType w:val="hybridMultilevel"/>
    <w:tmpl w:val="5A4C6B84"/>
    <w:lvl w:ilvl="0" w:tplc="255CC556">
      <w:start w:val="1"/>
      <w:numFmt w:val="decimal"/>
      <w:lvlText w:val="%1、"/>
      <w:lvlJc w:val="left"/>
      <w:pPr>
        <w:ind w:left="1426" w:hanging="480"/>
      </w:pPr>
      <w:rPr>
        <w:rFonts w:hint="default"/>
      </w:rPr>
    </w:lvl>
    <w:lvl w:ilvl="1" w:tplc="04090019" w:tentative="1">
      <w:start w:val="1"/>
      <w:numFmt w:val="ideographTraditional"/>
      <w:lvlText w:val="%2、"/>
      <w:lvlJc w:val="left"/>
      <w:pPr>
        <w:ind w:left="1906" w:hanging="480"/>
      </w:pPr>
    </w:lvl>
    <w:lvl w:ilvl="2" w:tplc="0409001B" w:tentative="1">
      <w:start w:val="1"/>
      <w:numFmt w:val="lowerRoman"/>
      <w:lvlText w:val="%3."/>
      <w:lvlJc w:val="right"/>
      <w:pPr>
        <w:ind w:left="2386" w:hanging="480"/>
      </w:pPr>
    </w:lvl>
    <w:lvl w:ilvl="3" w:tplc="0409000F" w:tentative="1">
      <w:start w:val="1"/>
      <w:numFmt w:val="decimal"/>
      <w:lvlText w:val="%4."/>
      <w:lvlJc w:val="left"/>
      <w:pPr>
        <w:ind w:left="2866" w:hanging="480"/>
      </w:pPr>
    </w:lvl>
    <w:lvl w:ilvl="4" w:tplc="04090019" w:tentative="1">
      <w:start w:val="1"/>
      <w:numFmt w:val="ideographTraditional"/>
      <w:lvlText w:val="%5、"/>
      <w:lvlJc w:val="left"/>
      <w:pPr>
        <w:ind w:left="3346" w:hanging="480"/>
      </w:pPr>
    </w:lvl>
    <w:lvl w:ilvl="5" w:tplc="0409001B" w:tentative="1">
      <w:start w:val="1"/>
      <w:numFmt w:val="lowerRoman"/>
      <w:lvlText w:val="%6."/>
      <w:lvlJc w:val="right"/>
      <w:pPr>
        <w:ind w:left="3826" w:hanging="480"/>
      </w:pPr>
    </w:lvl>
    <w:lvl w:ilvl="6" w:tplc="0409000F" w:tentative="1">
      <w:start w:val="1"/>
      <w:numFmt w:val="decimal"/>
      <w:lvlText w:val="%7."/>
      <w:lvlJc w:val="left"/>
      <w:pPr>
        <w:ind w:left="4306" w:hanging="480"/>
      </w:pPr>
    </w:lvl>
    <w:lvl w:ilvl="7" w:tplc="04090019" w:tentative="1">
      <w:start w:val="1"/>
      <w:numFmt w:val="ideographTraditional"/>
      <w:lvlText w:val="%8、"/>
      <w:lvlJc w:val="left"/>
      <w:pPr>
        <w:ind w:left="4786" w:hanging="480"/>
      </w:pPr>
    </w:lvl>
    <w:lvl w:ilvl="8" w:tplc="0409001B" w:tentative="1">
      <w:start w:val="1"/>
      <w:numFmt w:val="lowerRoman"/>
      <w:lvlText w:val="%9."/>
      <w:lvlJc w:val="right"/>
      <w:pPr>
        <w:ind w:left="5266" w:hanging="480"/>
      </w:pPr>
    </w:lvl>
  </w:abstractNum>
  <w:abstractNum w:abstractNumId="3" w15:restartNumberingAfterBreak="0">
    <w:nsid w:val="080A1588"/>
    <w:multiLevelType w:val="hybridMultilevel"/>
    <w:tmpl w:val="AF222D72"/>
    <w:lvl w:ilvl="0" w:tplc="D9DECAC4">
      <w:start w:val="1"/>
      <w:numFmt w:val="taiwaneseCountingThousand"/>
      <w:lvlText w:val="（%1）"/>
      <w:lvlJc w:val="left"/>
      <w:pPr>
        <w:ind w:left="960" w:hanging="720"/>
      </w:pPr>
      <w:rPr>
        <w:rFonts w:hint="default"/>
        <w:color w:val="auto"/>
      </w:rPr>
    </w:lvl>
    <w:lvl w:ilvl="1" w:tplc="8F8C698E">
      <w:start w:val="1"/>
      <w:numFmt w:val="decimal"/>
      <w:lvlText w:val="%2."/>
      <w:lvlJc w:val="left"/>
      <w:pPr>
        <w:ind w:left="1080" w:hanging="360"/>
      </w:pPr>
      <w:rPr>
        <w:rFonts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0B1312FB"/>
    <w:multiLevelType w:val="hybridMultilevel"/>
    <w:tmpl w:val="93E2DC82"/>
    <w:lvl w:ilvl="0" w:tplc="693EDE2A">
      <w:start w:val="1"/>
      <w:numFmt w:val="decimal"/>
      <w:lvlText w:val="%1、"/>
      <w:lvlJc w:val="left"/>
      <w:pPr>
        <w:ind w:left="1452" w:hanging="582"/>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5" w15:restartNumberingAfterBreak="0">
    <w:nsid w:val="0D1C2D89"/>
    <w:multiLevelType w:val="hybridMultilevel"/>
    <w:tmpl w:val="CF0A4614"/>
    <w:lvl w:ilvl="0" w:tplc="AD2626FA">
      <w:start w:val="1"/>
      <w:numFmt w:val="decimal"/>
      <w:lvlText w:val="%1、"/>
      <w:lvlJc w:val="left"/>
      <w:pPr>
        <w:ind w:left="7853"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1E575A"/>
    <w:multiLevelType w:val="hybridMultilevel"/>
    <w:tmpl w:val="81700888"/>
    <w:lvl w:ilvl="0" w:tplc="47365DD0">
      <w:start w:val="1"/>
      <w:numFmt w:val="taiwaneseCountingThousand"/>
      <w:suff w:val="nothing"/>
      <w:lvlText w:val="（%1）"/>
      <w:lvlJc w:val="left"/>
      <w:pPr>
        <w:ind w:left="7852" w:hanging="480"/>
      </w:pPr>
      <w:rPr>
        <w:rFonts w:hint="default"/>
        <w:color w:val="auto"/>
      </w:rPr>
    </w:lvl>
    <w:lvl w:ilvl="1" w:tplc="04090019" w:tentative="1">
      <w:start w:val="1"/>
      <w:numFmt w:val="ideographTraditional"/>
      <w:lvlText w:val="%2、"/>
      <w:lvlJc w:val="left"/>
      <w:pPr>
        <w:ind w:left="4930" w:hanging="480"/>
      </w:pPr>
    </w:lvl>
    <w:lvl w:ilvl="2" w:tplc="0409001B" w:tentative="1">
      <w:start w:val="1"/>
      <w:numFmt w:val="lowerRoman"/>
      <w:lvlText w:val="%3."/>
      <w:lvlJc w:val="right"/>
      <w:pPr>
        <w:ind w:left="5410" w:hanging="480"/>
      </w:pPr>
    </w:lvl>
    <w:lvl w:ilvl="3" w:tplc="0409000F" w:tentative="1">
      <w:start w:val="1"/>
      <w:numFmt w:val="decimal"/>
      <w:lvlText w:val="%4."/>
      <w:lvlJc w:val="left"/>
      <w:pPr>
        <w:ind w:left="5890" w:hanging="480"/>
      </w:pPr>
    </w:lvl>
    <w:lvl w:ilvl="4" w:tplc="04090019" w:tentative="1">
      <w:start w:val="1"/>
      <w:numFmt w:val="ideographTraditional"/>
      <w:lvlText w:val="%5、"/>
      <w:lvlJc w:val="left"/>
      <w:pPr>
        <w:ind w:left="6370" w:hanging="480"/>
      </w:pPr>
    </w:lvl>
    <w:lvl w:ilvl="5" w:tplc="0409001B" w:tentative="1">
      <w:start w:val="1"/>
      <w:numFmt w:val="lowerRoman"/>
      <w:lvlText w:val="%6."/>
      <w:lvlJc w:val="right"/>
      <w:pPr>
        <w:ind w:left="6850" w:hanging="480"/>
      </w:pPr>
    </w:lvl>
    <w:lvl w:ilvl="6" w:tplc="0409000F" w:tentative="1">
      <w:start w:val="1"/>
      <w:numFmt w:val="decimal"/>
      <w:lvlText w:val="%7."/>
      <w:lvlJc w:val="left"/>
      <w:pPr>
        <w:ind w:left="7330" w:hanging="480"/>
      </w:pPr>
    </w:lvl>
    <w:lvl w:ilvl="7" w:tplc="04090019" w:tentative="1">
      <w:start w:val="1"/>
      <w:numFmt w:val="ideographTraditional"/>
      <w:lvlText w:val="%8、"/>
      <w:lvlJc w:val="left"/>
      <w:pPr>
        <w:ind w:left="7810" w:hanging="480"/>
      </w:pPr>
    </w:lvl>
    <w:lvl w:ilvl="8" w:tplc="0409001B" w:tentative="1">
      <w:start w:val="1"/>
      <w:numFmt w:val="lowerRoman"/>
      <w:lvlText w:val="%9."/>
      <w:lvlJc w:val="right"/>
      <w:pPr>
        <w:ind w:left="8290" w:hanging="480"/>
      </w:pPr>
    </w:lvl>
  </w:abstractNum>
  <w:abstractNum w:abstractNumId="7" w15:restartNumberingAfterBreak="0">
    <w:nsid w:val="0F450859"/>
    <w:multiLevelType w:val="hybridMultilevel"/>
    <w:tmpl w:val="51AC9AC6"/>
    <w:lvl w:ilvl="0" w:tplc="08A4DCDA">
      <w:start w:val="1"/>
      <w:numFmt w:val="decimal"/>
      <w:lvlText w:val="（%1）"/>
      <w:lvlJc w:val="left"/>
      <w:pPr>
        <w:ind w:left="6009" w:hanging="480"/>
      </w:pPr>
      <w:rPr>
        <w:rFonts w:ascii="Times New Roman" w:hAnsi="Times New Roman" w:cs="Times New Roman" w:hint="default"/>
        <w:color w:val="auto"/>
        <w:lang w:val="en-US"/>
      </w:rPr>
    </w:lvl>
    <w:lvl w:ilvl="1" w:tplc="4074FF84">
      <w:start w:val="1"/>
      <w:numFmt w:val="upperLetter"/>
      <w:lvlText w:val="%2."/>
      <w:lvlJc w:val="left"/>
      <w:pPr>
        <w:ind w:left="12172" w:hanging="360"/>
      </w:pPr>
      <w:rPr>
        <w:rFonts w:hint="default"/>
      </w:rPr>
    </w:lvl>
    <w:lvl w:ilvl="2" w:tplc="0409001B" w:tentative="1">
      <w:start w:val="1"/>
      <w:numFmt w:val="lowerRoman"/>
      <w:lvlText w:val="%3."/>
      <w:lvlJc w:val="right"/>
      <w:pPr>
        <w:ind w:left="12772" w:hanging="480"/>
      </w:pPr>
    </w:lvl>
    <w:lvl w:ilvl="3" w:tplc="0409000F" w:tentative="1">
      <w:start w:val="1"/>
      <w:numFmt w:val="decimal"/>
      <w:lvlText w:val="%4."/>
      <w:lvlJc w:val="left"/>
      <w:pPr>
        <w:ind w:left="13252" w:hanging="480"/>
      </w:pPr>
    </w:lvl>
    <w:lvl w:ilvl="4" w:tplc="04090019" w:tentative="1">
      <w:start w:val="1"/>
      <w:numFmt w:val="ideographTraditional"/>
      <w:lvlText w:val="%5、"/>
      <w:lvlJc w:val="left"/>
      <w:pPr>
        <w:ind w:left="13732" w:hanging="480"/>
      </w:pPr>
    </w:lvl>
    <w:lvl w:ilvl="5" w:tplc="0409001B" w:tentative="1">
      <w:start w:val="1"/>
      <w:numFmt w:val="lowerRoman"/>
      <w:lvlText w:val="%6."/>
      <w:lvlJc w:val="right"/>
      <w:pPr>
        <w:ind w:left="14212" w:hanging="480"/>
      </w:pPr>
    </w:lvl>
    <w:lvl w:ilvl="6" w:tplc="0409000F" w:tentative="1">
      <w:start w:val="1"/>
      <w:numFmt w:val="decimal"/>
      <w:lvlText w:val="%7."/>
      <w:lvlJc w:val="left"/>
      <w:pPr>
        <w:ind w:left="14692" w:hanging="480"/>
      </w:pPr>
    </w:lvl>
    <w:lvl w:ilvl="7" w:tplc="04090019" w:tentative="1">
      <w:start w:val="1"/>
      <w:numFmt w:val="ideographTraditional"/>
      <w:lvlText w:val="%8、"/>
      <w:lvlJc w:val="left"/>
      <w:pPr>
        <w:ind w:left="15172" w:hanging="480"/>
      </w:pPr>
    </w:lvl>
    <w:lvl w:ilvl="8" w:tplc="0409001B" w:tentative="1">
      <w:start w:val="1"/>
      <w:numFmt w:val="lowerRoman"/>
      <w:lvlText w:val="%9."/>
      <w:lvlJc w:val="right"/>
      <w:pPr>
        <w:ind w:left="15652" w:hanging="480"/>
      </w:pPr>
    </w:lvl>
  </w:abstractNum>
  <w:abstractNum w:abstractNumId="8" w15:restartNumberingAfterBreak="0">
    <w:nsid w:val="10C50363"/>
    <w:multiLevelType w:val="hybridMultilevel"/>
    <w:tmpl w:val="E3586528"/>
    <w:lvl w:ilvl="0" w:tplc="A90E18C6">
      <w:start w:val="1"/>
      <w:numFmt w:val="decimal"/>
      <w:lvlText w:val="%1、"/>
      <w:lvlJc w:val="left"/>
      <w:pPr>
        <w:ind w:left="7853" w:hanging="481"/>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9" w15:restartNumberingAfterBreak="0">
    <w:nsid w:val="12D47BB4"/>
    <w:multiLevelType w:val="hybridMultilevel"/>
    <w:tmpl w:val="648A8FAA"/>
    <w:lvl w:ilvl="0" w:tplc="A3685BC8">
      <w:start w:val="1"/>
      <w:numFmt w:val="decimal"/>
      <w:suff w:val="nothing"/>
      <w:lvlText w:val="（%1）"/>
      <w:lvlJc w:val="left"/>
      <w:pPr>
        <w:ind w:left="5442" w:hanging="480"/>
      </w:pPr>
      <w:rPr>
        <w:rFonts w:ascii="Times New Roman" w:hAnsi="Times New Roman" w:cs="Times New Roman" w:hint="default"/>
      </w:rPr>
    </w:lvl>
    <w:lvl w:ilvl="1" w:tplc="04090019" w:tentative="1">
      <w:start w:val="1"/>
      <w:numFmt w:val="ideographTraditional"/>
      <w:lvlText w:val="%2、"/>
      <w:lvlJc w:val="left"/>
      <w:pPr>
        <w:ind w:left="6261" w:hanging="480"/>
      </w:pPr>
    </w:lvl>
    <w:lvl w:ilvl="2" w:tplc="0409001B" w:tentative="1">
      <w:start w:val="1"/>
      <w:numFmt w:val="lowerRoman"/>
      <w:lvlText w:val="%3."/>
      <w:lvlJc w:val="right"/>
      <w:pPr>
        <w:ind w:left="6741" w:hanging="480"/>
      </w:pPr>
    </w:lvl>
    <w:lvl w:ilvl="3" w:tplc="0409000F" w:tentative="1">
      <w:start w:val="1"/>
      <w:numFmt w:val="decimal"/>
      <w:lvlText w:val="%4."/>
      <w:lvlJc w:val="left"/>
      <w:pPr>
        <w:ind w:left="7221" w:hanging="480"/>
      </w:pPr>
    </w:lvl>
    <w:lvl w:ilvl="4" w:tplc="04090019" w:tentative="1">
      <w:start w:val="1"/>
      <w:numFmt w:val="ideographTraditional"/>
      <w:lvlText w:val="%5、"/>
      <w:lvlJc w:val="left"/>
      <w:pPr>
        <w:ind w:left="7701" w:hanging="480"/>
      </w:pPr>
    </w:lvl>
    <w:lvl w:ilvl="5" w:tplc="0409001B" w:tentative="1">
      <w:start w:val="1"/>
      <w:numFmt w:val="lowerRoman"/>
      <w:lvlText w:val="%6."/>
      <w:lvlJc w:val="right"/>
      <w:pPr>
        <w:ind w:left="8181" w:hanging="480"/>
      </w:pPr>
    </w:lvl>
    <w:lvl w:ilvl="6" w:tplc="0409000F" w:tentative="1">
      <w:start w:val="1"/>
      <w:numFmt w:val="decimal"/>
      <w:lvlText w:val="%7."/>
      <w:lvlJc w:val="left"/>
      <w:pPr>
        <w:ind w:left="8661" w:hanging="480"/>
      </w:pPr>
    </w:lvl>
    <w:lvl w:ilvl="7" w:tplc="04090019" w:tentative="1">
      <w:start w:val="1"/>
      <w:numFmt w:val="ideographTraditional"/>
      <w:lvlText w:val="%8、"/>
      <w:lvlJc w:val="left"/>
      <w:pPr>
        <w:ind w:left="9141" w:hanging="480"/>
      </w:pPr>
    </w:lvl>
    <w:lvl w:ilvl="8" w:tplc="0409001B" w:tentative="1">
      <w:start w:val="1"/>
      <w:numFmt w:val="lowerRoman"/>
      <w:lvlText w:val="%9."/>
      <w:lvlJc w:val="right"/>
      <w:pPr>
        <w:ind w:left="9621" w:hanging="480"/>
      </w:pPr>
    </w:lvl>
  </w:abstractNum>
  <w:abstractNum w:abstractNumId="10" w15:restartNumberingAfterBreak="0">
    <w:nsid w:val="1B2E770D"/>
    <w:multiLevelType w:val="hybridMultilevel"/>
    <w:tmpl w:val="954E599E"/>
    <w:lvl w:ilvl="0" w:tplc="4350BFA4">
      <w:start w:val="1"/>
      <w:numFmt w:val="decimal"/>
      <w:suff w:val="nothing"/>
      <w:lvlText w:val="（%1）"/>
      <w:lvlJc w:val="left"/>
      <w:pPr>
        <w:ind w:left="1713" w:hanging="720"/>
      </w:pPr>
      <w:rPr>
        <w:rFonts w:hint="default"/>
        <w:color w:val="auto"/>
      </w:rPr>
    </w:lvl>
    <w:lvl w:ilvl="1" w:tplc="04090019">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1" w15:restartNumberingAfterBreak="0">
    <w:nsid w:val="1FA23C6D"/>
    <w:multiLevelType w:val="hybridMultilevel"/>
    <w:tmpl w:val="D3C0032E"/>
    <w:lvl w:ilvl="0" w:tplc="E01886BC">
      <w:start w:val="1"/>
      <w:numFmt w:val="decimal"/>
      <w:lvlText w:val="（%1）"/>
      <w:lvlJc w:val="left"/>
      <w:pPr>
        <w:ind w:left="1800" w:hanging="480"/>
      </w:pPr>
      <w:rPr>
        <w:rFonts w:ascii="Times New Roman" w:hAnsi="Times New Roman" w:cs="Times New Roman" w:hint="default"/>
        <w:color w:val="auto"/>
        <w:lang w:val="en-US"/>
      </w:rPr>
    </w:lvl>
    <w:lvl w:ilvl="1" w:tplc="672C7D60">
      <w:start w:val="1"/>
      <w:numFmt w:val="decimal"/>
      <w:lvlText w:val="（%2）"/>
      <w:lvlJc w:val="left"/>
      <w:pPr>
        <w:ind w:left="2280" w:hanging="480"/>
      </w:pPr>
      <w:rPr>
        <w:rFonts w:ascii="Times New Roman" w:hAnsi="Times New Roman" w:cs="Times New Roman" w:hint="default"/>
        <w:color w:val="auto"/>
        <w:lang w:val="en-US"/>
      </w:r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2" w15:restartNumberingAfterBreak="0">
    <w:nsid w:val="20CF662A"/>
    <w:multiLevelType w:val="hybridMultilevel"/>
    <w:tmpl w:val="2B90A5CC"/>
    <w:lvl w:ilvl="0" w:tplc="2F923BFA">
      <w:start w:val="1"/>
      <w:numFmt w:val="decimal"/>
      <w:lvlText w:val="(%1)"/>
      <w:lvlJc w:val="left"/>
      <w:pPr>
        <w:ind w:left="1710" w:hanging="360"/>
      </w:pPr>
      <w:rPr>
        <w:rFonts w:hint="default"/>
        <w:color w:val="auto"/>
      </w:rPr>
    </w:lvl>
    <w:lvl w:ilvl="1" w:tplc="04090019" w:tentative="1">
      <w:start w:val="1"/>
      <w:numFmt w:val="ideographTraditional"/>
      <w:lvlText w:val="%2、"/>
      <w:lvlJc w:val="left"/>
      <w:pPr>
        <w:ind w:left="2310" w:hanging="480"/>
      </w:pPr>
    </w:lvl>
    <w:lvl w:ilvl="2" w:tplc="0409001B" w:tentative="1">
      <w:start w:val="1"/>
      <w:numFmt w:val="lowerRoman"/>
      <w:lvlText w:val="%3."/>
      <w:lvlJc w:val="right"/>
      <w:pPr>
        <w:ind w:left="2790" w:hanging="480"/>
      </w:pPr>
    </w:lvl>
    <w:lvl w:ilvl="3" w:tplc="0409000F" w:tentative="1">
      <w:start w:val="1"/>
      <w:numFmt w:val="decimal"/>
      <w:lvlText w:val="%4."/>
      <w:lvlJc w:val="left"/>
      <w:pPr>
        <w:ind w:left="3270" w:hanging="480"/>
      </w:pPr>
    </w:lvl>
    <w:lvl w:ilvl="4" w:tplc="04090019" w:tentative="1">
      <w:start w:val="1"/>
      <w:numFmt w:val="ideographTraditional"/>
      <w:lvlText w:val="%5、"/>
      <w:lvlJc w:val="left"/>
      <w:pPr>
        <w:ind w:left="3750" w:hanging="480"/>
      </w:pPr>
    </w:lvl>
    <w:lvl w:ilvl="5" w:tplc="0409001B" w:tentative="1">
      <w:start w:val="1"/>
      <w:numFmt w:val="lowerRoman"/>
      <w:lvlText w:val="%6."/>
      <w:lvlJc w:val="right"/>
      <w:pPr>
        <w:ind w:left="4230" w:hanging="480"/>
      </w:pPr>
    </w:lvl>
    <w:lvl w:ilvl="6" w:tplc="0409000F" w:tentative="1">
      <w:start w:val="1"/>
      <w:numFmt w:val="decimal"/>
      <w:lvlText w:val="%7."/>
      <w:lvlJc w:val="left"/>
      <w:pPr>
        <w:ind w:left="4710" w:hanging="480"/>
      </w:pPr>
    </w:lvl>
    <w:lvl w:ilvl="7" w:tplc="04090019" w:tentative="1">
      <w:start w:val="1"/>
      <w:numFmt w:val="ideographTraditional"/>
      <w:lvlText w:val="%8、"/>
      <w:lvlJc w:val="left"/>
      <w:pPr>
        <w:ind w:left="5190" w:hanging="480"/>
      </w:pPr>
    </w:lvl>
    <w:lvl w:ilvl="8" w:tplc="0409001B" w:tentative="1">
      <w:start w:val="1"/>
      <w:numFmt w:val="lowerRoman"/>
      <w:lvlText w:val="%9."/>
      <w:lvlJc w:val="right"/>
      <w:pPr>
        <w:ind w:left="5670" w:hanging="480"/>
      </w:pPr>
    </w:lvl>
  </w:abstractNum>
  <w:abstractNum w:abstractNumId="13" w15:restartNumberingAfterBreak="0">
    <w:nsid w:val="252240C7"/>
    <w:multiLevelType w:val="hybridMultilevel"/>
    <w:tmpl w:val="BA7A4FF2"/>
    <w:lvl w:ilvl="0" w:tplc="255CC556">
      <w:start w:val="1"/>
      <w:numFmt w:val="decimal"/>
      <w:lvlText w:val="%1、"/>
      <w:lvlJc w:val="left"/>
      <w:pPr>
        <w:ind w:left="1350" w:hanging="480"/>
      </w:pPr>
      <w:rPr>
        <w:rFonts w:hint="default"/>
        <w:color w:val="auto"/>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14" w15:restartNumberingAfterBreak="0">
    <w:nsid w:val="27494476"/>
    <w:multiLevelType w:val="hybridMultilevel"/>
    <w:tmpl w:val="C21AF2A0"/>
    <w:lvl w:ilvl="0" w:tplc="6F8485AE">
      <w:start w:val="1"/>
      <w:numFmt w:val="taiwaneseCountingThousand"/>
      <w:lvlText w:val="（%1）"/>
      <w:lvlJc w:val="left"/>
      <w:pPr>
        <w:ind w:left="960" w:hanging="72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28810F36"/>
    <w:multiLevelType w:val="hybridMultilevel"/>
    <w:tmpl w:val="69BE019A"/>
    <w:lvl w:ilvl="0" w:tplc="0B76F442">
      <w:start w:val="7"/>
      <w:numFmt w:val="taiwaneseCountingThousand"/>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9670C78"/>
    <w:multiLevelType w:val="hybridMultilevel"/>
    <w:tmpl w:val="23885BD0"/>
    <w:lvl w:ilvl="0" w:tplc="6F8485AE">
      <w:start w:val="1"/>
      <w:numFmt w:val="taiwaneseCountingThousand"/>
      <w:lvlText w:val="（%1）"/>
      <w:lvlJc w:val="left"/>
      <w:pPr>
        <w:ind w:left="619" w:hanging="480"/>
      </w:pPr>
      <w:rPr>
        <w:rFonts w:hint="default"/>
        <w:lang w:val="en-US"/>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7" w15:restartNumberingAfterBreak="0">
    <w:nsid w:val="2B1B5A9E"/>
    <w:multiLevelType w:val="hybridMultilevel"/>
    <w:tmpl w:val="24461A26"/>
    <w:lvl w:ilvl="0" w:tplc="860054E8">
      <w:start w:val="3"/>
      <w:numFmt w:val="taiwaneseCountingThousand"/>
      <w:suff w:val="nothing"/>
      <w:lvlText w:val="（%1）"/>
      <w:lvlJc w:val="left"/>
      <w:pPr>
        <w:ind w:left="133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EC738F6"/>
    <w:multiLevelType w:val="hybridMultilevel"/>
    <w:tmpl w:val="A3DA7C2A"/>
    <w:lvl w:ilvl="0" w:tplc="9E048BB2">
      <w:start w:val="11"/>
      <w:numFmt w:val="taiwaneseCountingThousand"/>
      <w:suff w:val="nothing"/>
      <w:lvlText w:val="%1、"/>
      <w:lvlJc w:val="left"/>
      <w:pPr>
        <w:ind w:left="135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2907FF5"/>
    <w:multiLevelType w:val="hybridMultilevel"/>
    <w:tmpl w:val="76DEA484"/>
    <w:lvl w:ilvl="0" w:tplc="04090011">
      <w:start w:val="1"/>
      <w:numFmt w:val="upperLetter"/>
      <w:lvlText w:val="%1."/>
      <w:lvlJc w:val="left"/>
      <w:pPr>
        <w:ind w:left="2942" w:hanging="480"/>
      </w:pPr>
    </w:lvl>
    <w:lvl w:ilvl="1" w:tplc="04090019" w:tentative="1">
      <w:start w:val="1"/>
      <w:numFmt w:val="ideographTraditional"/>
      <w:lvlText w:val="%2、"/>
      <w:lvlJc w:val="left"/>
      <w:pPr>
        <w:ind w:left="3422" w:hanging="480"/>
      </w:pPr>
    </w:lvl>
    <w:lvl w:ilvl="2" w:tplc="0409001B" w:tentative="1">
      <w:start w:val="1"/>
      <w:numFmt w:val="lowerRoman"/>
      <w:lvlText w:val="%3."/>
      <w:lvlJc w:val="right"/>
      <w:pPr>
        <w:ind w:left="3902" w:hanging="480"/>
      </w:pPr>
    </w:lvl>
    <w:lvl w:ilvl="3" w:tplc="0409000F" w:tentative="1">
      <w:start w:val="1"/>
      <w:numFmt w:val="decimal"/>
      <w:lvlText w:val="%4."/>
      <w:lvlJc w:val="left"/>
      <w:pPr>
        <w:ind w:left="4382" w:hanging="480"/>
      </w:pPr>
    </w:lvl>
    <w:lvl w:ilvl="4" w:tplc="04090019" w:tentative="1">
      <w:start w:val="1"/>
      <w:numFmt w:val="ideographTraditional"/>
      <w:lvlText w:val="%5、"/>
      <w:lvlJc w:val="left"/>
      <w:pPr>
        <w:ind w:left="4862" w:hanging="480"/>
      </w:pPr>
    </w:lvl>
    <w:lvl w:ilvl="5" w:tplc="0409001B" w:tentative="1">
      <w:start w:val="1"/>
      <w:numFmt w:val="lowerRoman"/>
      <w:lvlText w:val="%6."/>
      <w:lvlJc w:val="right"/>
      <w:pPr>
        <w:ind w:left="5342" w:hanging="480"/>
      </w:pPr>
    </w:lvl>
    <w:lvl w:ilvl="6" w:tplc="0409000F" w:tentative="1">
      <w:start w:val="1"/>
      <w:numFmt w:val="decimal"/>
      <w:lvlText w:val="%7."/>
      <w:lvlJc w:val="left"/>
      <w:pPr>
        <w:ind w:left="5822" w:hanging="480"/>
      </w:pPr>
    </w:lvl>
    <w:lvl w:ilvl="7" w:tplc="04090019" w:tentative="1">
      <w:start w:val="1"/>
      <w:numFmt w:val="ideographTraditional"/>
      <w:lvlText w:val="%8、"/>
      <w:lvlJc w:val="left"/>
      <w:pPr>
        <w:ind w:left="6302" w:hanging="480"/>
      </w:pPr>
    </w:lvl>
    <w:lvl w:ilvl="8" w:tplc="0409001B" w:tentative="1">
      <w:start w:val="1"/>
      <w:numFmt w:val="lowerRoman"/>
      <w:lvlText w:val="%9."/>
      <w:lvlJc w:val="right"/>
      <w:pPr>
        <w:ind w:left="6782" w:hanging="480"/>
      </w:pPr>
    </w:lvl>
  </w:abstractNum>
  <w:abstractNum w:abstractNumId="20" w15:restartNumberingAfterBreak="0">
    <w:nsid w:val="38530922"/>
    <w:multiLevelType w:val="hybridMultilevel"/>
    <w:tmpl w:val="3438CF82"/>
    <w:lvl w:ilvl="0" w:tplc="04090011">
      <w:start w:val="1"/>
      <w:numFmt w:val="upperLetter"/>
      <w:lvlText w:val="%1."/>
      <w:lvlJc w:val="left"/>
      <w:pPr>
        <w:ind w:left="2942" w:hanging="480"/>
      </w:pPr>
    </w:lvl>
    <w:lvl w:ilvl="1" w:tplc="04090019" w:tentative="1">
      <w:start w:val="1"/>
      <w:numFmt w:val="ideographTraditional"/>
      <w:lvlText w:val="%2、"/>
      <w:lvlJc w:val="left"/>
      <w:pPr>
        <w:ind w:left="3422" w:hanging="480"/>
      </w:pPr>
    </w:lvl>
    <w:lvl w:ilvl="2" w:tplc="0409001B" w:tentative="1">
      <w:start w:val="1"/>
      <w:numFmt w:val="lowerRoman"/>
      <w:lvlText w:val="%3."/>
      <w:lvlJc w:val="right"/>
      <w:pPr>
        <w:ind w:left="3902" w:hanging="480"/>
      </w:pPr>
    </w:lvl>
    <w:lvl w:ilvl="3" w:tplc="0409000F" w:tentative="1">
      <w:start w:val="1"/>
      <w:numFmt w:val="decimal"/>
      <w:lvlText w:val="%4."/>
      <w:lvlJc w:val="left"/>
      <w:pPr>
        <w:ind w:left="4382" w:hanging="480"/>
      </w:pPr>
    </w:lvl>
    <w:lvl w:ilvl="4" w:tplc="04090019" w:tentative="1">
      <w:start w:val="1"/>
      <w:numFmt w:val="ideographTraditional"/>
      <w:lvlText w:val="%5、"/>
      <w:lvlJc w:val="left"/>
      <w:pPr>
        <w:ind w:left="4862" w:hanging="480"/>
      </w:pPr>
    </w:lvl>
    <w:lvl w:ilvl="5" w:tplc="0409001B" w:tentative="1">
      <w:start w:val="1"/>
      <w:numFmt w:val="lowerRoman"/>
      <w:lvlText w:val="%6."/>
      <w:lvlJc w:val="right"/>
      <w:pPr>
        <w:ind w:left="5342" w:hanging="480"/>
      </w:pPr>
    </w:lvl>
    <w:lvl w:ilvl="6" w:tplc="0409000F" w:tentative="1">
      <w:start w:val="1"/>
      <w:numFmt w:val="decimal"/>
      <w:lvlText w:val="%7."/>
      <w:lvlJc w:val="left"/>
      <w:pPr>
        <w:ind w:left="5822" w:hanging="480"/>
      </w:pPr>
    </w:lvl>
    <w:lvl w:ilvl="7" w:tplc="04090019" w:tentative="1">
      <w:start w:val="1"/>
      <w:numFmt w:val="ideographTraditional"/>
      <w:lvlText w:val="%8、"/>
      <w:lvlJc w:val="left"/>
      <w:pPr>
        <w:ind w:left="6302" w:hanging="480"/>
      </w:pPr>
    </w:lvl>
    <w:lvl w:ilvl="8" w:tplc="0409001B" w:tentative="1">
      <w:start w:val="1"/>
      <w:numFmt w:val="lowerRoman"/>
      <w:lvlText w:val="%9."/>
      <w:lvlJc w:val="right"/>
      <w:pPr>
        <w:ind w:left="6782" w:hanging="480"/>
      </w:pPr>
    </w:lvl>
  </w:abstractNum>
  <w:abstractNum w:abstractNumId="21" w15:restartNumberingAfterBreak="0">
    <w:nsid w:val="39E702CB"/>
    <w:multiLevelType w:val="hybridMultilevel"/>
    <w:tmpl w:val="699E6266"/>
    <w:lvl w:ilvl="0" w:tplc="665E9B4A">
      <w:start w:val="4"/>
      <w:numFmt w:val="taiwaneseCountingThousand"/>
      <w:lvlText w:val="（%1）"/>
      <w:lvlJc w:val="left"/>
      <w:pPr>
        <w:ind w:left="720" w:hanging="480"/>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D7E41CE"/>
    <w:multiLevelType w:val="hybridMultilevel"/>
    <w:tmpl w:val="494071A4"/>
    <w:lvl w:ilvl="0" w:tplc="2CDEC846">
      <w:start w:val="1"/>
      <w:numFmt w:val="taiwaneseCountingThousand"/>
      <w:lvlText w:val="（%1）"/>
      <w:lvlJc w:val="left"/>
      <w:pPr>
        <w:ind w:left="720" w:hanging="480"/>
      </w:pPr>
      <w:rPr>
        <w:rFonts w:hint="default"/>
        <w:strike w:val="0"/>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3E701D4D"/>
    <w:multiLevelType w:val="hybridMultilevel"/>
    <w:tmpl w:val="2CB2F2E4"/>
    <w:lvl w:ilvl="0" w:tplc="255CC556">
      <w:start w:val="1"/>
      <w:numFmt w:val="decimal"/>
      <w:lvlText w:val="%1、"/>
      <w:lvlJc w:val="left"/>
      <w:pPr>
        <w:ind w:left="1436" w:hanging="480"/>
      </w:pPr>
      <w:rPr>
        <w:rFonts w:hint="default"/>
        <w:color w:val="auto"/>
      </w:r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24" w15:restartNumberingAfterBreak="0">
    <w:nsid w:val="3E9D5586"/>
    <w:multiLevelType w:val="hybridMultilevel"/>
    <w:tmpl w:val="CD76B240"/>
    <w:lvl w:ilvl="0" w:tplc="E294CD82">
      <w:start w:val="1"/>
      <w:numFmt w:val="taiwaneseCountingThousand"/>
      <w:lvlText w:val="（%1）"/>
      <w:lvlJc w:val="left"/>
      <w:pPr>
        <w:ind w:left="840" w:hanging="720"/>
      </w:pPr>
      <w:rPr>
        <w:rFonts w:hint="default"/>
        <w:lang w:val="en-US"/>
      </w:rPr>
    </w:lvl>
    <w:lvl w:ilvl="1" w:tplc="255CC556">
      <w:start w:val="1"/>
      <w:numFmt w:val="decimal"/>
      <w:lvlText w:val="%2、"/>
      <w:lvlJc w:val="left"/>
      <w:pPr>
        <w:ind w:left="960" w:hanging="36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5" w15:restartNumberingAfterBreak="0">
    <w:nsid w:val="41FF12CA"/>
    <w:multiLevelType w:val="hybridMultilevel"/>
    <w:tmpl w:val="FA9611B6"/>
    <w:lvl w:ilvl="0" w:tplc="255CC556">
      <w:start w:val="1"/>
      <w:numFmt w:val="decimal"/>
      <w:lvlText w:val="%1、"/>
      <w:lvlJc w:val="left"/>
      <w:pPr>
        <w:ind w:left="1350" w:hanging="48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26" w15:restartNumberingAfterBreak="0">
    <w:nsid w:val="44EB227D"/>
    <w:multiLevelType w:val="hybridMultilevel"/>
    <w:tmpl w:val="A10E1A58"/>
    <w:lvl w:ilvl="0" w:tplc="255CC556">
      <w:start w:val="1"/>
      <w:numFmt w:val="decimal"/>
      <w:lvlText w:val="%1、"/>
      <w:lvlJc w:val="left"/>
      <w:pPr>
        <w:ind w:left="1436" w:hanging="480"/>
      </w:pPr>
      <w:rPr>
        <w:rFonts w:hint="default"/>
      </w:r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27" w15:restartNumberingAfterBreak="0">
    <w:nsid w:val="4C2B4BFD"/>
    <w:multiLevelType w:val="hybridMultilevel"/>
    <w:tmpl w:val="39C83604"/>
    <w:lvl w:ilvl="0" w:tplc="B7B07F8A">
      <w:start w:val="1"/>
      <w:numFmt w:val="upperLetter"/>
      <w:lvlText w:val="%1."/>
      <w:lvlJc w:val="left"/>
      <w:pPr>
        <w:ind w:left="2522" w:hanging="480"/>
      </w:pPr>
      <w:rPr>
        <w:color w:val="auto"/>
      </w:rPr>
    </w:lvl>
    <w:lvl w:ilvl="1" w:tplc="04090019" w:tentative="1">
      <w:start w:val="1"/>
      <w:numFmt w:val="ideographTraditional"/>
      <w:lvlText w:val="%2、"/>
      <w:lvlJc w:val="left"/>
      <w:pPr>
        <w:ind w:left="3002" w:hanging="480"/>
      </w:pPr>
    </w:lvl>
    <w:lvl w:ilvl="2" w:tplc="0409001B" w:tentative="1">
      <w:start w:val="1"/>
      <w:numFmt w:val="lowerRoman"/>
      <w:lvlText w:val="%3."/>
      <w:lvlJc w:val="right"/>
      <w:pPr>
        <w:ind w:left="3482" w:hanging="480"/>
      </w:pPr>
    </w:lvl>
    <w:lvl w:ilvl="3" w:tplc="0409000F" w:tentative="1">
      <w:start w:val="1"/>
      <w:numFmt w:val="decimal"/>
      <w:lvlText w:val="%4."/>
      <w:lvlJc w:val="left"/>
      <w:pPr>
        <w:ind w:left="3962" w:hanging="480"/>
      </w:pPr>
    </w:lvl>
    <w:lvl w:ilvl="4" w:tplc="04090019" w:tentative="1">
      <w:start w:val="1"/>
      <w:numFmt w:val="ideographTraditional"/>
      <w:lvlText w:val="%5、"/>
      <w:lvlJc w:val="left"/>
      <w:pPr>
        <w:ind w:left="4442" w:hanging="480"/>
      </w:pPr>
    </w:lvl>
    <w:lvl w:ilvl="5" w:tplc="0409001B" w:tentative="1">
      <w:start w:val="1"/>
      <w:numFmt w:val="lowerRoman"/>
      <w:lvlText w:val="%6."/>
      <w:lvlJc w:val="right"/>
      <w:pPr>
        <w:ind w:left="4922" w:hanging="480"/>
      </w:pPr>
    </w:lvl>
    <w:lvl w:ilvl="6" w:tplc="0409000F" w:tentative="1">
      <w:start w:val="1"/>
      <w:numFmt w:val="decimal"/>
      <w:lvlText w:val="%7."/>
      <w:lvlJc w:val="left"/>
      <w:pPr>
        <w:ind w:left="5402" w:hanging="480"/>
      </w:pPr>
    </w:lvl>
    <w:lvl w:ilvl="7" w:tplc="04090019" w:tentative="1">
      <w:start w:val="1"/>
      <w:numFmt w:val="ideographTraditional"/>
      <w:lvlText w:val="%8、"/>
      <w:lvlJc w:val="left"/>
      <w:pPr>
        <w:ind w:left="5882" w:hanging="480"/>
      </w:pPr>
    </w:lvl>
    <w:lvl w:ilvl="8" w:tplc="0409001B" w:tentative="1">
      <w:start w:val="1"/>
      <w:numFmt w:val="lowerRoman"/>
      <w:lvlText w:val="%9."/>
      <w:lvlJc w:val="right"/>
      <w:pPr>
        <w:ind w:left="6362" w:hanging="480"/>
      </w:pPr>
    </w:lvl>
  </w:abstractNum>
  <w:abstractNum w:abstractNumId="28" w15:restartNumberingAfterBreak="0">
    <w:nsid w:val="52A42B0E"/>
    <w:multiLevelType w:val="hybridMultilevel"/>
    <w:tmpl w:val="F8A6BF1A"/>
    <w:lvl w:ilvl="0" w:tplc="6F8485AE">
      <w:start w:val="1"/>
      <w:numFmt w:val="taiwaneseCountingThousand"/>
      <w:lvlText w:val="（%1）"/>
      <w:lvlJc w:val="left"/>
      <w:pPr>
        <w:ind w:left="600" w:hanging="480"/>
      </w:pPr>
      <w:rPr>
        <w:rFonts w:hint="default"/>
        <w:lang w:val="en-US"/>
      </w:rPr>
    </w:lvl>
    <w:lvl w:ilvl="1" w:tplc="04090019">
      <w:start w:val="1"/>
      <w:numFmt w:val="ideographTraditional"/>
      <w:lvlText w:val="%2、"/>
      <w:lvlJc w:val="left"/>
      <w:pPr>
        <w:ind w:left="1080" w:hanging="480"/>
      </w:pPr>
    </w:lvl>
    <w:lvl w:ilvl="2" w:tplc="0409001B">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9" w15:restartNumberingAfterBreak="0">
    <w:nsid w:val="56293CA0"/>
    <w:multiLevelType w:val="hybridMultilevel"/>
    <w:tmpl w:val="17C8D6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6954DC1"/>
    <w:multiLevelType w:val="hybridMultilevel"/>
    <w:tmpl w:val="3BE2DF1E"/>
    <w:lvl w:ilvl="0" w:tplc="255CC556">
      <w:start w:val="1"/>
      <w:numFmt w:val="decimal"/>
      <w:lvlText w:val="%1、"/>
      <w:lvlJc w:val="left"/>
      <w:pPr>
        <w:ind w:left="1330" w:hanging="48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31" w15:restartNumberingAfterBreak="0">
    <w:nsid w:val="58365083"/>
    <w:multiLevelType w:val="hybridMultilevel"/>
    <w:tmpl w:val="45BEE1EE"/>
    <w:lvl w:ilvl="0" w:tplc="3F4CA0CE">
      <w:start w:val="1"/>
      <w:numFmt w:val="decimal"/>
      <w:suff w:val="nothing"/>
      <w:lvlText w:val="（%1）"/>
      <w:lvlJc w:val="left"/>
      <w:pPr>
        <w:ind w:left="1436" w:hanging="480"/>
      </w:pPr>
      <w:rPr>
        <w:rFonts w:ascii="Times New Roman" w:hAnsi="Times New Roman" w:cs="Times New Roman" w:hint="default"/>
      </w:rPr>
    </w:lvl>
    <w:lvl w:ilvl="1" w:tplc="1D687022">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A844229"/>
    <w:multiLevelType w:val="hybridMultilevel"/>
    <w:tmpl w:val="ADDC4E36"/>
    <w:lvl w:ilvl="0" w:tplc="255CC556">
      <w:start w:val="1"/>
      <w:numFmt w:val="decimal"/>
      <w:lvlText w:val="%1、"/>
      <w:lvlJc w:val="left"/>
      <w:pPr>
        <w:ind w:left="108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FA92A57"/>
    <w:multiLevelType w:val="hybridMultilevel"/>
    <w:tmpl w:val="1C148EF2"/>
    <w:lvl w:ilvl="0" w:tplc="255CC556">
      <w:start w:val="1"/>
      <w:numFmt w:val="decimal"/>
      <w:lvlText w:val="%1、"/>
      <w:lvlJc w:val="left"/>
      <w:pPr>
        <w:ind w:left="1576" w:hanging="480"/>
      </w:pPr>
      <w:rPr>
        <w:rFonts w:hint="default"/>
      </w:rPr>
    </w:lvl>
    <w:lvl w:ilvl="1" w:tplc="04090019" w:tentative="1">
      <w:start w:val="1"/>
      <w:numFmt w:val="ideographTraditional"/>
      <w:lvlText w:val="%2、"/>
      <w:lvlJc w:val="left"/>
      <w:pPr>
        <w:ind w:left="2056" w:hanging="480"/>
      </w:pPr>
    </w:lvl>
    <w:lvl w:ilvl="2" w:tplc="0409001B" w:tentative="1">
      <w:start w:val="1"/>
      <w:numFmt w:val="lowerRoman"/>
      <w:lvlText w:val="%3."/>
      <w:lvlJc w:val="right"/>
      <w:pPr>
        <w:ind w:left="2536" w:hanging="480"/>
      </w:pPr>
    </w:lvl>
    <w:lvl w:ilvl="3" w:tplc="0409000F" w:tentative="1">
      <w:start w:val="1"/>
      <w:numFmt w:val="decimal"/>
      <w:lvlText w:val="%4."/>
      <w:lvlJc w:val="left"/>
      <w:pPr>
        <w:ind w:left="3016" w:hanging="480"/>
      </w:pPr>
    </w:lvl>
    <w:lvl w:ilvl="4" w:tplc="04090019" w:tentative="1">
      <w:start w:val="1"/>
      <w:numFmt w:val="ideographTraditional"/>
      <w:lvlText w:val="%5、"/>
      <w:lvlJc w:val="left"/>
      <w:pPr>
        <w:ind w:left="3496" w:hanging="480"/>
      </w:pPr>
    </w:lvl>
    <w:lvl w:ilvl="5" w:tplc="0409001B" w:tentative="1">
      <w:start w:val="1"/>
      <w:numFmt w:val="lowerRoman"/>
      <w:lvlText w:val="%6."/>
      <w:lvlJc w:val="right"/>
      <w:pPr>
        <w:ind w:left="3976" w:hanging="480"/>
      </w:pPr>
    </w:lvl>
    <w:lvl w:ilvl="6" w:tplc="0409000F" w:tentative="1">
      <w:start w:val="1"/>
      <w:numFmt w:val="decimal"/>
      <w:lvlText w:val="%7."/>
      <w:lvlJc w:val="left"/>
      <w:pPr>
        <w:ind w:left="4456" w:hanging="480"/>
      </w:pPr>
    </w:lvl>
    <w:lvl w:ilvl="7" w:tplc="04090019" w:tentative="1">
      <w:start w:val="1"/>
      <w:numFmt w:val="ideographTraditional"/>
      <w:lvlText w:val="%8、"/>
      <w:lvlJc w:val="left"/>
      <w:pPr>
        <w:ind w:left="4936" w:hanging="480"/>
      </w:pPr>
    </w:lvl>
    <w:lvl w:ilvl="8" w:tplc="0409001B" w:tentative="1">
      <w:start w:val="1"/>
      <w:numFmt w:val="lowerRoman"/>
      <w:lvlText w:val="%9."/>
      <w:lvlJc w:val="right"/>
      <w:pPr>
        <w:ind w:left="5416" w:hanging="480"/>
      </w:pPr>
    </w:lvl>
  </w:abstractNum>
  <w:abstractNum w:abstractNumId="34" w15:restartNumberingAfterBreak="0">
    <w:nsid w:val="65356A91"/>
    <w:multiLevelType w:val="hybridMultilevel"/>
    <w:tmpl w:val="12B4FEF8"/>
    <w:lvl w:ilvl="0" w:tplc="0BF88FA4">
      <w:start w:val="3"/>
      <w:numFmt w:val="taiwaneseCountingThousand"/>
      <w:lvlText w:val="%1、"/>
      <w:lvlJc w:val="left"/>
      <w:pPr>
        <w:ind w:left="480" w:hanging="480"/>
      </w:pPr>
      <w:rPr>
        <w:rFonts w:hint="eastAsia"/>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661526F"/>
    <w:multiLevelType w:val="hybridMultilevel"/>
    <w:tmpl w:val="4AA61902"/>
    <w:lvl w:ilvl="0" w:tplc="04090011">
      <w:start w:val="1"/>
      <w:numFmt w:val="upperLetter"/>
      <w:lvlText w:val="%1."/>
      <w:lvlJc w:val="left"/>
      <w:pPr>
        <w:ind w:left="2942" w:hanging="480"/>
      </w:pPr>
    </w:lvl>
    <w:lvl w:ilvl="1" w:tplc="04090019" w:tentative="1">
      <w:start w:val="1"/>
      <w:numFmt w:val="ideographTraditional"/>
      <w:lvlText w:val="%2、"/>
      <w:lvlJc w:val="left"/>
      <w:pPr>
        <w:ind w:left="3422" w:hanging="480"/>
      </w:pPr>
    </w:lvl>
    <w:lvl w:ilvl="2" w:tplc="0409001B" w:tentative="1">
      <w:start w:val="1"/>
      <w:numFmt w:val="lowerRoman"/>
      <w:lvlText w:val="%3."/>
      <w:lvlJc w:val="right"/>
      <w:pPr>
        <w:ind w:left="3902" w:hanging="480"/>
      </w:pPr>
    </w:lvl>
    <w:lvl w:ilvl="3" w:tplc="0409000F" w:tentative="1">
      <w:start w:val="1"/>
      <w:numFmt w:val="decimal"/>
      <w:lvlText w:val="%4."/>
      <w:lvlJc w:val="left"/>
      <w:pPr>
        <w:ind w:left="4382" w:hanging="480"/>
      </w:pPr>
    </w:lvl>
    <w:lvl w:ilvl="4" w:tplc="04090019" w:tentative="1">
      <w:start w:val="1"/>
      <w:numFmt w:val="ideographTraditional"/>
      <w:lvlText w:val="%5、"/>
      <w:lvlJc w:val="left"/>
      <w:pPr>
        <w:ind w:left="4862" w:hanging="480"/>
      </w:pPr>
    </w:lvl>
    <w:lvl w:ilvl="5" w:tplc="0409001B" w:tentative="1">
      <w:start w:val="1"/>
      <w:numFmt w:val="lowerRoman"/>
      <w:lvlText w:val="%6."/>
      <w:lvlJc w:val="right"/>
      <w:pPr>
        <w:ind w:left="5342" w:hanging="480"/>
      </w:pPr>
    </w:lvl>
    <w:lvl w:ilvl="6" w:tplc="0409000F" w:tentative="1">
      <w:start w:val="1"/>
      <w:numFmt w:val="decimal"/>
      <w:lvlText w:val="%7."/>
      <w:lvlJc w:val="left"/>
      <w:pPr>
        <w:ind w:left="5822" w:hanging="480"/>
      </w:pPr>
    </w:lvl>
    <w:lvl w:ilvl="7" w:tplc="04090019" w:tentative="1">
      <w:start w:val="1"/>
      <w:numFmt w:val="ideographTraditional"/>
      <w:lvlText w:val="%8、"/>
      <w:lvlJc w:val="left"/>
      <w:pPr>
        <w:ind w:left="6302" w:hanging="480"/>
      </w:pPr>
    </w:lvl>
    <w:lvl w:ilvl="8" w:tplc="0409001B" w:tentative="1">
      <w:start w:val="1"/>
      <w:numFmt w:val="lowerRoman"/>
      <w:lvlText w:val="%9."/>
      <w:lvlJc w:val="right"/>
      <w:pPr>
        <w:ind w:left="6782" w:hanging="480"/>
      </w:pPr>
    </w:lvl>
  </w:abstractNum>
  <w:abstractNum w:abstractNumId="36" w15:restartNumberingAfterBreak="0">
    <w:nsid w:val="668C46B5"/>
    <w:multiLevelType w:val="hybridMultilevel"/>
    <w:tmpl w:val="572EE496"/>
    <w:lvl w:ilvl="0" w:tplc="1FCAE588">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7" w15:restartNumberingAfterBreak="0">
    <w:nsid w:val="695D5B72"/>
    <w:multiLevelType w:val="hybridMultilevel"/>
    <w:tmpl w:val="6BAE5D06"/>
    <w:lvl w:ilvl="0" w:tplc="04B025F2">
      <w:start w:val="1"/>
      <w:numFmt w:val="taiwaneseCountingThousand"/>
      <w:lvlText w:val="（%1）"/>
      <w:lvlJc w:val="left"/>
      <w:pPr>
        <w:ind w:left="840" w:hanging="720"/>
      </w:pPr>
      <w:rPr>
        <w:rFonts w:hint="default"/>
        <w:lang w:val="en-US"/>
      </w:rPr>
    </w:lvl>
    <w:lvl w:ilvl="1" w:tplc="255CC556">
      <w:start w:val="1"/>
      <w:numFmt w:val="decimal"/>
      <w:lvlText w:val="%2、"/>
      <w:lvlJc w:val="left"/>
      <w:pPr>
        <w:ind w:left="960" w:hanging="36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8" w15:restartNumberingAfterBreak="0">
    <w:nsid w:val="698852A8"/>
    <w:multiLevelType w:val="hybridMultilevel"/>
    <w:tmpl w:val="ABFA3F42"/>
    <w:lvl w:ilvl="0" w:tplc="255CC556">
      <w:start w:val="1"/>
      <w:numFmt w:val="decimal"/>
      <w:lvlText w:val="%1、"/>
      <w:lvlJc w:val="left"/>
      <w:pPr>
        <w:ind w:left="1350" w:hanging="480"/>
      </w:pPr>
      <w:rPr>
        <w:rFonts w:hint="default"/>
      </w:rPr>
    </w:lvl>
    <w:lvl w:ilvl="1" w:tplc="4E5C9BC0">
      <w:start w:val="1"/>
      <w:numFmt w:val="decimal"/>
      <w:lvlText w:val="（%2）"/>
      <w:lvlJc w:val="left"/>
      <w:pPr>
        <w:ind w:left="1830" w:hanging="480"/>
      </w:pPr>
      <w:rPr>
        <w:rFonts w:ascii="Times New Roman" w:hAnsi="Times New Roman" w:cs="Times New Roman" w:hint="default"/>
        <w:color w:val="FF0000"/>
        <w:lang w:val="en-US"/>
      </w:r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39" w15:restartNumberingAfterBreak="0">
    <w:nsid w:val="6F3E65A0"/>
    <w:multiLevelType w:val="hybridMultilevel"/>
    <w:tmpl w:val="CDC8E9EC"/>
    <w:lvl w:ilvl="0" w:tplc="255CC556">
      <w:start w:val="1"/>
      <w:numFmt w:val="decimal"/>
      <w:lvlText w:val="%1、"/>
      <w:lvlJc w:val="left"/>
      <w:pPr>
        <w:ind w:left="1544" w:hanging="480"/>
      </w:pPr>
      <w:rPr>
        <w:rFonts w:hint="default"/>
        <w:color w:val="auto"/>
      </w:rPr>
    </w:lvl>
    <w:lvl w:ilvl="1" w:tplc="04090019" w:tentative="1">
      <w:start w:val="1"/>
      <w:numFmt w:val="ideographTraditional"/>
      <w:lvlText w:val="%2、"/>
      <w:lvlJc w:val="left"/>
      <w:pPr>
        <w:ind w:left="2024" w:hanging="480"/>
      </w:pPr>
    </w:lvl>
    <w:lvl w:ilvl="2" w:tplc="0409001B" w:tentative="1">
      <w:start w:val="1"/>
      <w:numFmt w:val="lowerRoman"/>
      <w:lvlText w:val="%3."/>
      <w:lvlJc w:val="right"/>
      <w:pPr>
        <w:ind w:left="2504" w:hanging="480"/>
      </w:pPr>
    </w:lvl>
    <w:lvl w:ilvl="3" w:tplc="0409000F" w:tentative="1">
      <w:start w:val="1"/>
      <w:numFmt w:val="decimal"/>
      <w:lvlText w:val="%4."/>
      <w:lvlJc w:val="left"/>
      <w:pPr>
        <w:ind w:left="2984" w:hanging="480"/>
      </w:pPr>
    </w:lvl>
    <w:lvl w:ilvl="4" w:tplc="04090019" w:tentative="1">
      <w:start w:val="1"/>
      <w:numFmt w:val="ideographTraditional"/>
      <w:lvlText w:val="%5、"/>
      <w:lvlJc w:val="left"/>
      <w:pPr>
        <w:ind w:left="3464" w:hanging="480"/>
      </w:pPr>
    </w:lvl>
    <w:lvl w:ilvl="5" w:tplc="0409001B" w:tentative="1">
      <w:start w:val="1"/>
      <w:numFmt w:val="lowerRoman"/>
      <w:lvlText w:val="%6."/>
      <w:lvlJc w:val="right"/>
      <w:pPr>
        <w:ind w:left="3944" w:hanging="480"/>
      </w:pPr>
    </w:lvl>
    <w:lvl w:ilvl="6" w:tplc="0409000F" w:tentative="1">
      <w:start w:val="1"/>
      <w:numFmt w:val="decimal"/>
      <w:lvlText w:val="%7."/>
      <w:lvlJc w:val="left"/>
      <w:pPr>
        <w:ind w:left="4424" w:hanging="480"/>
      </w:pPr>
    </w:lvl>
    <w:lvl w:ilvl="7" w:tplc="04090019" w:tentative="1">
      <w:start w:val="1"/>
      <w:numFmt w:val="ideographTraditional"/>
      <w:lvlText w:val="%8、"/>
      <w:lvlJc w:val="left"/>
      <w:pPr>
        <w:ind w:left="4904" w:hanging="480"/>
      </w:pPr>
    </w:lvl>
    <w:lvl w:ilvl="8" w:tplc="0409001B" w:tentative="1">
      <w:start w:val="1"/>
      <w:numFmt w:val="lowerRoman"/>
      <w:lvlText w:val="%9."/>
      <w:lvlJc w:val="right"/>
      <w:pPr>
        <w:ind w:left="5384" w:hanging="480"/>
      </w:pPr>
    </w:lvl>
  </w:abstractNum>
  <w:abstractNum w:abstractNumId="40" w15:restartNumberingAfterBreak="0">
    <w:nsid w:val="749B299C"/>
    <w:multiLevelType w:val="hybridMultilevel"/>
    <w:tmpl w:val="BC905BE4"/>
    <w:lvl w:ilvl="0" w:tplc="961E7464">
      <w:start w:val="1"/>
      <w:numFmt w:val="taiwaneseCountingThousand"/>
      <w:lvlText w:val="（%1）"/>
      <w:lvlJc w:val="left"/>
      <w:pPr>
        <w:ind w:left="840" w:hanging="720"/>
      </w:pPr>
      <w:rPr>
        <w:rFonts w:hint="default"/>
        <w:color w:val="auto"/>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1" w15:restartNumberingAfterBreak="0">
    <w:nsid w:val="755915BA"/>
    <w:multiLevelType w:val="hybridMultilevel"/>
    <w:tmpl w:val="9F9237B8"/>
    <w:lvl w:ilvl="0" w:tplc="18B07336">
      <w:start w:val="6"/>
      <w:numFmt w:val="taiwaneseCountingThousand"/>
      <w:lvlText w:val="（%1）"/>
      <w:lvlJc w:val="left"/>
      <w:pPr>
        <w:ind w:left="135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7A70894"/>
    <w:multiLevelType w:val="hybridMultilevel"/>
    <w:tmpl w:val="AC12A4EA"/>
    <w:lvl w:ilvl="0" w:tplc="255CC556">
      <w:start w:val="1"/>
      <w:numFmt w:val="decimal"/>
      <w:lvlText w:val="%1、"/>
      <w:lvlJc w:val="left"/>
      <w:pPr>
        <w:ind w:left="108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88C71C9"/>
    <w:multiLevelType w:val="hybridMultilevel"/>
    <w:tmpl w:val="E5860AA6"/>
    <w:lvl w:ilvl="0" w:tplc="DFE60988">
      <w:start w:val="1"/>
      <w:numFmt w:val="taiwaneseCountingThousand"/>
      <w:suff w:val="nothing"/>
      <w:lvlText w:val="（%1）"/>
      <w:lvlJc w:val="left"/>
      <w:pPr>
        <w:ind w:left="840" w:hanging="720"/>
      </w:pPr>
      <w:rPr>
        <w:rFonts w:hint="default"/>
        <w:color w:val="auto"/>
      </w:rPr>
    </w:lvl>
    <w:lvl w:ilvl="1" w:tplc="255CC556">
      <w:start w:val="1"/>
      <w:numFmt w:val="decimal"/>
      <w:lvlText w:val="%2、"/>
      <w:lvlJc w:val="left"/>
      <w:pPr>
        <w:ind w:left="960" w:hanging="36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4" w15:restartNumberingAfterBreak="0">
    <w:nsid w:val="7D3F3B31"/>
    <w:multiLevelType w:val="hybridMultilevel"/>
    <w:tmpl w:val="FD5AEB9E"/>
    <w:lvl w:ilvl="0" w:tplc="6F8485AE">
      <w:start w:val="1"/>
      <w:numFmt w:val="taiwaneseCountingThousand"/>
      <w:lvlText w:val="（%1）"/>
      <w:lvlJc w:val="left"/>
      <w:pPr>
        <w:ind w:left="720" w:hanging="48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5" w15:restartNumberingAfterBreak="0">
    <w:nsid w:val="7D882406"/>
    <w:multiLevelType w:val="hybridMultilevel"/>
    <w:tmpl w:val="4BCE6E7C"/>
    <w:lvl w:ilvl="0" w:tplc="255CC556">
      <w:start w:val="1"/>
      <w:numFmt w:val="decimal"/>
      <w:lvlText w:val="%1、"/>
      <w:lvlJc w:val="left"/>
      <w:pPr>
        <w:ind w:left="7490" w:hanging="480"/>
      </w:pPr>
      <w:rPr>
        <w:rFonts w:hint="default"/>
        <w:color w:val="auto"/>
      </w:rPr>
    </w:lvl>
    <w:lvl w:ilvl="1" w:tplc="04090019" w:tentative="1">
      <w:start w:val="1"/>
      <w:numFmt w:val="ideographTraditional"/>
      <w:lvlText w:val="%2、"/>
      <w:lvlJc w:val="left"/>
      <w:pPr>
        <w:ind w:left="7100" w:hanging="480"/>
      </w:pPr>
    </w:lvl>
    <w:lvl w:ilvl="2" w:tplc="0409001B" w:tentative="1">
      <w:start w:val="1"/>
      <w:numFmt w:val="lowerRoman"/>
      <w:lvlText w:val="%3."/>
      <w:lvlJc w:val="right"/>
      <w:pPr>
        <w:ind w:left="7580" w:hanging="480"/>
      </w:pPr>
    </w:lvl>
    <w:lvl w:ilvl="3" w:tplc="0409000F" w:tentative="1">
      <w:start w:val="1"/>
      <w:numFmt w:val="decimal"/>
      <w:lvlText w:val="%4."/>
      <w:lvlJc w:val="left"/>
      <w:pPr>
        <w:ind w:left="8060" w:hanging="480"/>
      </w:pPr>
    </w:lvl>
    <w:lvl w:ilvl="4" w:tplc="04090019" w:tentative="1">
      <w:start w:val="1"/>
      <w:numFmt w:val="ideographTraditional"/>
      <w:lvlText w:val="%5、"/>
      <w:lvlJc w:val="left"/>
      <w:pPr>
        <w:ind w:left="8540" w:hanging="480"/>
      </w:pPr>
    </w:lvl>
    <w:lvl w:ilvl="5" w:tplc="0409001B" w:tentative="1">
      <w:start w:val="1"/>
      <w:numFmt w:val="lowerRoman"/>
      <w:lvlText w:val="%6."/>
      <w:lvlJc w:val="right"/>
      <w:pPr>
        <w:ind w:left="9020" w:hanging="480"/>
      </w:pPr>
    </w:lvl>
    <w:lvl w:ilvl="6" w:tplc="0409000F" w:tentative="1">
      <w:start w:val="1"/>
      <w:numFmt w:val="decimal"/>
      <w:lvlText w:val="%7."/>
      <w:lvlJc w:val="left"/>
      <w:pPr>
        <w:ind w:left="9500" w:hanging="480"/>
      </w:pPr>
    </w:lvl>
    <w:lvl w:ilvl="7" w:tplc="04090019" w:tentative="1">
      <w:start w:val="1"/>
      <w:numFmt w:val="ideographTraditional"/>
      <w:lvlText w:val="%8、"/>
      <w:lvlJc w:val="left"/>
      <w:pPr>
        <w:ind w:left="9980" w:hanging="480"/>
      </w:pPr>
    </w:lvl>
    <w:lvl w:ilvl="8" w:tplc="0409001B" w:tentative="1">
      <w:start w:val="1"/>
      <w:numFmt w:val="lowerRoman"/>
      <w:lvlText w:val="%9."/>
      <w:lvlJc w:val="right"/>
      <w:pPr>
        <w:ind w:left="10460" w:hanging="480"/>
      </w:pPr>
    </w:lvl>
  </w:abstractNum>
  <w:abstractNum w:abstractNumId="46" w15:restartNumberingAfterBreak="0">
    <w:nsid w:val="7D922795"/>
    <w:multiLevelType w:val="hybridMultilevel"/>
    <w:tmpl w:val="BCA0E8D8"/>
    <w:lvl w:ilvl="0" w:tplc="734E155C">
      <w:start w:val="1"/>
      <w:numFmt w:val="decimal"/>
      <w:lvlText w:val="%1、"/>
      <w:lvlJc w:val="left"/>
      <w:pPr>
        <w:ind w:left="1353" w:hanging="360"/>
      </w:pPr>
      <w:rPr>
        <w:rFonts w:hint="default"/>
      </w:r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14"/>
  </w:num>
  <w:num w:numId="2">
    <w:abstractNumId w:val="40"/>
  </w:num>
  <w:num w:numId="3">
    <w:abstractNumId w:val="37"/>
  </w:num>
  <w:num w:numId="4">
    <w:abstractNumId w:val="43"/>
  </w:num>
  <w:num w:numId="5">
    <w:abstractNumId w:val="24"/>
  </w:num>
  <w:num w:numId="6">
    <w:abstractNumId w:val="3"/>
  </w:num>
  <w:num w:numId="7">
    <w:abstractNumId w:val="0"/>
  </w:num>
  <w:num w:numId="8">
    <w:abstractNumId w:val="6"/>
  </w:num>
  <w:num w:numId="9">
    <w:abstractNumId w:val="9"/>
  </w:num>
  <w:num w:numId="10">
    <w:abstractNumId w:val="31"/>
  </w:num>
  <w:num w:numId="11">
    <w:abstractNumId w:val="7"/>
  </w:num>
  <w:num w:numId="12">
    <w:abstractNumId w:val="44"/>
  </w:num>
  <w:num w:numId="13">
    <w:abstractNumId w:val="22"/>
  </w:num>
  <w:num w:numId="14">
    <w:abstractNumId w:val="19"/>
  </w:num>
  <w:num w:numId="15">
    <w:abstractNumId w:val="35"/>
  </w:num>
  <w:num w:numId="16">
    <w:abstractNumId w:val="20"/>
  </w:num>
  <w:num w:numId="17">
    <w:abstractNumId w:val="11"/>
  </w:num>
  <w:num w:numId="18">
    <w:abstractNumId w:val="16"/>
  </w:num>
  <w:num w:numId="19">
    <w:abstractNumId w:val="34"/>
  </w:num>
  <w:num w:numId="20">
    <w:abstractNumId w:val="28"/>
  </w:num>
  <w:num w:numId="21">
    <w:abstractNumId w:val="26"/>
  </w:num>
  <w:num w:numId="22">
    <w:abstractNumId w:val="8"/>
  </w:num>
  <w:num w:numId="23">
    <w:abstractNumId w:val="5"/>
  </w:num>
  <w:num w:numId="24">
    <w:abstractNumId w:val="23"/>
  </w:num>
  <w:num w:numId="25">
    <w:abstractNumId w:val="33"/>
  </w:num>
  <w:num w:numId="26">
    <w:abstractNumId w:val="39"/>
  </w:num>
  <w:num w:numId="27">
    <w:abstractNumId w:val="2"/>
  </w:num>
  <w:num w:numId="28">
    <w:abstractNumId w:val="30"/>
  </w:num>
  <w:num w:numId="29">
    <w:abstractNumId w:val="1"/>
  </w:num>
  <w:num w:numId="30">
    <w:abstractNumId w:val="13"/>
  </w:num>
  <w:num w:numId="31">
    <w:abstractNumId w:val="45"/>
  </w:num>
  <w:num w:numId="32">
    <w:abstractNumId w:val="42"/>
  </w:num>
  <w:num w:numId="33">
    <w:abstractNumId w:val="32"/>
  </w:num>
  <w:num w:numId="34">
    <w:abstractNumId w:val="38"/>
  </w:num>
  <w:num w:numId="35">
    <w:abstractNumId w:val="4"/>
  </w:num>
  <w:num w:numId="36">
    <w:abstractNumId w:val="25"/>
  </w:num>
  <w:num w:numId="37">
    <w:abstractNumId w:val="12"/>
  </w:num>
  <w:num w:numId="38">
    <w:abstractNumId w:val="27"/>
  </w:num>
  <w:num w:numId="39">
    <w:abstractNumId w:val="21"/>
  </w:num>
  <w:num w:numId="40">
    <w:abstractNumId w:val="46"/>
  </w:num>
  <w:num w:numId="41">
    <w:abstractNumId w:val="10"/>
  </w:num>
  <w:num w:numId="42">
    <w:abstractNumId w:val="41"/>
  </w:num>
  <w:num w:numId="43">
    <w:abstractNumId w:val="36"/>
  </w:num>
  <w:num w:numId="44">
    <w:abstractNumId w:val="17"/>
  </w:num>
  <w:num w:numId="45">
    <w:abstractNumId w:val="15"/>
  </w:num>
  <w:num w:numId="46">
    <w:abstractNumId w:val="29"/>
  </w:num>
  <w:num w:numId="47">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FAE"/>
    <w:rsid w:val="00001B52"/>
    <w:rsid w:val="00006937"/>
    <w:rsid w:val="00013900"/>
    <w:rsid w:val="0001577B"/>
    <w:rsid w:val="000178D5"/>
    <w:rsid w:val="00020327"/>
    <w:rsid w:val="00023BFB"/>
    <w:rsid w:val="00024177"/>
    <w:rsid w:val="00030757"/>
    <w:rsid w:val="000312B6"/>
    <w:rsid w:val="00032CBE"/>
    <w:rsid w:val="000342A6"/>
    <w:rsid w:val="00037A22"/>
    <w:rsid w:val="00037E02"/>
    <w:rsid w:val="000400E2"/>
    <w:rsid w:val="0004262A"/>
    <w:rsid w:val="000447E4"/>
    <w:rsid w:val="00066D4D"/>
    <w:rsid w:val="0007084F"/>
    <w:rsid w:val="00071A7B"/>
    <w:rsid w:val="00082969"/>
    <w:rsid w:val="000850AC"/>
    <w:rsid w:val="000853E2"/>
    <w:rsid w:val="00085FED"/>
    <w:rsid w:val="0009225C"/>
    <w:rsid w:val="00092616"/>
    <w:rsid w:val="000939A4"/>
    <w:rsid w:val="00094274"/>
    <w:rsid w:val="00095E76"/>
    <w:rsid w:val="000A1B4A"/>
    <w:rsid w:val="000B1125"/>
    <w:rsid w:val="000B2055"/>
    <w:rsid w:val="000C68A5"/>
    <w:rsid w:val="000D1F37"/>
    <w:rsid w:val="000D5871"/>
    <w:rsid w:val="000D5B56"/>
    <w:rsid w:val="000D7168"/>
    <w:rsid w:val="000D7548"/>
    <w:rsid w:val="000E0D40"/>
    <w:rsid w:val="000E360E"/>
    <w:rsid w:val="000E5A0F"/>
    <w:rsid w:val="000E6661"/>
    <w:rsid w:val="000F14FF"/>
    <w:rsid w:val="000F2280"/>
    <w:rsid w:val="000F294E"/>
    <w:rsid w:val="000F556D"/>
    <w:rsid w:val="000F5F4D"/>
    <w:rsid w:val="00100BAC"/>
    <w:rsid w:val="0010117B"/>
    <w:rsid w:val="00104D35"/>
    <w:rsid w:val="001062E0"/>
    <w:rsid w:val="0011062A"/>
    <w:rsid w:val="001113B5"/>
    <w:rsid w:val="00123CAF"/>
    <w:rsid w:val="00126B19"/>
    <w:rsid w:val="001301CA"/>
    <w:rsid w:val="00136897"/>
    <w:rsid w:val="00140AD4"/>
    <w:rsid w:val="00141980"/>
    <w:rsid w:val="00146C79"/>
    <w:rsid w:val="00161048"/>
    <w:rsid w:val="0016257E"/>
    <w:rsid w:val="00165C8B"/>
    <w:rsid w:val="00171001"/>
    <w:rsid w:val="001745B6"/>
    <w:rsid w:val="00176E15"/>
    <w:rsid w:val="001810AD"/>
    <w:rsid w:val="001830D0"/>
    <w:rsid w:val="00184465"/>
    <w:rsid w:val="00185855"/>
    <w:rsid w:val="00190B3A"/>
    <w:rsid w:val="00191E54"/>
    <w:rsid w:val="00193C91"/>
    <w:rsid w:val="001943D2"/>
    <w:rsid w:val="0019686C"/>
    <w:rsid w:val="001A0135"/>
    <w:rsid w:val="001A0E02"/>
    <w:rsid w:val="001A11FE"/>
    <w:rsid w:val="001A3150"/>
    <w:rsid w:val="001A510C"/>
    <w:rsid w:val="001B0450"/>
    <w:rsid w:val="001B20CE"/>
    <w:rsid w:val="001B2697"/>
    <w:rsid w:val="001B6415"/>
    <w:rsid w:val="001C3353"/>
    <w:rsid w:val="001C472F"/>
    <w:rsid w:val="001C55B2"/>
    <w:rsid w:val="001D0B5E"/>
    <w:rsid w:val="001D7951"/>
    <w:rsid w:val="001E15EE"/>
    <w:rsid w:val="001E2EA1"/>
    <w:rsid w:val="001E455E"/>
    <w:rsid w:val="001E4A71"/>
    <w:rsid w:val="001F085F"/>
    <w:rsid w:val="002007CF"/>
    <w:rsid w:val="00200B64"/>
    <w:rsid w:val="00202359"/>
    <w:rsid w:val="0020691C"/>
    <w:rsid w:val="002114CD"/>
    <w:rsid w:val="00212029"/>
    <w:rsid w:val="00214D50"/>
    <w:rsid w:val="00215438"/>
    <w:rsid w:val="00221DE7"/>
    <w:rsid w:val="00230D1A"/>
    <w:rsid w:val="002316C7"/>
    <w:rsid w:val="00241D39"/>
    <w:rsid w:val="00247535"/>
    <w:rsid w:val="00251313"/>
    <w:rsid w:val="00273987"/>
    <w:rsid w:val="00277034"/>
    <w:rsid w:val="00285C7C"/>
    <w:rsid w:val="00294A56"/>
    <w:rsid w:val="002968F6"/>
    <w:rsid w:val="002A291E"/>
    <w:rsid w:val="002C2662"/>
    <w:rsid w:val="002D4D0B"/>
    <w:rsid w:val="002E457F"/>
    <w:rsid w:val="002E6DD1"/>
    <w:rsid w:val="002F3637"/>
    <w:rsid w:val="002F44AA"/>
    <w:rsid w:val="002F4A7C"/>
    <w:rsid w:val="003071DC"/>
    <w:rsid w:val="003120FE"/>
    <w:rsid w:val="00316712"/>
    <w:rsid w:val="00316B48"/>
    <w:rsid w:val="003173B1"/>
    <w:rsid w:val="00321672"/>
    <w:rsid w:val="00326C6F"/>
    <w:rsid w:val="00327685"/>
    <w:rsid w:val="00330732"/>
    <w:rsid w:val="00340A67"/>
    <w:rsid w:val="003452B5"/>
    <w:rsid w:val="003569CD"/>
    <w:rsid w:val="00357BD3"/>
    <w:rsid w:val="0036213B"/>
    <w:rsid w:val="003658C7"/>
    <w:rsid w:val="003721F3"/>
    <w:rsid w:val="003722CF"/>
    <w:rsid w:val="00375D43"/>
    <w:rsid w:val="003772CA"/>
    <w:rsid w:val="003805D8"/>
    <w:rsid w:val="00386D58"/>
    <w:rsid w:val="003919D4"/>
    <w:rsid w:val="00397FE7"/>
    <w:rsid w:val="003A0AA9"/>
    <w:rsid w:val="003A103B"/>
    <w:rsid w:val="003A1570"/>
    <w:rsid w:val="003A5947"/>
    <w:rsid w:val="003B0B27"/>
    <w:rsid w:val="003B69A6"/>
    <w:rsid w:val="003B6EB3"/>
    <w:rsid w:val="003C1560"/>
    <w:rsid w:val="003C2BDC"/>
    <w:rsid w:val="003C2D49"/>
    <w:rsid w:val="003C2D79"/>
    <w:rsid w:val="003C3BF3"/>
    <w:rsid w:val="003D5B79"/>
    <w:rsid w:val="003E4091"/>
    <w:rsid w:val="003E611A"/>
    <w:rsid w:val="003E7C6B"/>
    <w:rsid w:val="003E7E64"/>
    <w:rsid w:val="003F111B"/>
    <w:rsid w:val="003F2212"/>
    <w:rsid w:val="003F2529"/>
    <w:rsid w:val="003F5BCA"/>
    <w:rsid w:val="003F5EAE"/>
    <w:rsid w:val="00403056"/>
    <w:rsid w:val="00404AFE"/>
    <w:rsid w:val="00406E0F"/>
    <w:rsid w:val="0041433A"/>
    <w:rsid w:val="004155E0"/>
    <w:rsid w:val="00415EE6"/>
    <w:rsid w:val="00422DBF"/>
    <w:rsid w:val="00423DDB"/>
    <w:rsid w:val="004266D1"/>
    <w:rsid w:val="00427390"/>
    <w:rsid w:val="00437B98"/>
    <w:rsid w:val="004400C0"/>
    <w:rsid w:val="00440E54"/>
    <w:rsid w:val="00445C17"/>
    <w:rsid w:val="004557E7"/>
    <w:rsid w:val="00455957"/>
    <w:rsid w:val="0045693B"/>
    <w:rsid w:val="004638BF"/>
    <w:rsid w:val="00470673"/>
    <w:rsid w:val="00474557"/>
    <w:rsid w:val="004773F0"/>
    <w:rsid w:val="00487FF9"/>
    <w:rsid w:val="004A144E"/>
    <w:rsid w:val="004A3739"/>
    <w:rsid w:val="004A75DC"/>
    <w:rsid w:val="004B5C17"/>
    <w:rsid w:val="004C1A20"/>
    <w:rsid w:val="004C32AA"/>
    <w:rsid w:val="004C7038"/>
    <w:rsid w:val="004C750F"/>
    <w:rsid w:val="004D0020"/>
    <w:rsid w:val="004D0737"/>
    <w:rsid w:val="004D6F61"/>
    <w:rsid w:val="004D743A"/>
    <w:rsid w:val="004E17B8"/>
    <w:rsid w:val="004E5832"/>
    <w:rsid w:val="004F5E40"/>
    <w:rsid w:val="00500B58"/>
    <w:rsid w:val="005010A9"/>
    <w:rsid w:val="00505894"/>
    <w:rsid w:val="0050625D"/>
    <w:rsid w:val="00530A4F"/>
    <w:rsid w:val="005361B0"/>
    <w:rsid w:val="00540850"/>
    <w:rsid w:val="005453C7"/>
    <w:rsid w:val="0054705D"/>
    <w:rsid w:val="00552B03"/>
    <w:rsid w:val="00552CDF"/>
    <w:rsid w:val="00553947"/>
    <w:rsid w:val="00553FF1"/>
    <w:rsid w:val="00557701"/>
    <w:rsid w:val="00560ADE"/>
    <w:rsid w:val="005613C7"/>
    <w:rsid w:val="00562A70"/>
    <w:rsid w:val="00562E21"/>
    <w:rsid w:val="00572102"/>
    <w:rsid w:val="0057249B"/>
    <w:rsid w:val="00575E50"/>
    <w:rsid w:val="00575F5B"/>
    <w:rsid w:val="00576256"/>
    <w:rsid w:val="00577056"/>
    <w:rsid w:val="00583046"/>
    <w:rsid w:val="005876C2"/>
    <w:rsid w:val="005947B1"/>
    <w:rsid w:val="00596239"/>
    <w:rsid w:val="00597C39"/>
    <w:rsid w:val="005A2558"/>
    <w:rsid w:val="005A5B40"/>
    <w:rsid w:val="005A6A3C"/>
    <w:rsid w:val="005A6CF9"/>
    <w:rsid w:val="005B34B3"/>
    <w:rsid w:val="005C0B64"/>
    <w:rsid w:val="005C1294"/>
    <w:rsid w:val="005C62EF"/>
    <w:rsid w:val="005C717E"/>
    <w:rsid w:val="005D0F14"/>
    <w:rsid w:val="005D1809"/>
    <w:rsid w:val="005D36B7"/>
    <w:rsid w:val="005D7944"/>
    <w:rsid w:val="005E1CAC"/>
    <w:rsid w:val="005E2C44"/>
    <w:rsid w:val="005E4E90"/>
    <w:rsid w:val="005E700D"/>
    <w:rsid w:val="005F6298"/>
    <w:rsid w:val="005F7358"/>
    <w:rsid w:val="00601BFF"/>
    <w:rsid w:val="00601CF4"/>
    <w:rsid w:val="00604A29"/>
    <w:rsid w:val="00610601"/>
    <w:rsid w:val="00612EFC"/>
    <w:rsid w:val="00614072"/>
    <w:rsid w:val="00620BD5"/>
    <w:rsid w:val="00622FB2"/>
    <w:rsid w:val="00634B23"/>
    <w:rsid w:val="00635D2C"/>
    <w:rsid w:val="00636E02"/>
    <w:rsid w:val="00637987"/>
    <w:rsid w:val="006425F4"/>
    <w:rsid w:val="00644949"/>
    <w:rsid w:val="00644F9A"/>
    <w:rsid w:val="006455EF"/>
    <w:rsid w:val="006515B2"/>
    <w:rsid w:val="006547B0"/>
    <w:rsid w:val="00661313"/>
    <w:rsid w:val="00663EC3"/>
    <w:rsid w:val="00663EDB"/>
    <w:rsid w:val="006660E3"/>
    <w:rsid w:val="0066673D"/>
    <w:rsid w:val="006677F5"/>
    <w:rsid w:val="00673534"/>
    <w:rsid w:val="006806AF"/>
    <w:rsid w:val="00680E8D"/>
    <w:rsid w:val="00681951"/>
    <w:rsid w:val="006833D7"/>
    <w:rsid w:val="00693816"/>
    <w:rsid w:val="006A3AA2"/>
    <w:rsid w:val="006A4563"/>
    <w:rsid w:val="006B1519"/>
    <w:rsid w:val="006B3A98"/>
    <w:rsid w:val="006B3F85"/>
    <w:rsid w:val="006C1363"/>
    <w:rsid w:val="006C13F1"/>
    <w:rsid w:val="006C24CD"/>
    <w:rsid w:val="006C57DE"/>
    <w:rsid w:val="006D2136"/>
    <w:rsid w:val="006D2740"/>
    <w:rsid w:val="006D2971"/>
    <w:rsid w:val="006D7FE0"/>
    <w:rsid w:val="006E1016"/>
    <w:rsid w:val="006E28B5"/>
    <w:rsid w:val="006E728D"/>
    <w:rsid w:val="006E77C0"/>
    <w:rsid w:val="006F0427"/>
    <w:rsid w:val="006F14BE"/>
    <w:rsid w:val="006F4FEA"/>
    <w:rsid w:val="006F6363"/>
    <w:rsid w:val="007012B1"/>
    <w:rsid w:val="0071174E"/>
    <w:rsid w:val="00711C5F"/>
    <w:rsid w:val="007123A6"/>
    <w:rsid w:val="0071468C"/>
    <w:rsid w:val="00716E78"/>
    <w:rsid w:val="0071773D"/>
    <w:rsid w:val="0072052D"/>
    <w:rsid w:val="007213C2"/>
    <w:rsid w:val="00721DE0"/>
    <w:rsid w:val="00722DCC"/>
    <w:rsid w:val="00727894"/>
    <w:rsid w:val="00731D77"/>
    <w:rsid w:val="00731EA2"/>
    <w:rsid w:val="007322C7"/>
    <w:rsid w:val="00732BD1"/>
    <w:rsid w:val="00733D3D"/>
    <w:rsid w:val="0073725E"/>
    <w:rsid w:val="00737839"/>
    <w:rsid w:val="007405CE"/>
    <w:rsid w:val="007427C5"/>
    <w:rsid w:val="00746C59"/>
    <w:rsid w:val="0074706D"/>
    <w:rsid w:val="00747E6C"/>
    <w:rsid w:val="00752AD9"/>
    <w:rsid w:val="00752EA7"/>
    <w:rsid w:val="00755CEA"/>
    <w:rsid w:val="007579C8"/>
    <w:rsid w:val="00757F1C"/>
    <w:rsid w:val="00760707"/>
    <w:rsid w:val="0076409A"/>
    <w:rsid w:val="00765DFC"/>
    <w:rsid w:val="00767AF7"/>
    <w:rsid w:val="0077212F"/>
    <w:rsid w:val="00773727"/>
    <w:rsid w:val="00773E05"/>
    <w:rsid w:val="0078069F"/>
    <w:rsid w:val="0078239E"/>
    <w:rsid w:val="007828D8"/>
    <w:rsid w:val="00782A5C"/>
    <w:rsid w:val="00792DB8"/>
    <w:rsid w:val="007A1FB4"/>
    <w:rsid w:val="007B4943"/>
    <w:rsid w:val="007B4DF2"/>
    <w:rsid w:val="007B5461"/>
    <w:rsid w:val="007C0435"/>
    <w:rsid w:val="007C0AD1"/>
    <w:rsid w:val="007C51E8"/>
    <w:rsid w:val="007C5FAE"/>
    <w:rsid w:val="007C5FD1"/>
    <w:rsid w:val="007D12E1"/>
    <w:rsid w:val="007D2BCA"/>
    <w:rsid w:val="007D343D"/>
    <w:rsid w:val="007D37BE"/>
    <w:rsid w:val="007D5A74"/>
    <w:rsid w:val="007D64B9"/>
    <w:rsid w:val="007E078F"/>
    <w:rsid w:val="007E0B80"/>
    <w:rsid w:val="007F0BAD"/>
    <w:rsid w:val="007F2184"/>
    <w:rsid w:val="007F3139"/>
    <w:rsid w:val="007F4848"/>
    <w:rsid w:val="00802119"/>
    <w:rsid w:val="008029E0"/>
    <w:rsid w:val="0080523A"/>
    <w:rsid w:val="00805C36"/>
    <w:rsid w:val="008072E3"/>
    <w:rsid w:val="00812D9B"/>
    <w:rsid w:val="00813885"/>
    <w:rsid w:val="00816820"/>
    <w:rsid w:val="0081769E"/>
    <w:rsid w:val="00820E3B"/>
    <w:rsid w:val="00822544"/>
    <w:rsid w:val="00831CEF"/>
    <w:rsid w:val="00857462"/>
    <w:rsid w:val="008638CD"/>
    <w:rsid w:val="00866681"/>
    <w:rsid w:val="00870101"/>
    <w:rsid w:val="008772A3"/>
    <w:rsid w:val="00877E9A"/>
    <w:rsid w:val="00881700"/>
    <w:rsid w:val="00882F38"/>
    <w:rsid w:val="008838DE"/>
    <w:rsid w:val="008A09FC"/>
    <w:rsid w:val="008A1E5D"/>
    <w:rsid w:val="008A5186"/>
    <w:rsid w:val="008A76E3"/>
    <w:rsid w:val="008B0864"/>
    <w:rsid w:val="008B53F4"/>
    <w:rsid w:val="008B797F"/>
    <w:rsid w:val="008C1987"/>
    <w:rsid w:val="008C2298"/>
    <w:rsid w:val="008C4635"/>
    <w:rsid w:val="008C696A"/>
    <w:rsid w:val="008C6C03"/>
    <w:rsid w:val="008D53B5"/>
    <w:rsid w:val="008D5B87"/>
    <w:rsid w:val="008F1EBC"/>
    <w:rsid w:val="008F2A70"/>
    <w:rsid w:val="008F4589"/>
    <w:rsid w:val="008F5A68"/>
    <w:rsid w:val="008F7F4B"/>
    <w:rsid w:val="009032A2"/>
    <w:rsid w:val="009032B3"/>
    <w:rsid w:val="00910D0F"/>
    <w:rsid w:val="009115F8"/>
    <w:rsid w:val="00911D45"/>
    <w:rsid w:val="00913580"/>
    <w:rsid w:val="009140D4"/>
    <w:rsid w:val="00914FA9"/>
    <w:rsid w:val="00915F8B"/>
    <w:rsid w:val="00920715"/>
    <w:rsid w:val="00921823"/>
    <w:rsid w:val="009226E4"/>
    <w:rsid w:val="00932976"/>
    <w:rsid w:val="00933526"/>
    <w:rsid w:val="009350ED"/>
    <w:rsid w:val="00940003"/>
    <w:rsid w:val="0094008A"/>
    <w:rsid w:val="00942E94"/>
    <w:rsid w:val="00944CF7"/>
    <w:rsid w:val="00945406"/>
    <w:rsid w:val="00946569"/>
    <w:rsid w:val="0094682E"/>
    <w:rsid w:val="00955386"/>
    <w:rsid w:val="00956FE6"/>
    <w:rsid w:val="00963DC4"/>
    <w:rsid w:val="0096579D"/>
    <w:rsid w:val="009701E4"/>
    <w:rsid w:val="00970DA6"/>
    <w:rsid w:val="00974ECD"/>
    <w:rsid w:val="00980EAA"/>
    <w:rsid w:val="00981A1C"/>
    <w:rsid w:val="009837B3"/>
    <w:rsid w:val="0099024B"/>
    <w:rsid w:val="009912D3"/>
    <w:rsid w:val="00993517"/>
    <w:rsid w:val="009A408B"/>
    <w:rsid w:val="009A50D6"/>
    <w:rsid w:val="009A7D8A"/>
    <w:rsid w:val="009B24B7"/>
    <w:rsid w:val="009B3855"/>
    <w:rsid w:val="009B5308"/>
    <w:rsid w:val="009C49A6"/>
    <w:rsid w:val="009D019F"/>
    <w:rsid w:val="009D0888"/>
    <w:rsid w:val="009D304B"/>
    <w:rsid w:val="009D7BE4"/>
    <w:rsid w:val="009E11B6"/>
    <w:rsid w:val="009E1995"/>
    <w:rsid w:val="009E413A"/>
    <w:rsid w:val="009E7CD8"/>
    <w:rsid w:val="009F245B"/>
    <w:rsid w:val="009F4190"/>
    <w:rsid w:val="009F5D1B"/>
    <w:rsid w:val="009F7045"/>
    <w:rsid w:val="00A051FE"/>
    <w:rsid w:val="00A0762E"/>
    <w:rsid w:val="00A07E6F"/>
    <w:rsid w:val="00A11EE6"/>
    <w:rsid w:val="00A12D54"/>
    <w:rsid w:val="00A1378B"/>
    <w:rsid w:val="00A1472A"/>
    <w:rsid w:val="00A161AF"/>
    <w:rsid w:val="00A168DA"/>
    <w:rsid w:val="00A22015"/>
    <w:rsid w:val="00A242AA"/>
    <w:rsid w:val="00A2625A"/>
    <w:rsid w:val="00A32C08"/>
    <w:rsid w:val="00A34D3E"/>
    <w:rsid w:val="00A43B96"/>
    <w:rsid w:val="00A46875"/>
    <w:rsid w:val="00A47068"/>
    <w:rsid w:val="00A47AFF"/>
    <w:rsid w:val="00A47C52"/>
    <w:rsid w:val="00A52181"/>
    <w:rsid w:val="00A527B6"/>
    <w:rsid w:val="00A528AF"/>
    <w:rsid w:val="00A57A77"/>
    <w:rsid w:val="00A71D37"/>
    <w:rsid w:val="00A7336A"/>
    <w:rsid w:val="00A7727E"/>
    <w:rsid w:val="00A80610"/>
    <w:rsid w:val="00A818D8"/>
    <w:rsid w:val="00A83DC1"/>
    <w:rsid w:val="00A8500A"/>
    <w:rsid w:val="00A85956"/>
    <w:rsid w:val="00A85FE7"/>
    <w:rsid w:val="00A9175B"/>
    <w:rsid w:val="00A929B3"/>
    <w:rsid w:val="00A977F3"/>
    <w:rsid w:val="00AA2B20"/>
    <w:rsid w:val="00AA3DC0"/>
    <w:rsid w:val="00AA6020"/>
    <w:rsid w:val="00AA60A1"/>
    <w:rsid w:val="00AB0618"/>
    <w:rsid w:val="00AB148F"/>
    <w:rsid w:val="00AC2D56"/>
    <w:rsid w:val="00AC7C4E"/>
    <w:rsid w:val="00AD0FC1"/>
    <w:rsid w:val="00AD1536"/>
    <w:rsid w:val="00AD4738"/>
    <w:rsid w:val="00AD51B1"/>
    <w:rsid w:val="00AE1F56"/>
    <w:rsid w:val="00AE1FE6"/>
    <w:rsid w:val="00AE399F"/>
    <w:rsid w:val="00AE5675"/>
    <w:rsid w:val="00AF0122"/>
    <w:rsid w:val="00AF200A"/>
    <w:rsid w:val="00AF5B47"/>
    <w:rsid w:val="00B01641"/>
    <w:rsid w:val="00B0211A"/>
    <w:rsid w:val="00B072AB"/>
    <w:rsid w:val="00B078B5"/>
    <w:rsid w:val="00B104FD"/>
    <w:rsid w:val="00B16446"/>
    <w:rsid w:val="00B17102"/>
    <w:rsid w:val="00B209B3"/>
    <w:rsid w:val="00B22E5F"/>
    <w:rsid w:val="00B27539"/>
    <w:rsid w:val="00B27A9E"/>
    <w:rsid w:val="00B3511C"/>
    <w:rsid w:val="00B3748B"/>
    <w:rsid w:val="00B374B1"/>
    <w:rsid w:val="00B37C29"/>
    <w:rsid w:val="00B402DA"/>
    <w:rsid w:val="00B425D2"/>
    <w:rsid w:val="00B44ED9"/>
    <w:rsid w:val="00B468FE"/>
    <w:rsid w:val="00B62743"/>
    <w:rsid w:val="00B63697"/>
    <w:rsid w:val="00B663AD"/>
    <w:rsid w:val="00B6683F"/>
    <w:rsid w:val="00B76E96"/>
    <w:rsid w:val="00B82AB0"/>
    <w:rsid w:val="00B83553"/>
    <w:rsid w:val="00B87740"/>
    <w:rsid w:val="00B8788F"/>
    <w:rsid w:val="00B9070E"/>
    <w:rsid w:val="00B90BC2"/>
    <w:rsid w:val="00B96C43"/>
    <w:rsid w:val="00BA1552"/>
    <w:rsid w:val="00BA1981"/>
    <w:rsid w:val="00BB7BF2"/>
    <w:rsid w:val="00BC021B"/>
    <w:rsid w:val="00BC1224"/>
    <w:rsid w:val="00BC2717"/>
    <w:rsid w:val="00BC6B7F"/>
    <w:rsid w:val="00BD064A"/>
    <w:rsid w:val="00BF41C3"/>
    <w:rsid w:val="00BF4B32"/>
    <w:rsid w:val="00BF5841"/>
    <w:rsid w:val="00C023F6"/>
    <w:rsid w:val="00C039AC"/>
    <w:rsid w:val="00C06969"/>
    <w:rsid w:val="00C0696B"/>
    <w:rsid w:val="00C15429"/>
    <w:rsid w:val="00C2172F"/>
    <w:rsid w:val="00C242F7"/>
    <w:rsid w:val="00C25045"/>
    <w:rsid w:val="00C31531"/>
    <w:rsid w:val="00C3244A"/>
    <w:rsid w:val="00C346CD"/>
    <w:rsid w:val="00C4217D"/>
    <w:rsid w:val="00C4241E"/>
    <w:rsid w:val="00C44A5F"/>
    <w:rsid w:val="00C45E0A"/>
    <w:rsid w:val="00C4660A"/>
    <w:rsid w:val="00C512AF"/>
    <w:rsid w:val="00C530DA"/>
    <w:rsid w:val="00C546FE"/>
    <w:rsid w:val="00C559E5"/>
    <w:rsid w:val="00C64C76"/>
    <w:rsid w:val="00C65730"/>
    <w:rsid w:val="00C65777"/>
    <w:rsid w:val="00C70F0A"/>
    <w:rsid w:val="00C73BF2"/>
    <w:rsid w:val="00C834F3"/>
    <w:rsid w:val="00C864C1"/>
    <w:rsid w:val="00C868A8"/>
    <w:rsid w:val="00CA2974"/>
    <w:rsid w:val="00CB4F34"/>
    <w:rsid w:val="00CC332A"/>
    <w:rsid w:val="00CC49F6"/>
    <w:rsid w:val="00CC79F5"/>
    <w:rsid w:val="00CC7D15"/>
    <w:rsid w:val="00CD033C"/>
    <w:rsid w:val="00CD3940"/>
    <w:rsid w:val="00CE0720"/>
    <w:rsid w:val="00CE4AFF"/>
    <w:rsid w:val="00CE67F3"/>
    <w:rsid w:val="00CF2CFF"/>
    <w:rsid w:val="00CF326E"/>
    <w:rsid w:val="00CF4B6F"/>
    <w:rsid w:val="00CF4DC0"/>
    <w:rsid w:val="00CF5C2C"/>
    <w:rsid w:val="00CF646D"/>
    <w:rsid w:val="00CF78DB"/>
    <w:rsid w:val="00D010C2"/>
    <w:rsid w:val="00D07727"/>
    <w:rsid w:val="00D07D4A"/>
    <w:rsid w:val="00D15CF3"/>
    <w:rsid w:val="00D179A6"/>
    <w:rsid w:val="00D220FC"/>
    <w:rsid w:val="00D247FD"/>
    <w:rsid w:val="00D30ACD"/>
    <w:rsid w:val="00D32E8F"/>
    <w:rsid w:val="00D3535C"/>
    <w:rsid w:val="00D41214"/>
    <w:rsid w:val="00D41316"/>
    <w:rsid w:val="00D5080A"/>
    <w:rsid w:val="00D50ADD"/>
    <w:rsid w:val="00D520F6"/>
    <w:rsid w:val="00D56862"/>
    <w:rsid w:val="00D568E1"/>
    <w:rsid w:val="00D568FD"/>
    <w:rsid w:val="00D5706F"/>
    <w:rsid w:val="00D612BC"/>
    <w:rsid w:val="00D622FE"/>
    <w:rsid w:val="00D647B6"/>
    <w:rsid w:val="00D6666B"/>
    <w:rsid w:val="00D710CA"/>
    <w:rsid w:val="00D73692"/>
    <w:rsid w:val="00D84C03"/>
    <w:rsid w:val="00D84DF6"/>
    <w:rsid w:val="00D90167"/>
    <w:rsid w:val="00D90543"/>
    <w:rsid w:val="00D93DDF"/>
    <w:rsid w:val="00D96C37"/>
    <w:rsid w:val="00D97D1C"/>
    <w:rsid w:val="00DA15C9"/>
    <w:rsid w:val="00DB16CC"/>
    <w:rsid w:val="00DD1603"/>
    <w:rsid w:val="00DD34DC"/>
    <w:rsid w:val="00DD36E9"/>
    <w:rsid w:val="00DD5A71"/>
    <w:rsid w:val="00DD76C1"/>
    <w:rsid w:val="00DE1130"/>
    <w:rsid w:val="00DE284E"/>
    <w:rsid w:val="00DE37B8"/>
    <w:rsid w:val="00DE54B0"/>
    <w:rsid w:val="00DE6819"/>
    <w:rsid w:val="00DE6F48"/>
    <w:rsid w:val="00DE7223"/>
    <w:rsid w:val="00E017F2"/>
    <w:rsid w:val="00E03080"/>
    <w:rsid w:val="00E0354F"/>
    <w:rsid w:val="00E13EFA"/>
    <w:rsid w:val="00E17381"/>
    <w:rsid w:val="00E17A27"/>
    <w:rsid w:val="00E2301D"/>
    <w:rsid w:val="00E26C29"/>
    <w:rsid w:val="00E31067"/>
    <w:rsid w:val="00E342B0"/>
    <w:rsid w:val="00E350AE"/>
    <w:rsid w:val="00E41776"/>
    <w:rsid w:val="00E419D3"/>
    <w:rsid w:val="00E43122"/>
    <w:rsid w:val="00E453AB"/>
    <w:rsid w:val="00E519D7"/>
    <w:rsid w:val="00E53101"/>
    <w:rsid w:val="00E57756"/>
    <w:rsid w:val="00E602A1"/>
    <w:rsid w:val="00E604D3"/>
    <w:rsid w:val="00E66A41"/>
    <w:rsid w:val="00E70621"/>
    <w:rsid w:val="00E72E91"/>
    <w:rsid w:val="00E72F90"/>
    <w:rsid w:val="00E7692A"/>
    <w:rsid w:val="00E8034C"/>
    <w:rsid w:val="00E80838"/>
    <w:rsid w:val="00E8184B"/>
    <w:rsid w:val="00E85217"/>
    <w:rsid w:val="00E90E3E"/>
    <w:rsid w:val="00E90E7F"/>
    <w:rsid w:val="00E91861"/>
    <w:rsid w:val="00E92A5E"/>
    <w:rsid w:val="00E952FE"/>
    <w:rsid w:val="00E95D38"/>
    <w:rsid w:val="00E9618E"/>
    <w:rsid w:val="00E97171"/>
    <w:rsid w:val="00EA4AA6"/>
    <w:rsid w:val="00EA5C14"/>
    <w:rsid w:val="00EB29E0"/>
    <w:rsid w:val="00EB3670"/>
    <w:rsid w:val="00EB4C4E"/>
    <w:rsid w:val="00EB72E4"/>
    <w:rsid w:val="00EB781E"/>
    <w:rsid w:val="00ED2577"/>
    <w:rsid w:val="00ED4F8E"/>
    <w:rsid w:val="00ED630A"/>
    <w:rsid w:val="00ED6C8F"/>
    <w:rsid w:val="00EE3EE0"/>
    <w:rsid w:val="00EE52C6"/>
    <w:rsid w:val="00EE7997"/>
    <w:rsid w:val="00EF1774"/>
    <w:rsid w:val="00EF2DA6"/>
    <w:rsid w:val="00EF59C9"/>
    <w:rsid w:val="00F107F6"/>
    <w:rsid w:val="00F11E84"/>
    <w:rsid w:val="00F12915"/>
    <w:rsid w:val="00F12FDA"/>
    <w:rsid w:val="00F154A9"/>
    <w:rsid w:val="00F15D97"/>
    <w:rsid w:val="00F16DE0"/>
    <w:rsid w:val="00F22146"/>
    <w:rsid w:val="00F23D5B"/>
    <w:rsid w:val="00F308C8"/>
    <w:rsid w:val="00F30CB6"/>
    <w:rsid w:val="00F37E1E"/>
    <w:rsid w:val="00F42472"/>
    <w:rsid w:val="00F434B5"/>
    <w:rsid w:val="00F47FDF"/>
    <w:rsid w:val="00F571B5"/>
    <w:rsid w:val="00F615BD"/>
    <w:rsid w:val="00F634A6"/>
    <w:rsid w:val="00F66A34"/>
    <w:rsid w:val="00F674DE"/>
    <w:rsid w:val="00F70482"/>
    <w:rsid w:val="00F74B4B"/>
    <w:rsid w:val="00F81283"/>
    <w:rsid w:val="00F84C05"/>
    <w:rsid w:val="00F860F2"/>
    <w:rsid w:val="00F95B0A"/>
    <w:rsid w:val="00FB29CD"/>
    <w:rsid w:val="00FB5119"/>
    <w:rsid w:val="00FB5984"/>
    <w:rsid w:val="00FB64C7"/>
    <w:rsid w:val="00FC0BE2"/>
    <w:rsid w:val="00FD44B7"/>
    <w:rsid w:val="00FD45FE"/>
    <w:rsid w:val="00FD6D7A"/>
    <w:rsid w:val="00FE2163"/>
    <w:rsid w:val="00FE2FF0"/>
    <w:rsid w:val="00FE3172"/>
    <w:rsid w:val="00FE61DD"/>
    <w:rsid w:val="00FE7303"/>
    <w:rsid w:val="00FE7B83"/>
    <w:rsid w:val="00FF02AF"/>
    <w:rsid w:val="00FF45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D225D0-CD6B-4FF5-987C-399EDE3CB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FA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7C5F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7C5FAE"/>
    <w:rPr>
      <w:rFonts w:ascii="Arial Unicode MS" w:eastAsia="Arial Unicode MS" w:hAnsi="Arial Unicode MS" w:cs="Arial Unicode MS"/>
      <w:kern w:val="0"/>
      <w:sz w:val="20"/>
      <w:szCs w:val="20"/>
    </w:rPr>
  </w:style>
  <w:style w:type="paragraph" w:styleId="a3">
    <w:name w:val="header"/>
    <w:basedOn w:val="a"/>
    <w:link w:val="a4"/>
    <w:uiPriority w:val="99"/>
    <w:unhideWhenUsed/>
    <w:rsid w:val="00500B58"/>
    <w:pPr>
      <w:tabs>
        <w:tab w:val="center" w:pos="4153"/>
        <w:tab w:val="right" w:pos="8306"/>
      </w:tabs>
      <w:snapToGrid w:val="0"/>
    </w:pPr>
    <w:rPr>
      <w:sz w:val="20"/>
      <w:szCs w:val="20"/>
    </w:rPr>
  </w:style>
  <w:style w:type="character" w:customStyle="1" w:styleId="a4">
    <w:name w:val="頁首 字元"/>
    <w:basedOn w:val="a0"/>
    <w:link w:val="a3"/>
    <w:uiPriority w:val="99"/>
    <w:rsid w:val="00500B58"/>
    <w:rPr>
      <w:rFonts w:ascii="Times New Roman" w:eastAsia="新細明體" w:hAnsi="Times New Roman" w:cs="Times New Roman"/>
      <w:sz w:val="20"/>
      <w:szCs w:val="20"/>
    </w:rPr>
  </w:style>
  <w:style w:type="paragraph" w:styleId="a5">
    <w:name w:val="footer"/>
    <w:basedOn w:val="a"/>
    <w:link w:val="a6"/>
    <w:uiPriority w:val="99"/>
    <w:unhideWhenUsed/>
    <w:rsid w:val="00500B58"/>
    <w:pPr>
      <w:tabs>
        <w:tab w:val="center" w:pos="4153"/>
        <w:tab w:val="right" w:pos="8306"/>
      </w:tabs>
      <w:snapToGrid w:val="0"/>
    </w:pPr>
    <w:rPr>
      <w:sz w:val="20"/>
      <w:szCs w:val="20"/>
    </w:rPr>
  </w:style>
  <w:style w:type="character" w:customStyle="1" w:styleId="a6">
    <w:name w:val="頁尾 字元"/>
    <w:basedOn w:val="a0"/>
    <w:link w:val="a5"/>
    <w:uiPriority w:val="99"/>
    <w:rsid w:val="00500B58"/>
    <w:rPr>
      <w:rFonts w:ascii="Times New Roman" w:eastAsia="新細明體" w:hAnsi="Times New Roman" w:cs="Times New Roman"/>
      <w:sz w:val="20"/>
      <w:szCs w:val="20"/>
    </w:rPr>
  </w:style>
  <w:style w:type="character" w:styleId="a7">
    <w:name w:val="annotation reference"/>
    <w:basedOn w:val="a0"/>
    <w:uiPriority w:val="99"/>
    <w:semiHidden/>
    <w:unhideWhenUsed/>
    <w:rsid w:val="00822544"/>
    <w:rPr>
      <w:sz w:val="18"/>
      <w:szCs w:val="18"/>
    </w:rPr>
  </w:style>
  <w:style w:type="paragraph" w:styleId="a8">
    <w:name w:val="annotation text"/>
    <w:basedOn w:val="a"/>
    <w:link w:val="a9"/>
    <w:uiPriority w:val="99"/>
    <w:semiHidden/>
    <w:unhideWhenUsed/>
    <w:rsid w:val="00822544"/>
  </w:style>
  <w:style w:type="character" w:customStyle="1" w:styleId="a9">
    <w:name w:val="註解文字 字元"/>
    <w:basedOn w:val="a0"/>
    <w:link w:val="a8"/>
    <w:uiPriority w:val="99"/>
    <w:semiHidden/>
    <w:rsid w:val="00822544"/>
    <w:rPr>
      <w:rFonts w:ascii="Times New Roman" w:eastAsia="新細明體" w:hAnsi="Times New Roman" w:cs="Times New Roman"/>
      <w:szCs w:val="24"/>
    </w:rPr>
  </w:style>
  <w:style w:type="paragraph" w:styleId="aa">
    <w:name w:val="annotation subject"/>
    <w:basedOn w:val="a8"/>
    <w:next w:val="a8"/>
    <w:link w:val="ab"/>
    <w:uiPriority w:val="99"/>
    <w:semiHidden/>
    <w:unhideWhenUsed/>
    <w:rsid w:val="00822544"/>
    <w:rPr>
      <w:b/>
      <w:bCs/>
    </w:rPr>
  </w:style>
  <w:style w:type="character" w:customStyle="1" w:styleId="ab">
    <w:name w:val="註解主旨 字元"/>
    <w:basedOn w:val="a9"/>
    <w:link w:val="aa"/>
    <w:uiPriority w:val="99"/>
    <w:semiHidden/>
    <w:rsid w:val="00822544"/>
    <w:rPr>
      <w:rFonts w:ascii="Times New Roman" w:eastAsia="新細明體" w:hAnsi="Times New Roman" w:cs="Times New Roman"/>
      <w:b/>
      <w:bCs/>
      <w:szCs w:val="24"/>
    </w:rPr>
  </w:style>
  <w:style w:type="paragraph" w:styleId="ac">
    <w:name w:val="Balloon Text"/>
    <w:basedOn w:val="a"/>
    <w:link w:val="ad"/>
    <w:uiPriority w:val="99"/>
    <w:semiHidden/>
    <w:unhideWhenUsed/>
    <w:rsid w:val="0082254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822544"/>
    <w:rPr>
      <w:rFonts w:asciiTheme="majorHAnsi" w:eastAsiaTheme="majorEastAsia" w:hAnsiTheme="majorHAnsi" w:cstheme="majorBidi"/>
      <w:sz w:val="18"/>
      <w:szCs w:val="18"/>
    </w:rPr>
  </w:style>
  <w:style w:type="paragraph" w:styleId="ae">
    <w:name w:val="List Paragraph"/>
    <w:basedOn w:val="a"/>
    <w:uiPriority w:val="34"/>
    <w:qFormat/>
    <w:rsid w:val="00970DA6"/>
    <w:pPr>
      <w:ind w:leftChars="200" w:left="480"/>
    </w:pPr>
  </w:style>
  <w:style w:type="table" w:styleId="af">
    <w:name w:val="Table Grid"/>
    <w:basedOn w:val="a1"/>
    <w:uiPriority w:val="59"/>
    <w:rsid w:val="00FF4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89488">
      <w:bodyDiv w:val="1"/>
      <w:marLeft w:val="0"/>
      <w:marRight w:val="0"/>
      <w:marTop w:val="0"/>
      <w:marBottom w:val="0"/>
      <w:divBdr>
        <w:top w:val="none" w:sz="0" w:space="0" w:color="auto"/>
        <w:left w:val="none" w:sz="0" w:space="0" w:color="auto"/>
        <w:bottom w:val="none" w:sz="0" w:space="0" w:color="auto"/>
        <w:right w:val="none" w:sz="0" w:space="0" w:color="auto"/>
      </w:divBdr>
    </w:div>
    <w:div w:id="1589773224">
      <w:bodyDiv w:val="1"/>
      <w:marLeft w:val="0"/>
      <w:marRight w:val="0"/>
      <w:marTop w:val="0"/>
      <w:marBottom w:val="0"/>
      <w:divBdr>
        <w:top w:val="none" w:sz="0" w:space="0" w:color="auto"/>
        <w:left w:val="none" w:sz="0" w:space="0" w:color="auto"/>
        <w:bottom w:val="none" w:sz="0" w:space="0" w:color="auto"/>
        <w:right w:val="none" w:sz="0" w:space="0" w:color="auto"/>
      </w:divBdr>
    </w:div>
    <w:div w:id="161251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40375-853E-4EED-81F7-49B05BA74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1176</Words>
  <Characters>6706</Characters>
  <Application>Microsoft Office Word</Application>
  <DocSecurity>0</DocSecurity>
  <Lines>55</Lines>
  <Paragraphs>15</Paragraphs>
  <ScaleCrop>false</ScaleCrop>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陳葆蓁</dc:creator>
  <cp:lastModifiedBy>林于簪</cp:lastModifiedBy>
  <cp:revision>2</cp:revision>
  <cp:lastPrinted>2022-02-16T02:26:00Z</cp:lastPrinted>
  <dcterms:created xsi:type="dcterms:W3CDTF">2022-08-01T01:55:00Z</dcterms:created>
  <dcterms:modified xsi:type="dcterms:W3CDTF">2022-08-01T01:55:00Z</dcterms:modified>
</cp:coreProperties>
</file>