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F2AB1" w14:textId="77777777" w:rsidR="004C31FC" w:rsidRPr="00B56DE7" w:rsidRDefault="00974C7C" w:rsidP="008068D6">
      <w:pPr>
        <w:spacing w:beforeLines="50" w:before="180"/>
        <w:jc w:val="center"/>
        <w:rPr>
          <w:b/>
        </w:rPr>
      </w:pPr>
      <w:r w:rsidRPr="00B56DE7">
        <w:rPr>
          <w:rFonts w:hint="eastAsia"/>
          <w:b/>
        </w:rPr>
        <w:t>當</w:t>
      </w:r>
      <w:r w:rsidRPr="00B56DE7">
        <w:rPr>
          <w:rFonts w:hint="eastAsia"/>
          <w:b/>
        </w:rPr>
        <w:t>AI</w:t>
      </w:r>
      <w:r w:rsidRPr="00B56DE7">
        <w:rPr>
          <w:rFonts w:hint="eastAsia"/>
          <w:b/>
        </w:rPr>
        <w:t>遇見傳統水墨！</w:t>
      </w:r>
    </w:p>
    <w:p w14:paraId="7C35A1B0" w14:textId="77777777" w:rsidR="002164BA" w:rsidRPr="00B56DE7" w:rsidRDefault="00974C7C" w:rsidP="004C31FC">
      <w:pPr>
        <w:spacing w:afterLines="100" w:after="360"/>
        <w:jc w:val="center"/>
        <w:rPr>
          <w:b/>
        </w:rPr>
      </w:pPr>
      <w:r w:rsidRPr="00B56DE7">
        <w:rPr>
          <w:rFonts w:hint="eastAsia"/>
          <w:b/>
        </w:rPr>
        <w:t>焦筆水墨巨作張光賓〈江山無盡〉多媒體互動展</w:t>
      </w:r>
      <w:r w:rsidR="009A1B28" w:rsidRPr="00B56DE7">
        <w:rPr>
          <w:b/>
        </w:rPr>
        <w:t>臺南</w:t>
      </w:r>
      <w:r w:rsidRPr="00B56DE7">
        <w:rPr>
          <w:rFonts w:hint="eastAsia"/>
          <w:b/>
        </w:rPr>
        <w:t>巡迴展出</w:t>
      </w:r>
    </w:p>
    <w:p w14:paraId="3088D187" w14:textId="45297B6E" w:rsidR="001954E4" w:rsidRPr="00B56DE7" w:rsidRDefault="009A1B28" w:rsidP="00DC41DA">
      <w:pPr>
        <w:spacing w:afterLines="50" w:after="180"/>
        <w:ind w:firstLine="480"/>
        <w:jc w:val="both"/>
        <w:rPr>
          <w:rFonts w:asciiTheme="minorEastAsia" w:hAnsiTheme="minorEastAsia"/>
        </w:rPr>
      </w:pPr>
      <w:r w:rsidRPr="00B56DE7">
        <w:rPr>
          <w:rFonts w:asciiTheme="minorEastAsia" w:hAnsiTheme="minorEastAsia" w:hint="eastAsia"/>
        </w:rPr>
        <w:t>文化部所屬國立臺灣美術館策</w:t>
      </w:r>
      <w:r w:rsidR="00E6249F" w:rsidRPr="00B56DE7">
        <w:rPr>
          <w:rFonts w:asciiTheme="minorEastAsia" w:hAnsiTheme="minorEastAsia" w:hint="eastAsia"/>
        </w:rPr>
        <w:t>劃主辦的「張光賓─〈江山無盡〉多媒體互動展」移地</w:t>
      </w:r>
      <w:r w:rsidRPr="00B56DE7">
        <w:rPr>
          <w:rFonts w:asciiTheme="minorEastAsia" w:hAnsiTheme="minorEastAsia" w:hint="eastAsia"/>
        </w:rPr>
        <w:t>臺南</w:t>
      </w:r>
      <w:r w:rsidR="00E6249F" w:rsidRPr="00B56DE7">
        <w:rPr>
          <w:rFonts w:asciiTheme="minorEastAsia" w:hAnsiTheme="minorEastAsia" w:hint="eastAsia"/>
        </w:rPr>
        <w:t>巡迴展出，今（23）日於國立臺南生活美學館辦理開幕式，</w:t>
      </w:r>
      <w:r w:rsidR="00DC41DA" w:rsidRPr="00B56DE7">
        <w:rPr>
          <w:rFonts w:asciiTheme="minorEastAsia" w:hAnsiTheme="minorEastAsia"/>
        </w:rPr>
        <w:t>國</w:t>
      </w:r>
      <w:r w:rsidR="00377845" w:rsidRPr="00B56DE7">
        <w:rPr>
          <w:rFonts w:asciiTheme="minorEastAsia" w:hAnsiTheme="minorEastAsia" w:hint="eastAsia"/>
        </w:rPr>
        <w:t>立臺灣</w:t>
      </w:r>
      <w:r w:rsidR="00DC41DA" w:rsidRPr="00B56DE7">
        <w:rPr>
          <w:rFonts w:asciiTheme="minorEastAsia" w:hAnsiTheme="minorEastAsia"/>
        </w:rPr>
        <w:t>美</w:t>
      </w:r>
      <w:r w:rsidR="00377845" w:rsidRPr="00B56DE7">
        <w:rPr>
          <w:rFonts w:asciiTheme="minorEastAsia" w:hAnsiTheme="minorEastAsia" w:hint="eastAsia"/>
        </w:rPr>
        <w:t>術</w:t>
      </w:r>
      <w:r w:rsidR="00DC41DA" w:rsidRPr="00B56DE7">
        <w:rPr>
          <w:rFonts w:asciiTheme="minorEastAsia" w:hAnsiTheme="minorEastAsia"/>
        </w:rPr>
        <w:t>館廖仁義館長</w:t>
      </w:r>
      <w:r w:rsidR="00377845" w:rsidRPr="00B56DE7">
        <w:rPr>
          <w:rFonts w:asciiTheme="minorEastAsia" w:hAnsiTheme="minorEastAsia" w:hint="eastAsia"/>
        </w:rPr>
        <w:t>、</w:t>
      </w:r>
      <w:r w:rsidR="00DC41DA" w:rsidRPr="00B56DE7">
        <w:rPr>
          <w:rFonts w:asciiTheme="minorEastAsia" w:hAnsiTheme="minorEastAsia" w:hint="eastAsia"/>
        </w:rPr>
        <w:t>國</w:t>
      </w:r>
      <w:r w:rsidR="00DC41DA" w:rsidRPr="00B56DE7">
        <w:rPr>
          <w:rFonts w:asciiTheme="minorEastAsia" w:hAnsiTheme="minorEastAsia"/>
        </w:rPr>
        <w:t>立臺南生活美學館黃瓊瑩館長、國立成功大學歷史系所蕭瓊瑞名譽教授</w:t>
      </w:r>
      <w:r w:rsidR="00764538" w:rsidRPr="00B56DE7">
        <w:rPr>
          <w:rFonts w:asciiTheme="minorEastAsia" w:hAnsiTheme="minorEastAsia" w:hint="eastAsia"/>
        </w:rPr>
        <w:t>，</w:t>
      </w:r>
      <w:r w:rsidR="00764538" w:rsidRPr="00B56DE7">
        <w:rPr>
          <w:rFonts w:asciiTheme="minorEastAsia" w:hAnsiTheme="minorEastAsia"/>
        </w:rPr>
        <w:t>以</w:t>
      </w:r>
      <w:r w:rsidR="00377845" w:rsidRPr="00B56DE7">
        <w:rPr>
          <w:rFonts w:asciiTheme="minorEastAsia" w:hAnsiTheme="minorEastAsia" w:hint="eastAsia"/>
        </w:rPr>
        <w:t>及多位在地藝術團體及教育界代表</w:t>
      </w:r>
      <w:r w:rsidR="00627B69">
        <w:rPr>
          <w:rFonts w:asciiTheme="minorEastAsia" w:hAnsiTheme="minorEastAsia"/>
        </w:rPr>
        <w:t>等人出席</w:t>
      </w:r>
      <w:r w:rsidR="00627B69">
        <w:rPr>
          <w:rFonts w:asciiTheme="minorEastAsia" w:hAnsiTheme="minorEastAsia" w:hint="eastAsia"/>
        </w:rPr>
        <w:t>。</w:t>
      </w:r>
      <w:r w:rsidR="00DC41DA" w:rsidRPr="00B56DE7">
        <w:rPr>
          <w:rFonts w:asciiTheme="minorEastAsia" w:hAnsiTheme="minorEastAsia" w:hint="eastAsia"/>
        </w:rPr>
        <w:t>本</w:t>
      </w:r>
      <w:r w:rsidR="00DC41DA" w:rsidRPr="00B56DE7">
        <w:rPr>
          <w:rFonts w:asciiTheme="minorEastAsia" w:hAnsiTheme="minorEastAsia"/>
        </w:rPr>
        <w:t>次展覽</w:t>
      </w:r>
      <w:r w:rsidR="00E6249F" w:rsidRPr="00B56DE7">
        <w:rPr>
          <w:rFonts w:asciiTheme="minorEastAsia" w:hAnsiTheme="minorEastAsia" w:hint="eastAsia"/>
        </w:rPr>
        <w:t>將</w:t>
      </w:r>
      <w:r w:rsidR="00BD58E5">
        <w:rPr>
          <w:rFonts w:asciiTheme="minorEastAsia" w:hAnsiTheme="minorEastAsia" w:hint="eastAsia"/>
        </w:rPr>
        <w:t>國</w:t>
      </w:r>
      <w:r w:rsidR="00BD58E5">
        <w:rPr>
          <w:rFonts w:asciiTheme="minorEastAsia" w:hAnsiTheme="minorEastAsia"/>
        </w:rPr>
        <w:t>美館</w:t>
      </w:r>
      <w:bookmarkStart w:id="0" w:name="_GoBack"/>
      <w:bookmarkEnd w:id="0"/>
      <w:r w:rsidR="00E6249F" w:rsidRPr="00B56DE7">
        <w:rPr>
          <w:rFonts w:asciiTheme="minorEastAsia" w:hAnsiTheme="minorEastAsia" w:hint="eastAsia"/>
        </w:rPr>
        <w:t>典藏經典水墨畫作品〈江山無盡〉透過AI演算創新技術，打破傳統水墨畫直式或橫幅邊框</w:t>
      </w:r>
      <w:r w:rsidR="001954E4" w:rsidRPr="00B56DE7">
        <w:rPr>
          <w:rFonts w:asciiTheme="minorEastAsia" w:hAnsiTheme="minorEastAsia" w:hint="eastAsia"/>
        </w:rPr>
        <w:t>限制，以互動投影方式再次呈現，虛實結合，營造文人山水畫虛無意境</w:t>
      </w:r>
      <w:r w:rsidR="00DC41DA" w:rsidRPr="00B56DE7">
        <w:rPr>
          <w:rFonts w:asciiTheme="minorEastAsia" w:hAnsiTheme="minorEastAsia" w:hint="eastAsia"/>
        </w:rPr>
        <w:t>，</w:t>
      </w:r>
      <w:r w:rsidR="00DC41DA" w:rsidRPr="00B56DE7">
        <w:rPr>
          <w:rFonts w:asciiTheme="minorEastAsia" w:hAnsiTheme="minorEastAsia"/>
        </w:rPr>
        <w:t>讓觀</w:t>
      </w:r>
      <w:r w:rsidR="00DC41DA" w:rsidRPr="00B56DE7">
        <w:rPr>
          <w:rFonts w:asciiTheme="minorEastAsia" w:hAnsiTheme="minorEastAsia" w:hint="eastAsia"/>
        </w:rPr>
        <w:t>賞</w:t>
      </w:r>
      <w:r w:rsidR="00DC41DA" w:rsidRPr="00B56DE7">
        <w:rPr>
          <w:rFonts w:asciiTheme="minorEastAsia" w:hAnsiTheme="minorEastAsia"/>
        </w:rPr>
        <w:t>者自靜態轉為具有時間流動性的</w:t>
      </w:r>
      <w:r w:rsidR="00DC41DA" w:rsidRPr="00B56DE7">
        <w:rPr>
          <w:rFonts w:asciiTheme="minorEastAsia" w:hAnsiTheme="minorEastAsia" w:hint="eastAsia"/>
        </w:rPr>
        <w:t>動</w:t>
      </w:r>
      <w:r w:rsidR="00DC41DA" w:rsidRPr="00B56DE7">
        <w:rPr>
          <w:rFonts w:asciiTheme="minorEastAsia" w:hAnsiTheme="minorEastAsia"/>
        </w:rPr>
        <w:t>態觀</w:t>
      </w:r>
      <w:r w:rsidR="00DC41DA" w:rsidRPr="00B56DE7">
        <w:rPr>
          <w:rFonts w:asciiTheme="minorEastAsia" w:hAnsiTheme="minorEastAsia" w:hint="eastAsia"/>
        </w:rPr>
        <w:t>賞</w:t>
      </w:r>
      <w:r w:rsidR="00DC41DA" w:rsidRPr="00B56DE7">
        <w:rPr>
          <w:rFonts w:asciiTheme="minorEastAsia" w:hAnsiTheme="minorEastAsia"/>
        </w:rPr>
        <w:t>體驗</w:t>
      </w:r>
      <w:r w:rsidR="00DC41DA" w:rsidRPr="00B56DE7">
        <w:rPr>
          <w:rFonts w:asciiTheme="minorEastAsia" w:hAnsiTheme="minorEastAsia" w:hint="eastAsia"/>
        </w:rPr>
        <w:t>。</w:t>
      </w:r>
      <w:r w:rsidR="001954E4" w:rsidRPr="00B56DE7">
        <w:rPr>
          <w:rFonts w:asciiTheme="minorEastAsia" w:hAnsiTheme="minorEastAsia" w:hint="eastAsia"/>
        </w:rPr>
        <w:t>開</w:t>
      </w:r>
      <w:r w:rsidR="001954E4" w:rsidRPr="00B56DE7">
        <w:rPr>
          <w:rFonts w:asciiTheme="minorEastAsia" w:hAnsiTheme="minorEastAsia"/>
        </w:rPr>
        <w:t>幕式</w:t>
      </w:r>
      <w:r w:rsidR="00764538" w:rsidRPr="00B56DE7">
        <w:rPr>
          <w:rFonts w:asciiTheme="minorEastAsia" w:hAnsiTheme="minorEastAsia"/>
        </w:rPr>
        <w:t>特別</w:t>
      </w:r>
      <w:r w:rsidR="00FA2734" w:rsidRPr="00B56DE7">
        <w:rPr>
          <w:rFonts w:asciiTheme="minorEastAsia" w:hAnsiTheme="minorEastAsia" w:hint="eastAsia"/>
        </w:rPr>
        <w:t>邀請</w:t>
      </w:r>
      <w:r w:rsidR="001954E4" w:rsidRPr="00B56DE7">
        <w:rPr>
          <w:rFonts w:asciiTheme="minorEastAsia" w:hAnsiTheme="minorEastAsia" w:hint="eastAsia"/>
        </w:rPr>
        <w:t>台</w:t>
      </w:r>
      <w:r w:rsidR="001954E4" w:rsidRPr="00B56DE7">
        <w:rPr>
          <w:rFonts w:asciiTheme="minorEastAsia" w:hAnsiTheme="minorEastAsia"/>
        </w:rPr>
        <w:t>灣</w:t>
      </w:r>
      <w:r w:rsidR="001954E4" w:rsidRPr="00B56DE7">
        <w:rPr>
          <w:rFonts w:asciiTheme="minorEastAsia" w:hAnsiTheme="minorEastAsia" w:hint="eastAsia"/>
        </w:rPr>
        <w:t>藝</w:t>
      </w:r>
      <w:r w:rsidR="001954E4" w:rsidRPr="00B56DE7">
        <w:rPr>
          <w:rFonts w:asciiTheme="minorEastAsia" w:hAnsiTheme="minorEastAsia"/>
        </w:rPr>
        <w:t>術家</w:t>
      </w:r>
      <w:r w:rsidR="001954E4" w:rsidRPr="00B56DE7">
        <w:rPr>
          <w:rFonts w:asciiTheme="minorEastAsia" w:hAnsiTheme="minorEastAsia" w:hint="eastAsia"/>
        </w:rPr>
        <w:t>交</w:t>
      </w:r>
      <w:r w:rsidR="001954E4" w:rsidRPr="00B56DE7">
        <w:rPr>
          <w:rFonts w:asciiTheme="minorEastAsia" w:hAnsiTheme="minorEastAsia"/>
        </w:rPr>
        <w:t>響樂團</w:t>
      </w:r>
      <w:r w:rsidR="001954E4" w:rsidRPr="00B56DE7">
        <w:rPr>
          <w:rFonts w:asciiTheme="minorEastAsia" w:hAnsiTheme="minorEastAsia" w:hint="eastAsia"/>
        </w:rPr>
        <w:t>，</w:t>
      </w:r>
      <w:r w:rsidR="00FA2734" w:rsidRPr="00B56DE7">
        <w:rPr>
          <w:rFonts w:asciiTheme="minorEastAsia" w:hAnsiTheme="minorEastAsia" w:hint="eastAsia"/>
        </w:rPr>
        <w:t>現場</w:t>
      </w:r>
      <w:r w:rsidR="001954E4" w:rsidRPr="00B56DE7">
        <w:rPr>
          <w:rFonts w:asciiTheme="minorEastAsia" w:hAnsiTheme="minorEastAsia"/>
        </w:rPr>
        <w:t>演</w:t>
      </w:r>
      <w:r w:rsidR="001954E4" w:rsidRPr="00B56DE7">
        <w:rPr>
          <w:rFonts w:asciiTheme="minorEastAsia" w:hAnsiTheme="minorEastAsia" w:hint="eastAsia"/>
        </w:rPr>
        <w:t>奏印</w:t>
      </w:r>
      <w:r w:rsidR="001954E4" w:rsidRPr="00B56DE7">
        <w:rPr>
          <w:rFonts w:asciiTheme="minorEastAsia" w:hAnsiTheme="minorEastAsia"/>
        </w:rPr>
        <w:t>象主義作曲家德布西的樂曲，</w:t>
      </w:r>
      <w:r w:rsidR="001954E4" w:rsidRPr="00B56DE7">
        <w:rPr>
          <w:rFonts w:asciiTheme="minorEastAsia" w:hAnsiTheme="minorEastAsia" w:hint="eastAsia"/>
        </w:rPr>
        <w:t>連</w:t>
      </w:r>
      <w:r w:rsidR="001954E4" w:rsidRPr="00B56DE7">
        <w:rPr>
          <w:rFonts w:asciiTheme="minorEastAsia" w:hAnsiTheme="minorEastAsia"/>
        </w:rPr>
        <w:t>結印象派的點描技法</w:t>
      </w:r>
      <w:r w:rsidR="004D3B66" w:rsidRPr="00B56DE7">
        <w:rPr>
          <w:rFonts w:asciiTheme="minorEastAsia" w:hAnsiTheme="minorEastAsia" w:hint="eastAsia"/>
        </w:rPr>
        <w:t>，</w:t>
      </w:r>
      <w:r w:rsidR="001954E4" w:rsidRPr="00B56DE7">
        <w:rPr>
          <w:rFonts w:asciiTheme="minorEastAsia" w:hAnsiTheme="minorEastAsia" w:hint="eastAsia"/>
        </w:rPr>
        <w:t>與</w:t>
      </w:r>
      <w:r w:rsidR="001954E4" w:rsidRPr="00B56DE7">
        <w:rPr>
          <w:rFonts w:asciiTheme="minorEastAsia" w:hAnsiTheme="minorEastAsia"/>
        </w:rPr>
        <w:t>藝</w:t>
      </w:r>
      <w:r w:rsidR="001954E4" w:rsidRPr="00B56DE7">
        <w:rPr>
          <w:rFonts w:asciiTheme="minorEastAsia" w:hAnsiTheme="minorEastAsia" w:hint="eastAsia"/>
        </w:rPr>
        <w:t>術</w:t>
      </w:r>
      <w:r w:rsidR="001954E4" w:rsidRPr="00B56DE7">
        <w:rPr>
          <w:rFonts w:asciiTheme="minorEastAsia" w:hAnsiTheme="minorEastAsia"/>
        </w:rPr>
        <w:t>家皴法表現</w:t>
      </w:r>
      <w:r w:rsidR="001954E4" w:rsidRPr="00B56DE7">
        <w:rPr>
          <w:rFonts w:asciiTheme="minorEastAsia" w:hAnsiTheme="minorEastAsia" w:hint="eastAsia"/>
        </w:rPr>
        <w:t>技</w:t>
      </w:r>
      <w:r w:rsidR="001954E4" w:rsidRPr="00B56DE7">
        <w:rPr>
          <w:rFonts w:asciiTheme="minorEastAsia" w:hAnsiTheme="minorEastAsia"/>
        </w:rPr>
        <w:t>法相互</w:t>
      </w:r>
      <w:r w:rsidR="001954E4" w:rsidRPr="00B56DE7">
        <w:rPr>
          <w:rFonts w:asciiTheme="minorEastAsia" w:hAnsiTheme="minorEastAsia" w:hint="eastAsia"/>
        </w:rPr>
        <w:t>呼</w:t>
      </w:r>
      <w:r w:rsidR="001954E4" w:rsidRPr="00B56DE7">
        <w:rPr>
          <w:rFonts w:asciiTheme="minorEastAsia" w:hAnsiTheme="minorEastAsia"/>
        </w:rPr>
        <w:t>應，</w:t>
      </w:r>
      <w:r w:rsidR="004D3B66" w:rsidRPr="00B56DE7">
        <w:rPr>
          <w:rFonts w:asciiTheme="minorEastAsia" w:hAnsiTheme="minorEastAsia" w:hint="eastAsia"/>
        </w:rPr>
        <w:t>為</w:t>
      </w:r>
      <w:r w:rsidR="004D3B66" w:rsidRPr="00B56DE7">
        <w:rPr>
          <w:rFonts w:asciiTheme="minorEastAsia" w:hAnsiTheme="minorEastAsia"/>
        </w:rPr>
        <w:t>展覽拉開</w:t>
      </w:r>
      <w:r w:rsidR="004D3B66" w:rsidRPr="00B56DE7">
        <w:rPr>
          <w:rFonts w:asciiTheme="minorEastAsia" w:hAnsiTheme="minorEastAsia" w:hint="eastAsia"/>
        </w:rPr>
        <w:t>完</w:t>
      </w:r>
      <w:r w:rsidR="004D3B66" w:rsidRPr="00B56DE7">
        <w:rPr>
          <w:rFonts w:asciiTheme="minorEastAsia" w:hAnsiTheme="minorEastAsia"/>
        </w:rPr>
        <w:t>美序幕</w:t>
      </w:r>
      <w:r w:rsidR="00DC41DA" w:rsidRPr="00B56DE7">
        <w:rPr>
          <w:rFonts w:asciiTheme="minorEastAsia" w:hAnsiTheme="minorEastAsia" w:hint="eastAsia"/>
        </w:rPr>
        <w:t>。</w:t>
      </w:r>
    </w:p>
    <w:p w14:paraId="4D7B894D" w14:textId="6E8B032F" w:rsidR="00377845" w:rsidRPr="00B56DE7" w:rsidRDefault="00377845" w:rsidP="00DC41DA">
      <w:pPr>
        <w:spacing w:afterLines="50" w:after="180"/>
        <w:ind w:firstLine="480"/>
        <w:jc w:val="both"/>
        <w:rPr>
          <w:rFonts w:asciiTheme="minorEastAsia" w:hAnsiTheme="minorEastAsia"/>
        </w:rPr>
      </w:pPr>
      <w:r w:rsidRPr="00B56DE7">
        <w:rPr>
          <w:rFonts w:asciiTheme="minorEastAsia" w:hAnsiTheme="minorEastAsia" w:hint="eastAsia"/>
        </w:rPr>
        <w:t>國美館廖仁義館長表示，今日</w:t>
      </w:r>
      <w:r w:rsidR="00A47B34" w:rsidRPr="00B56DE7">
        <w:rPr>
          <w:rFonts w:asciiTheme="minorEastAsia" w:hAnsiTheme="minorEastAsia" w:hint="eastAsia"/>
        </w:rPr>
        <w:t>特展運用互動</w:t>
      </w:r>
      <w:r w:rsidRPr="00B56DE7">
        <w:rPr>
          <w:rFonts w:asciiTheme="minorEastAsia" w:hAnsiTheme="minorEastAsia" w:hint="eastAsia"/>
        </w:rPr>
        <w:t>科技技術</w:t>
      </w:r>
      <w:r w:rsidR="00A47B34" w:rsidRPr="00B56DE7">
        <w:rPr>
          <w:rFonts w:asciiTheme="minorEastAsia" w:hAnsiTheme="minorEastAsia" w:hint="eastAsia"/>
        </w:rPr>
        <w:t>，重現</w:t>
      </w:r>
      <w:r w:rsidR="00784004" w:rsidRPr="00B56DE7">
        <w:rPr>
          <w:rFonts w:asciiTheme="minorEastAsia" w:hAnsiTheme="minorEastAsia" w:hint="eastAsia"/>
        </w:rPr>
        <w:t>臺灣美術史上經典作品</w:t>
      </w:r>
      <w:r w:rsidR="00A47B34" w:rsidRPr="00B56DE7">
        <w:rPr>
          <w:rFonts w:asciiTheme="minorEastAsia" w:hAnsiTheme="minorEastAsia" w:hint="eastAsia"/>
        </w:rPr>
        <w:t>之皴法筆觸，讓觀者</w:t>
      </w:r>
      <w:r w:rsidR="00784004" w:rsidRPr="00B56DE7">
        <w:rPr>
          <w:rFonts w:asciiTheme="minorEastAsia" w:hAnsiTheme="minorEastAsia" w:hint="eastAsia"/>
        </w:rPr>
        <w:t>透過互動裝置</w:t>
      </w:r>
      <w:r w:rsidR="00A47B34" w:rsidRPr="00B56DE7">
        <w:rPr>
          <w:rFonts w:asciiTheme="minorEastAsia" w:hAnsiTheme="minorEastAsia" w:hint="eastAsia"/>
        </w:rPr>
        <w:t>現場體驗，</w:t>
      </w:r>
      <w:r w:rsidR="0031316F" w:rsidRPr="00B56DE7">
        <w:rPr>
          <w:rFonts w:asciiTheme="minorEastAsia" w:hAnsiTheme="minorEastAsia" w:hint="eastAsia"/>
        </w:rPr>
        <w:t>了解作品中使用的皴法技巧，</w:t>
      </w:r>
      <w:r w:rsidR="00A47B34" w:rsidRPr="00B56DE7">
        <w:rPr>
          <w:rFonts w:asciiTheme="minorEastAsia" w:hAnsiTheme="minorEastAsia" w:hint="eastAsia"/>
        </w:rPr>
        <w:t>仿佛回到創作者成長</w:t>
      </w:r>
      <w:r w:rsidR="00784004" w:rsidRPr="00B56DE7">
        <w:rPr>
          <w:rFonts w:asciiTheme="minorEastAsia" w:hAnsiTheme="minorEastAsia" w:hint="eastAsia"/>
        </w:rPr>
        <w:t>中</w:t>
      </w:r>
      <w:r w:rsidR="00A47B34" w:rsidRPr="00B56DE7">
        <w:rPr>
          <w:rFonts w:asciiTheme="minorEastAsia" w:hAnsiTheme="minorEastAsia" w:hint="eastAsia"/>
        </w:rPr>
        <w:t>的山水意境</w:t>
      </w:r>
      <w:r w:rsidR="00DB4218" w:rsidRPr="00B56DE7">
        <w:rPr>
          <w:rFonts w:asciiTheme="minorEastAsia" w:hAnsiTheme="minorEastAsia" w:hint="eastAsia"/>
        </w:rPr>
        <w:t>，實踐文化部近年推展科技與藝術創新結合的發展政策</w:t>
      </w:r>
      <w:r w:rsidR="00764538" w:rsidRPr="00B56DE7">
        <w:rPr>
          <w:rFonts w:asciiTheme="minorEastAsia" w:hAnsiTheme="minorEastAsia" w:hint="eastAsia"/>
        </w:rPr>
        <w:t>。廖館長說，</w:t>
      </w:r>
      <w:r w:rsidR="00DB4218" w:rsidRPr="00B56DE7">
        <w:rPr>
          <w:rFonts w:asciiTheme="minorEastAsia" w:hAnsiTheme="minorEastAsia" w:hint="eastAsia"/>
        </w:rPr>
        <w:t>國美館未來也將持續與各地生活美學館密切合作，將資源擴散至各地，讓藝術在各個年齡</w:t>
      </w:r>
      <w:r w:rsidR="00784004" w:rsidRPr="00B56DE7">
        <w:rPr>
          <w:rFonts w:asciiTheme="minorEastAsia" w:hAnsiTheme="minorEastAsia" w:hint="eastAsia"/>
        </w:rPr>
        <w:t>層紥根落實。</w:t>
      </w:r>
      <w:r w:rsidR="00DB4218" w:rsidRPr="00B56DE7">
        <w:rPr>
          <w:rFonts w:asciiTheme="minorEastAsia" w:hAnsiTheme="minorEastAsia" w:hint="eastAsia"/>
        </w:rPr>
        <w:t xml:space="preserve"> </w:t>
      </w:r>
    </w:p>
    <w:p w14:paraId="0BDAF3CD" w14:textId="77777777" w:rsidR="00F5416E" w:rsidRPr="00B56DE7" w:rsidRDefault="00F5416E" w:rsidP="00F5416E">
      <w:pPr>
        <w:pStyle w:val="Web"/>
        <w:ind w:firstLine="482"/>
      </w:pPr>
      <w:r w:rsidRPr="00B56DE7">
        <w:rPr>
          <w:rFonts w:hint="eastAsia"/>
        </w:rPr>
        <w:t>〈江山無盡〉是已故書畫家張光賓九十二歲高齡的山水巨作，冊頁展開長達</w:t>
      </w:r>
      <w:r w:rsidRPr="00B56DE7">
        <w:rPr>
          <w:rFonts w:ascii="Calibri" w:hAnsi="Calibri" w:cs="Calibri" w:hint="eastAsia"/>
        </w:rPr>
        <w:t>17</w:t>
      </w:r>
      <w:r w:rsidRPr="00B56DE7">
        <w:rPr>
          <w:rFonts w:hint="eastAsia"/>
        </w:rPr>
        <w:t>公尺，畫面描繪山群、草木、屋舍、流瀑交織的磅礴景色。以獨創「焦墨排點皴」形塑出作品中山水的肌理；焦墨筆觸表現出疏密、粗細、縱橫、腴潤的細微變化，排點皴紋則凸顯飛白、乾渴、虛實、聚散的運筆揮灑。</w:t>
      </w:r>
    </w:p>
    <w:p w14:paraId="69C7A516" w14:textId="77777777" w:rsidR="00DD05AB" w:rsidRPr="00B56DE7" w:rsidRDefault="00E6249F" w:rsidP="00AF5C6A">
      <w:pPr>
        <w:spacing w:afterLines="50" w:after="180"/>
        <w:ind w:firstLine="480"/>
        <w:jc w:val="both"/>
      </w:pPr>
      <w:r w:rsidRPr="00B56DE7">
        <w:rPr>
          <w:rFonts w:asciiTheme="minorEastAsia" w:hAnsiTheme="minorEastAsia" w:hint="eastAsia"/>
        </w:rPr>
        <w:t>國美館為多元推展典藏作品，以「科技藝術共生計畫」運用館藏作品數位加值創新，結合互動感應與即時投影，重新詮釋作品中意境，呈現人文藝術與數位創新合併之沉浸體驗，去（110）年「張光賓─〈江山無盡〉多媒體互動展」於國美館展出，觀展人數超過五千人次，受到好評，今（111）年獲得文化部支持與經費挹注，將此展移地至國立臺南及新竹生活美學館展出，實現無牆美術館及資源共享之理念，亦期許讓更多民眾得以體驗，科技與人文藝術共融之美。</w:t>
      </w:r>
    </w:p>
    <w:p w14:paraId="2B151DE0" w14:textId="77777777" w:rsidR="00E66B15" w:rsidRPr="00B56DE7" w:rsidRDefault="00E6249F" w:rsidP="00E6249F">
      <w:pPr>
        <w:spacing w:afterLines="50" w:after="180"/>
        <w:ind w:firstLine="480"/>
        <w:jc w:val="both"/>
      </w:pPr>
      <w:r w:rsidRPr="00B56DE7">
        <w:rPr>
          <w:rFonts w:hint="eastAsia"/>
        </w:rPr>
        <w:t>經典焦筆水墨巨作走出美術館，以科技創新方式再現於臺南文化古都，歡迎南部地區民眾一起走入畫家記憶中的山水，親自體驗新媒體互動技術，營造出傳統水墨筆法的墨點聚散，交織出層疊悠遠意境的山水風貌。臺南生活美學館展期自</w:t>
      </w:r>
      <w:r w:rsidRPr="00B56DE7">
        <w:rPr>
          <w:rFonts w:hint="eastAsia"/>
        </w:rPr>
        <w:t>111</w:t>
      </w:r>
      <w:r w:rsidRPr="00B56DE7">
        <w:rPr>
          <w:rFonts w:hint="eastAsia"/>
        </w:rPr>
        <w:t>年</w:t>
      </w:r>
      <w:r w:rsidRPr="00B56DE7">
        <w:rPr>
          <w:rFonts w:hint="eastAsia"/>
        </w:rPr>
        <w:t>8</w:t>
      </w:r>
      <w:r w:rsidRPr="00B56DE7">
        <w:rPr>
          <w:rFonts w:hint="eastAsia"/>
        </w:rPr>
        <w:t>月</w:t>
      </w:r>
      <w:r w:rsidRPr="00B56DE7">
        <w:rPr>
          <w:rFonts w:hint="eastAsia"/>
        </w:rPr>
        <w:t>23</w:t>
      </w:r>
      <w:r w:rsidRPr="00B56DE7">
        <w:rPr>
          <w:rFonts w:hint="eastAsia"/>
        </w:rPr>
        <w:t>日至</w:t>
      </w:r>
      <w:r w:rsidRPr="00B56DE7">
        <w:rPr>
          <w:rFonts w:hint="eastAsia"/>
        </w:rPr>
        <w:t>9</w:t>
      </w:r>
      <w:r w:rsidRPr="00B56DE7">
        <w:rPr>
          <w:rFonts w:hint="eastAsia"/>
        </w:rPr>
        <w:t>月</w:t>
      </w:r>
      <w:r w:rsidRPr="00B56DE7">
        <w:rPr>
          <w:rFonts w:hint="eastAsia"/>
        </w:rPr>
        <w:t>25</w:t>
      </w:r>
      <w:r w:rsidRPr="00B56DE7">
        <w:rPr>
          <w:rFonts w:hint="eastAsia"/>
        </w:rPr>
        <w:t>日；此外，特展</w:t>
      </w:r>
      <w:r w:rsidRPr="00B56DE7">
        <w:rPr>
          <w:rFonts w:hint="eastAsia"/>
        </w:rPr>
        <w:t>10</w:t>
      </w:r>
      <w:r w:rsidRPr="00B56DE7">
        <w:rPr>
          <w:rFonts w:hint="eastAsia"/>
        </w:rPr>
        <w:t>月將巡迴至國立新竹生活美學館，屆時也歡迎北部地區的民眾前往參觀。</w:t>
      </w:r>
    </w:p>
    <w:p w14:paraId="6427EEE4" w14:textId="77777777" w:rsidR="00FE766E" w:rsidRPr="00B56DE7" w:rsidRDefault="00FE766E" w:rsidP="00E6249F">
      <w:pPr>
        <w:spacing w:afterLines="50" w:after="180"/>
        <w:ind w:firstLine="480"/>
        <w:jc w:val="both"/>
      </w:pPr>
    </w:p>
    <w:p w14:paraId="6B049CD5" w14:textId="77777777" w:rsidR="00621C05" w:rsidRPr="00B56DE7" w:rsidRDefault="00FE766E" w:rsidP="00621C05">
      <w:pPr>
        <w:adjustRightInd w:val="0"/>
        <w:snapToGrid w:val="0"/>
        <w:jc w:val="both"/>
        <w:rPr>
          <w:rFonts w:ascii="微軟正黑體" w:eastAsia="微軟正黑體" w:hAnsi="微軟正黑體"/>
          <w:b/>
          <w:bCs/>
          <w:szCs w:val="24"/>
        </w:rPr>
      </w:pPr>
      <w:r w:rsidRPr="00B56DE7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B126F03" wp14:editId="1D399CEF">
            <wp:simplePos x="0" y="0"/>
            <wp:positionH relativeFrom="column">
              <wp:posOffset>2647950</wp:posOffset>
            </wp:positionH>
            <wp:positionV relativeFrom="paragraph">
              <wp:posOffset>12065</wp:posOffset>
            </wp:positionV>
            <wp:extent cx="904875" cy="904875"/>
            <wp:effectExtent l="0" t="0" r="9525" b="9525"/>
            <wp:wrapSquare wrapText="bothSides"/>
            <wp:docPr id="4" name="圖片 4" descr="C:\Users\may523\AppData\Local\Microsoft\Windows\INetCache\Content.MSO\C86CB82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y523\AppData\Local\Microsoft\Windows\INetCache\Content.MSO\C86CB820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18594B" w14:textId="6C9B1E38" w:rsidR="00764538" w:rsidRPr="00B56DE7" w:rsidRDefault="00621C05" w:rsidP="00621C05">
      <w:pPr>
        <w:snapToGrid w:val="0"/>
        <w:spacing w:before="100" w:beforeAutospacing="1" w:after="100" w:afterAutospacing="1"/>
        <w:jc w:val="both"/>
        <w:rPr>
          <w:rFonts w:ascii="新細明體" w:eastAsia="新細明體" w:hAnsi="新細明體"/>
        </w:rPr>
      </w:pPr>
      <w:r w:rsidRPr="00B56DE7">
        <w:rPr>
          <w:rFonts w:ascii="新細明體" w:eastAsia="新細明體" w:hAnsi="新細明體" w:hint="eastAsia"/>
          <w:b/>
          <w:szCs w:val="24"/>
        </w:rPr>
        <w:t>新聞資料連結：</w:t>
      </w:r>
      <w:r w:rsidR="00E6249F" w:rsidRPr="00B56DE7">
        <w:rPr>
          <w:rFonts w:ascii="新細明體" w:eastAsia="新細明體" w:hAnsi="新細明體"/>
        </w:rPr>
        <w:t xml:space="preserve"> </w:t>
      </w:r>
      <w:hyperlink r:id="rId9" w:history="1">
        <w:r w:rsidR="00764538" w:rsidRPr="00B56DE7">
          <w:rPr>
            <w:rStyle w:val="a7"/>
            <w:rFonts w:ascii="新細明體" w:eastAsia="新細明體" w:hAnsi="新細明體"/>
            <w:color w:val="auto"/>
            <w:sz w:val="24"/>
          </w:rPr>
          <w:t>https://reurl.cc/nO7Za8</w:t>
        </w:r>
      </w:hyperlink>
    </w:p>
    <w:p w14:paraId="2B0188D2" w14:textId="511C849D" w:rsidR="00621C05" w:rsidRPr="00B56DE7" w:rsidRDefault="00FE766E" w:rsidP="00621C05">
      <w:pPr>
        <w:snapToGrid w:val="0"/>
        <w:spacing w:before="100" w:beforeAutospacing="1" w:after="100" w:afterAutospacing="1"/>
        <w:jc w:val="both"/>
        <w:rPr>
          <w:rFonts w:ascii="新細明體" w:eastAsia="新細明體" w:hAnsi="新細明體"/>
        </w:rPr>
      </w:pPr>
      <w:r w:rsidRPr="00B56DE7">
        <w:rPr>
          <w:noProof/>
        </w:rPr>
        <w:t xml:space="preserve"> </w:t>
      </w:r>
    </w:p>
    <w:p w14:paraId="74EABA6D" w14:textId="77777777" w:rsidR="00FE766E" w:rsidRPr="00B56DE7" w:rsidRDefault="00FE766E" w:rsidP="00FE766E">
      <w:pPr>
        <w:widowControl/>
        <w:rPr>
          <w:b/>
        </w:rPr>
      </w:pPr>
    </w:p>
    <w:p w14:paraId="6BFED524" w14:textId="77777777" w:rsidR="00CE421F" w:rsidRPr="00B56DE7" w:rsidRDefault="00E6249F" w:rsidP="00FE766E">
      <w:pPr>
        <w:widowControl/>
      </w:pPr>
      <w:r w:rsidRPr="00B56DE7">
        <w:rPr>
          <w:rFonts w:hint="eastAsia"/>
          <w:b/>
        </w:rPr>
        <w:t>張光賓─〈江山無盡〉多媒體互動展</w:t>
      </w:r>
      <w:r w:rsidR="008068D6" w:rsidRPr="00B56DE7">
        <w:rPr>
          <w:rFonts w:asciiTheme="minorEastAsia" w:hAnsiTheme="minorEastAsia" w:hint="eastAsia"/>
          <w:b/>
        </w:rPr>
        <w:t>」展覽訊息</w:t>
      </w:r>
    </w:p>
    <w:p w14:paraId="2A43B580" w14:textId="77777777" w:rsidR="008068D6" w:rsidRPr="00B56DE7" w:rsidRDefault="008068D6" w:rsidP="001E16B9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B56DE7">
        <w:rPr>
          <w:rFonts w:hint="eastAsia"/>
          <w:lang w:val="en-GB"/>
        </w:rPr>
        <w:t>國立臺南生活美學館</w:t>
      </w:r>
      <w:r w:rsidRPr="00B56DE7">
        <w:rPr>
          <w:rFonts w:hint="eastAsia"/>
          <w:lang w:val="en-GB"/>
        </w:rPr>
        <w:t xml:space="preserve"> </w:t>
      </w:r>
      <w:r w:rsidRPr="00B56DE7">
        <w:rPr>
          <w:rFonts w:hint="eastAsia"/>
          <w:lang w:val="en-GB"/>
        </w:rPr>
        <w:t>第一展覽室</w:t>
      </w:r>
      <w:r w:rsidRPr="00B56DE7">
        <w:rPr>
          <w:rFonts w:hint="eastAsia"/>
          <w:lang w:val="en-GB"/>
        </w:rPr>
        <w:t xml:space="preserve"> </w:t>
      </w:r>
      <w:r w:rsidR="00E6249F" w:rsidRPr="00B56DE7">
        <w:rPr>
          <w:rFonts w:hint="eastAsia"/>
          <w:lang w:val="en-GB"/>
        </w:rPr>
        <w:t>111</w:t>
      </w:r>
      <w:r w:rsidRPr="00B56DE7">
        <w:rPr>
          <w:rFonts w:hint="eastAsia"/>
          <w:lang w:val="en-GB"/>
        </w:rPr>
        <w:t>.</w:t>
      </w:r>
      <w:r w:rsidRPr="00B56DE7">
        <w:rPr>
          <w:lang w:val="en-GB"/>
        </w:rPr>
        <w:t>0</w:t>
      </w:r>
      <w:r w:rsidR="00E6249F" w:rsidRPr="00B56DE7">
        <w:rPr>
          <w:rFonts w:hint="eastAsia"/>
          <w:lang w:val="en-GB"/>
        </w:rPr>
        <w:t>8</w:t>
      </w:r>
      <w:r w:rsidRPr="00B56DE7">
        <w:rPr>
          <w:rFonts w:hint="eastAsia"/>
          <w:lang w:val="en-GB"/>
        </w:rPr>
        <w:t>.</w:t>
      </w:r>
      <w:r w:rsidR="00E6249F" w:rsidRPr="00B56DE7">
        <w:rPr>
          <w:rFonts w:hint="eastAsia"/>
          <w:lang w:val="en-GB"/>
        </w:rPr>
        <w:t>23</w:t>
      </w:r>
      <w:r w:rsidRPr="00B56DE7">
        <w:rPr>
          <w:rFonts w:hint="eastAsia"/>
          <w:lang w:val="en-GB"/>
        </w:rPr>
        <w:t>-</w:t>
      </w:r>
      <w:r w:rsidR="00E6249F" w:rsidRPr="00B56DE7">
        <w:rPr>
          <w:rFonts w:hint="eastAsia"/>
          <w:lang w:val="en-GB"/>
        </w:rPr>
        <w:t>111</w:t>
      </w:r>
      <w:r w:rsidRPr="00B56DE7">
        <w:rPr>
          <w:lang w:val="en-GB"/>
        </w:rPr>
        <w:t>.0</w:t>
      </w:r>
      <w:r w:rsidR="00E6249F" w:rsidRPr="00B56DE7">
        <w:rPr>
          <w:rFonts w:hint="eastAsia"/>
          <w:lang w:val="en-GB"/>
        </w:rPr>
        <w:t>9</w:t>
      </w:r>
      <w:r w:rsidRPr="00B56DE7">
        <w:rPr>
          <w:lang w:val="en-GB"/>
        </w:rPr>
        <w:t>.</w:t>
      </w:r>
      <w:r w:rsidR="00E6249F" w:rsidRPr="00B56DE7">
        <w:rPr>
          <w:rFonts w:hint="eastAsia"/>
          <w:lang w:val="en-GB"/>
        </w:rPr>
        <w:t>25</w:t>
      </w:r>
    </w:p>
    <w:p w14:paraId="0296A6E0" w14:textId="59886A89" w:rsidR="008068D6" w:rsidRPr="00B56DE7" w:rsidRDefault="008068D6" w:rsidP="008249BE">
      <w:pPr>
        <w:pStyle w:val="a8"/>
        <w:numPr>
          <w:ilvl w:val="0"/>
          <w:numId w:val="1"/>
        </w:numPr>
        <w:ind w:leftChars="0"/>
        <w:rPr>
          <w:lang w:val="en-GB"/>
        </w:rPr>
      </w:pPr>
      <w:r w:rsidRPr="00B56DE7">
        <w:rPr>
          <w:rFonts w:hint="eastAsia"/>
          <w:lang w:val="en-GB"/>
        </w:rPr>
        <w:t>國立新竹生活美學館</w:t>
      </w:r>
      <w:r w:rsidRPr="00B56DE7">
        <w:rPr>
          <w:rFonts w:hint="eastAsia"/>
          <w:lang w:val="en-GB"/>
        </w:rPr>
        <w:t xml:space="preserve"> </w:t>
      </w:r>
      <w:r w:rsidRPr="00B56DE7">
        <w:rPr>
          <w:rFonts w:hint="eastAsia"/>
          <w:lang w:val="en-GB"/>
        </w:rPr>
        <w:t>公會堂</w:t>
      </w:r>
      <w:r w:rsidRPr="00B56DE7">
        <w:rPr>
          <w:rFonts w:hint="eastAsia"/>
          <w:lang w:val="en-GB"/>
        </w:rPr>
        <w:t xml:space="preserve"> 111.10.21-</w:t>
      </w:r>
      <w:r w:rsidR="005B2AE0">
        <w:rPr>
          <w:rFonts w:hint="eastAsia"/>
          <w:lang w:val="en-GB"/>
        </w:rPr>
        <w:t>111</w:t>
      </w:r>
      <w:r w:rsidRPr="00B56DE7">
        <w:rPr>
          <w:lang w:val="en-GB"/>
        </w:rPr>
        <w:t xml:space="preserve">.11.27 </w:t>
      </w:r>
    </w:p>
    <w:p w14:paraId="688C9BC4" w14:textId="77777777" w:rsidR="008068D6" w:rsidRPr="00B56DE7" w:rsidRDefault="008068D6" w:rsidP="008068D6">
      <w:pPr>
        <w:pStyle w:val="a8"/>
        <w:ind w:leftChars="0" w:left="340"/>
        <w:rPr>
          <w:lang w:val="en-GB"/>
        </w:rPr>
      </w:pPr>
    </w:p>
    <w:p w14:paraId="7540977A" w14:textId="77777777" w:rsidR="00FE766E" w:rsidRPr="00B56DE7" w:rsidRDefault="00FE766E">
      <w:pPr>
        <w:widowControl/>
        <w:rPr>
          <w:b/>
          <w:lang w:val="en-GB"/>
        </w:rPr>
      </w:pPr>
      <w:r w:rsidRPr="00B56DE7">
        <w:rPr>
          <w:b/>
          <w:lang w:val="en-GB"/>
        </w:rPr>
        <w:br w:type="page"/>
      </w:r>
    </w:p>
    <w:p w14:paraId="4A001C08" w14:textId="77777777" w:rsidR="009419B7" w:rsidRPr="00B56DE7" w:rsidRDefault="009419B7" w:rsidP="008068D6">
      <w:pPr>
        <w:rPr>
          <w:b/>
          <w:lang w:val="en-GB"/>
        </w:rPr>
      </w:pPr>
    </w:p>
    <w:p w14:paraId="01402A5D" w14:textId="77777777" w:rsidR="008068D6" w:rsidRPr="00B56DE7" w:rsidRDefault="008068D6" w:rsidP="008068D6">
      <w:pPr>
        <w:rPr>
          <w:b/>
          <w:lang w:val="en-GB"/>
        </w:rPr>
      </w:pPr>
      <w:r w:rsidRPr="00B56DE7">
        <w:rPr>
          <w:rFonts w:hint="eastAsia"/>
          <w:b/>
          <w:lang w:val="en-GB"/>
        </w:rPr>
        <w:t>當</w:t>
      </w:r>
      <w:r w:rsidRPr="00B56DE7">
        <w:rPr>
          <w:rFonts w:hint="eastAsia"/>
          <w:b/>
          <w:lang w:val="en-GB"/>
        </w:rPr>
        <w:t>AI</w:t>
      </w:r>
      <w:r w:rsidRPr="00B56DE7">
        <w:rPr>
          <w:rFonts w:hint="eastAsia"/>
          <w:b/>
          <w:lang w:val="en-GB"/>
        </w:rPr>
        <w:t>遇見傳統水墨！焦筆水墨巨作張光賓〈江山無盡〉多媒體互動展臺南巡迴展出</w:t>
      </w:r>
    </w:p>
    <w:p w14:paraId="15A5E1E4" w14:textId="77777777" w:rsidR="00CE421F" w:rsidRPr="00B56DE7" w:rsidRDefault="00E6249F" w:rsidP="008249BE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B56DE7">
        <w:rPr>
          <w:rFonts w:ascii="Times New Roman" w:hAnsi="Times New Roman" w:cs="Times New Roman"/>
          <w:b/>
        </w:rPr>
        <w:t>展覽承辦</w:t>
      </w:r>
      <w:r w:rsidR="009935D3" w:rsidRPr="00B56DE7">
        <w:rPr>
          <w:rFonts w:ascii="Times New Roman" w:hAnsi="Times New Roman" w:cs="Times New Roman"/>
          <w:b/>
        </w:rPr>
        <w:t>人</w:t>
      </w:r>
      <w:r w:rsidR="009935D3" w:rsidRPr="00B56DE7">
        <w:rPr>
          <w:rFonts w:ascii="Times New Roman" w:hAnsi="Times New Roman" w:cs="Times New Roman" w:hint="eastAsia"/>
          <w:b/>
        </w:rPr>
        <w:t>：</w:t>
      </w:r>
      <w:r w:rsidRPr="00B56DE7">
        <w:rPr>
          <w:rFonts w:ascii="Times New Roman" w:hAnsi="Times New Roman" w:cs="Times New Roman" w:hint="eastAsia"/>
        </w:rPr>
        <w:t>許庭瑜、王琬舒</w:t>
      </w:r>
      <w:r w:rsidRPr="00B56DE7">
        <w:rPr>
          <w:rFonts w:ascii="Times New Roman" w:hAnsi="Times New Roman" w:cs="Times New Roman" w:hint="eastAsia"/>
        </w:rPr>
        <w:t xml:space="preserve"> </w:t>
      </w:r>
      <w:r w:rsidRPr="00B56DE7">
        <w:rPr>
          <w:rFonts w:ascii="Times New Roman" w:hAnsi="Times New Roman" w:cs="Times New Roman" w:hint="eastAsia"/>
        </w:rPr>
        <w:t>電話：</w:t>
      </w:r>
      <w:r w:rsidRPr="00B56DE7">
        <w:rPr>
          <w:rFonts w:ascii="Times New Roman" w:hAnsi="Times New Roman" w:cs="Times New Roman" w:hint="eastAsia"/>
        </w:rPr>
        <w:t>(04)23723552 #376</w:t>
      </w:r>
      <w:r w:rsidR="00EC5E0B" w:rsidRPr="00B56DE7">
        <w:rPr>
          <w:rFonts w:ascii="Times New Roman" w:hAnsi="Times New Roman" w:cs="Times New Roman" w:hint="eastAsia"/>
        </w:rPr>
        <w:t>、</w:t>
      </w:r>
      <w:r w:rsidRPr="00B56DE7">
        <w:rPr>
          <w:rFonts w:ascii="Times New Roman" w:hAnsi="Times New Roman" w:cs="Times New Roman" w:hint="eastAsia"/>
        </w:rPr>
        <w:t>#375</w:t>
      </w:r>
    </w:p>
    <w:p w14:paraId="17D7B2D6" w14:textId="77777777" w:rsidR="006A5072" w:rsidRPr="00B56DE7" w:rsidRDefault="006A5072" w:rsidP="006A5072">
      <w:pPr>
        <w:numPr>
          <w:ilvl w:val="0"/>
          <w:numId w:val="1"/>
        </w:numPr>
        <w:adjustRightInd w:val="0"/>
        <w:snapToGrid w:val="0"/>
        <w:jc w:val="both"/>
        <w:rPr>
          <w:rFonts w:ascii="Times New Roman" w:hAnsi="Times New Roman" w:cs="Times New Roman"/>
        </w:rPr>
      </w:pPr>
      <w:r w:rsidRPr="00B56DE7">
        <w:rPr>
          <w:rFonts w:ascii="Times New Roman" w:hAnsi="Times New Roman" w:cs="Times New Roman"/>
          <w:b/>
        </w:rPr>
        <w:t>新聞聯絡人</w:t>
      </w:r>
      <w:r w:rsidRPr="00B56DE7">
        <w:rPr>
          <w:rFonts w:ascii="Times New Roman" w:hAnsi="Times New Roman" w:cs="Times New Roman"/>
          <w:b/>
          <w:kern w:val="0"/>
        </w:rPr>
        <w:t>：</w:t>
      </w:r>
      <w:r w:rsidRPr="00B56DE7">
        <w:rPr>
          <w:rFonts w:ascii="Times New Roman" w:hAnsi="Times New Roman" w:cs="Times New Roman"/>
        </w:rPr>
        <w:t>嚴碧梅</w:t>
      </w:r>
      <w:r w:rsidR="009935D3" w:rsidRPr="00B56DE7">
        <w:rPr>
          <w:rFonts w:ascii="Times New Roman" w:hAnsi="Times New Roman" w:cs="Times New Roman"/>
        </w:rPr>
        <w:t xml:space="preserve">  </w:t>
      </w:r>
      <w:r w:rsidRPr="00B56DE7">
        <w:rPr>
          <w:rFonts w:ascii="Times New Roman" w:hAnsi="Times New Roman" w:cs="Times New Roman"/>
        </w:rPr>
        <w:t>電話：</w:t>
      </w:r>
      <w:r w:rsidRPr="00B56DE7">
        <w:rPr>
          <w:rFonts w:ascii="Times New Roman" w:hAnsi="Times New Roman" w:cs="Times New Roman"/>
        </w:rPr>
        <w:t>(04)23723552 #123</w:t>
      </w:r>
    </w:p>
    <w:p w14:paraId="48F473E7" w14:textId="77777777" w:rsidR="00F65D80" w:rsidRPr="00B56DE7" w:rsidRDefault="00F65D80" w:rsidP="00F65D80">
      <w:pPr>
        <w:snapToGrid w:val="0"/>
        <w:spacing w:line="276" w:lineRule="auto"/>
        <w:contextualSpacing/>
        <w:rPr>
          <w:rFonts w:cstheme="minorHAnsi"/>
          <w:szCs w:val="24"/>
        </w:rPr>
      </w:pPr>
    </w:p>
    <w:p w14:paraId="650F30EE" w14:textId="77777777" w:rsidR="0039065F" w:rsidRPr="00B56DE7" w:rsidRDefault="0039065F" w:rsidP="0039065F">
      <w:pPr>
        <w:snapToGrid w:val="0"/>
        <w:spacing w:beforeLines="50" w:before="180" w:line="276" w:lineRule="auto"/>
        <w:contextualSpacing/>
        <w:rPr>
          <w:rFonts w:ascii="Calibri" w:hAnsi="Calibri" w:cstheme="minorHAnsi"/>
          <w:b/>
          <w:kern w:val="0"/>
          <w:szCs w:val="24"/>
        </w:rPr>
      </w:pPr>
      <w:r w:rsidRPr="00B56DE7">
        <w:rPr>
          <w:rFonts w:ascii="Calibri" w:hAnsi="Calibri" w:cstheme="minorHAnsi" w:hint="eastAsia"/>
          <w:b/>
          <w:kern w:val="0"/>
          <w:szCs w:val="24"/>
        </w:rPr>
        <w:t>國立臺灣美術館</w:t>
      </w:r>
    </w:p>
    <w:p w14:paraId="12D5120D" w14:textId="77777777" w:rsidR="0039065F" w:rsidRPr="00B56DE7" w:rsidRDefault="0039065F" w:rsidP="0039065F">
      <w:pPr>
        <w:numPr>
          <w:ilvl w:val="0"/>
          <w:numId w:val="1"/>
        </w:numPr>
        <w:snapToGrid w:val="0"/>
        <w:spacing w:line="276" w:lineRule="auto"/>
        <w:contextualSpacing/>
        <w:rPr>
          <w:rFonts w:ascii="Calibri" w:hAnsi="Calibri" w:cstheme="minorHAnsi"/>
          <w:b/>
          <w:kern w:val="0"/>
          <w:szCs w:val="24"/>
        </w:rPr>
      </w:pPr>
      <w:r w:rsidRPr="00B56DE7">
        <w:rPr>
          <w:rFonts w:ascii="Calibri" w:hAnsi="Calibri" w:cstheme="minorHAnsi" w:hint="eastAsia"/>
          <w:b/>
          <w:kern w:val="0"/>
          <w:szCs w:val="24"/>
        </w:rPr>
        <w:t>官網：</w:t>
      </w:r>
      <w:hyperlink r:id="rId10" w:history="1">
        <w:r w:rsidRPr="00B56DE7">
          <w:rPr>
            <w:rFonts w:ascii="Arial" w:hAnsi="Arial" w:cstheme="minorHAnsi" w:hint="eastAsia"/>
            <w:kern w:val="0"/>
            <w:sz w:val="18"/>
            <w:szCs w:val="24"/>
            <w:u w:val="single"/>
          </w:rPr>
          <w:t>https://www.ntmofa.gov.tw/</w:t>
        </w:r>
      </w:hyperlink>
    </w:p>
    <w:p w14:paraId="13222C4E" w14:textId="77777777" w:rsidR="0039065F" w:rsidRPr="00B56DE7" w:rsidRDefault="0039065F" w:rsidP="0039065F">
      <w:pPr>
        <w:numPr>
          <w:ilvl w:val="0"/>
          <w:numId w:val="1"/>
        </w:numPr>
        <w:snapToGrid w:val="0"/>
        <w:spacing w:line="276" w:lineRule="auto"/>
        <w:contextualSpacing/>
        <w:rPr>
          <w:rFonts w:ascii="Calibri" w:hAnsi="Calibri" w:cstheme="minorHAnsi"/>
          <w:b/>
          <w:kern w:val="0"/>
          <w:szCs w:val="24"/>
        </w:rPr>
      </w:pPr>
      <w:r w:rsidRPr="00B56DE7">
        <w:rPr>
          <w:rFonts w:ascii="Calibri" w:hAnsi="Calibri" w:cstheme="minorHAnsi" w:hint="eastAsia"/>
          <w:b/>
          <w:kern w:val="0"/>
          <w:szCs w:val="24"/>
        </w:rPr>
        <w:t>FB</w:t>
      </w:r>
      <w:r w:rsidRPr="00B56DE7">
        <w:rPr>
          <w:rFonts w:ascii="Calibri" w:hAnsi="Calibri" w:cstheme="minorHAnsi" w:hint="eastAsia"/>
          <w:b/>
          <w:kern w:val="0"/>
          <w:szCs w:val="24"/>
        </w:rPr>
        <w:t>：</w:t>
      </w:r>
      <w:hyperlink r:id="rId11" w:history="1">
        <w:r w:rsidRPr="00B56DE7">
          <w:rPr>
            <w:rFonts w:ascii="Arial" w:hAnsi="Arial" w:cstheme="minorHAnsi" w:hint="eastAsia"/>
            <w:kern w:val="0"/>
            <w:sz w:val="18"/>
            <w:szCs w:val="24"/>
            <w:u w:val="single"/>
          </w:rPr>
          <w:t>https://www.facebook.com/ntmofa/</w:t>
        </w:r>
      </w:hyperlink>
    </w:p>
    <w:p w14:paraId="210A6CED" w14:textId="77777777" w:rsidR="0039065F" w:rsidRPr="00B56DE7" w:rsidRDefault="0039065F" w:rsidP="0039065F">
      <w:pPr>
        <w:numPr>
          <w:ilvl w:val="0"/>
          <w:numId w:val="1"/>
        </w:numPr>
        <w:snapToGrid w:val="0"/>
        <w:spacing w:line="276" w:lineRule="auto"/>
        <w:contextualSpacing/>
        <w:rPr>
          <w:rFonts w:ascii="Arial" w:hAnsi="Arial" w:cstheme="minorHAnsi"/>
          <w:kern w:val="0"/>
          <w:sz w:val="18"/>
          <w:szCs w:val="24"/>
          <w:u w:val="single"/>
        </w:rPr>
      </w:pPr>
      <w:r w:rsidRPr="00B56DE7">
        <w:rPr>
          <w:rFonts w:ascii="Calibri" w:hAnsi="Calibri" w:cstheme="minorHAnsi" w:hint="eastAsia"/>
          <w:b/>
          <w:kern w:val="0"/>
          <w:szCs w:val="24"/>
        </w:rPr>
        <w:t>IG</w:t>
      </w:r>
      <w:r w:rsidRPr="00B56DE7">
        <w:rPr>
          <w:rFonts w:ascii="Calibri" w:hAnsi="Calibri" w:cstheme="minorHAnsi" w:hint="eastAsia"/>
          <w:b/>
          <w:kern w:val="0"/>
          <w:szCs w:val="24"/>
        </w:rPr>
        <w:t>：</w:t>
      </w:r>
      <w:hyperlink r:id="rId12" w:history="1">
        <w:r w:rsidRPr="00B56DE7">
          <w:rPr>
            <w:rFonts w:ascii="Arial" w:hAnsi="Arial" w:cstheme="minorHAnsi" w:hint="eastAsia"/>
            <w:kern w:val="0"/>
            <w:sz w:val="18"/>
            <w:szCs w:val="24"/>
            <w:u w:val="single"/>
          </w:rPr>
          <w:t>https://www.instagram.com/ntmofa_museum/</w:t>
        </w:r>
      </w:hyperlink>
    </w:p>
    <w:p w14:paraId="2801899B" w14:textId="77777777" w:rsidR="0039065F" w:rsidRPr="00B56DE7" w:rsidRDefault="0039065F" w:rsidP="0039065F">
      <w:pPr>
        <w:numPr>
          <w:ilvl w:val="0"/>
          <w:numId w:val="1"/>
        </w:numPr>
        <w:snapToGrid w:val="0"/>
        <w:spacing w:line="276" w:lineRule="auto"/>
        <w:contextualSpacing/>
        <w:rPr>
          <w:rFonts w:ascii="Arial" w:hAnsi="Arial" w:cs="Calibri"/>
          <w:kern w:val="0"/>
          <w:sz w:val="18"/>
          <w:szCs w:val="24"/>
          <w:u w:val="single"/>
        </w:rPr>
      </w:pPr>
      <w:r w:rsidRPr="00B56DE7">
        <w:rPr>
          <w:rFonts w:ascii="Calibri" w:hAnsi="Calibri" w:cstheme="minorHAnsi" w:hint="eastAsia"/>
          <w:b/>
          <w:kern w:val="0"/>
          <w:szCs w:val="24"/>
        </w:rPr>
        <w:t>LINE</w:t>
      </w:r>
      <w:r w:rsidRPr="00B56DE7">
        <w:rPr>
          <w:rFonts w:ascii="Calibri" w:hAnsi="Calibri" w:cstheme="minorHAnsi" w:hint="eastAsia"/>
          <w:b/>
          <w:kern w:val="0"/>
          <w:szCs w:val="24"/>
        </w:rPr>
        <w:t>：</w:t>
      </w:r>
      <w:r w:rsidRPr="00B56DE7">
        <w:rPr>
          <w:rFonts w:ascii="Arial" w:hAnsi="Arial" w:cs="Calibri"/>
          <w:kern w:val="0"/>
          <w:sz w:val="18"/>
          <w:szCs w:val="24"/>
          <w:u w:val="single"/>
        </w:rPr>
        <w:t>https</w:t>
      </w:r>
      <w:r w:rsidRPr="00B56DE7">
        <w:rPr>
          <w:rFonts w:ascii="Arial" w:hAnsi="Arial" w:cs="Calibri" w:hint="eastAsia"/>
          <w:kern w:val="0"/>
          <w:sz w:val="18"/>
          <w:szCs w:val="24"/>
          <w:u w:val="single"/>
        </w:rPr>
        <w:t>://l</w:t>
      </w:r>
      <w:r w:rsidRPr="00B56DE7">
        <w:rPr>
          <w:rFonts w:ascii="Arial" w:hAnsi="Arial" w:cs="Calibri"/>
          <w:kern w:val="0"/>
          <w:sz w:val="18"/>
          <w:szCs w:val="24"/>
          <w:u w:val="single"/>
        </w:rPr>
        <w:t>in.ee/</w:t>
      </w:r>
      <w:r w:rsidRPr="00B56DE7">
        <w:rPr>
          <w:rFonts w:ascii="Arial" w:hAnsi="Arial" w:cs="Calibri" w:hint="eastAsia"/>
          <w:kern w:val="0"/>
          <w:sz w:val="18"/>
          <w:szCs w:val="24"/>
          <w:u w:val="single"/>
        </w:rPr>
        <w:t>d</w:t>
      </w:r>
      <w:r w:rsidRPr="00B56DE7">
        <w:rPr>
          <w:rFonts w:ascii="Arial" w:hAnsi="Arial" w:cs="Calibri"/>
          <w:kern w:val="0"/>
          <w:sz w:val="18"/>
          <w:szCs w:val="24"/>
          <w:u w:val="single"/>
        </w:rPr>
        <w:t>A</w:t>
      </w:r>
      <w:r w:rsidRPr="00B56DE7">
        <w:rPr>
          <w:rFonts w:ascii="Arial" w:hAnsi="Arial" w:cs="Calibri" w:hint="eastAsia"/>
          <w:kern w:val="0"/>
          <w:sz w:val="18"/>
          <w:szCs w:val="24"/>
          <w:u w:val="single"/>
        </w:rPr>
        <w:t>p</w:t>
      </w:r>
      <w:r w:rsidRPr="00B56DE7">
        <w:rPr>
          <w:rFonts w:ascii="Arial" w:hAnsi="Arial" w:cs="Calibri"/>
          <w:kern w:val="0"/>
          <w:sz w:val="18"/>
          <w:szCs w:val="24"/>
          <w:u w:val="single"/>
        </w:rPr>
        <w:t>AqL</w:t>
      </w:r>
      <w:r w:rsidRPr="00B56DE7">
        <w:rPr>
          <w:rFonts w:ascii="Arial" w:hAnsi="Arial" w:cs="Calibri" w:hint="eastAsia"/>
          <w:kern w:val="0"/>
          <w:sz w:val="18"/>
          <w:szCs w:val="24"/>
          <w:u w:val="single"/>
        </w:rPr>
        <w:t>s</w:t>
      </w:r>
    </w:p>
    <w:p w14:paraId="5E08BA0D" w14:textId="77777777" w:rsidR="00E6249F" w:rsidRPr="00B56DE7" w:rsidRDefault="00E6249F" w:rsidP="00E6249F">
      <w:pPr>
        <w:widowControl/>
        <w:spacing w:before="181"/>
        <w:rPr>
          <w:rFonts w:ascii="新細明體" w:eastAsia="新細明體" w:hAnsi="新細明體" w:cs="新細明體"/>
          <w:kern w:val="0"/>
          <w:szCs w:val="24"/>
        </w:rPr>
      </w:pPr>
      <w:r w:rsidRPr="00B56DE7">
        <w:rPr>
          <w:rFonts w:ascii="新細明體" w:eastAsia="新細明體" w:hAnsi="新細明體" w:cs="新細明體" w:hint="eastAsia"/>
          <w:b/>
          <w:bCs/>
          <w:kern w:val="0"/>
          <w:szCs w:val="24"/>
        </w:rPr>
        <w:t>國立臺南生活美學館</w:t>
      </w:r>
    </w:p>
    <w:p w14:paraId="0FD66E26" w14:textId="77777777" w:rsidR="00E6249F" w:rsidRPr="00B56DE7" w:rsidRDefault="00E6249F" w:rsidP="00E6249F">
      <w:pPr>
        <w:snapToGrid w:val="0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B56DE7">
        <w:rPr>
          <w:rFonts w:ascii="Times New Roman" w:hAnsi="Times New Roman" w:cs="Times New Roman" w:hint="eastAsia"/>
        </w:rPr>
        <w:t>開放時間：週二至週日</w:t>
      </w:r>
      <w:r w:rsidRPr="00B56DE7">
        <w:rPr>
          <w:rFonts w:ascii="Times New Roman" w:hAnsi="Times New Roman" w:cs="Times New Roman" w:hint="eastAsia"/>
        </w:rPr>
        <w:t>09:00</w:t>
      </w:r>
      <w:r w:rsidRPr="00B56DE7">
        <w:rPr>
          <w:rFonts w:ascii="Times New Roman" w:hAnsi="Times New Roman" w:cs="Times New Roman" w:hint="eastAsia"/>
        </w:rPr>
        <w:t>～</w:t>
      </w:r>
      <w:r w:rsidRPr="00B56DE7">
        <w:rPr>
          <w:rFonts w:ascii="Times New Roman" w:hAnsi="Times New Roman" w:cs="Times New Roman" w:hint="eastAsia"/>
        </w:rPr>
        <w:t>17:00</w:t>
      </w:r>
    </w:p>
    <w:p w14:paraId="304C7116" w14:textId="77777777" w:rsidR="00E6249F" w:rsidRPr="00B56DE7" w:rsidRDefault="00E6249F" w:rsidP="00E6249F">
      <w:pPr>
        <w:snapToGrid w:val="0"/>
        <w:spacing w:line="276" w:lineRule="auto"/>
        <w:ind w:firstLineChars="501" w:firstLine="1202"/>
        <w:contextualSpacing/>
        <w:jc w:val="both"/>
        <w:rPr>
          <w:rFonts w:ascii="Times New Roman" w:hAnsi="Times New Roman" w:cs="Times New Roman"/>
        </w:rPr>
      </w:pPr>
      <w:r w:rsidRPr="00B56DE7">
        <w:rPr>
          <w:rFonts w:ascii="Times New Roman" w:hAnsi="Times New Roman" w:cs="Times New Roman" w:hint="eastAsia"/>
          <w:szCs w:val="24"/>
        </w:rPr>
        <w:t>週一休館</w:t>
      </w:r>
    </w:p>
    <w:p w14:paraId="7F9B2531" w14:textId="77777777" w:rsidR="00E6249F" w:rsidRPr="00B56DE7" w:rsidRDefault="00E6249F" w:rsidP="00E6249F">
      <w:pPr>
        <w:jc w:val="both"/>
        <w:rPr>
          <w:rFonts w:ascii="Times New Roman" w:hAnsi="Times New Roman" w:cs="Times New Roman"/>
          <w:szCs w:val="24"/>
        </w:rPr>
      </w:pPr>
      <w:r w:rsidRPr="00B56DE7">
        <w:rPr>
          <w:rFonts w:ascii="Times New Roman" w:hAnsi="Times New Roman" w:cs="Times New Roman" w:hint="eastAsia"/>
          <w:szCs w:val="24"/>
        </w:rPr>
        <w:t>館</w:t>
      </w:r>
      <w:r w:rsidRPr="00B56DE7">
        <w:rPr>
          <w:rFonts w:ascii="Times New Roman" w:hAnsi="Times New Roman" w:cs="Times New Roman" w:hint="eastAsia"/>
          <w:szCs w:val="24"/>
        </w:rPr>
        <w:t xml:space="preserve"> </w:t>
      </w:r>
      <w:r w:rsidRPr="00B56DE7">
        <w:rPr>
          <w:rFonts w:ascii="Times New Roman" w:hAnsi="Times New Roman" w:cs="Times New Roman" w:hint="eastAsia"/>
          <w:szCs w:val="24"/>
        </w:rPr>
        <w:t>址：</w:t>
      </w:r>
      <w:r w:rsidRPr="00B56DE7">
        <w:rPr>
          <w:rFonts w:ascii="Times New Roman" w:hAnsi="Times New Roman" w:cs="Times New Roman" w:hint="eastAsia"/>
          <w:szCs w:val="24"/>
        </w:rPr>
        <w:t>700</w:t>
      </w:r>
      <w:r w:rsidR="00211935" w:rsidRPr="00B56DE7">
        <w:rPr>
          <w:rFonts w:ascii="Times New Roman" w:hAnsi="Times New Roman" w:cs="Times New Roman" w:hint="eastAsia"/>
          <w:szCs w:val="24"/>
        </w:rPr>
        <w:t>臺</w:t>
      </w:r>
      <w:r w:rsidRPr="00B56DE7">
        <w:rPr>
          <w:rFonts w:ascii="Times New Roman" w:hAnsi="Times New Roman" w:cs="Times New Roman" w:hint="eastAsia"/>
          <w:szCs w:val="24"/>
        </w:rPr>
        <w:t>南市中西區中華西路二段</w:t>
      </w:r>
      <w:r w:rsidRPr="00B56DE7">
        <w:rPr>
          <w:rFonts w:ascii="Times New Roman" w:hAnsi="Times New Roman" w:cs="Times New Roman" w:hint="eastAsia"/>
          <w:szCs w:val="24"/>
        </w:rPr>
        <w:t>34</w:t>
      </w:r>
      <w:r w:rsidRPr="00B56DE7">
        <w:rPr>
          <w:rFonts w:ascii="Times New Roman" w:hAnsi="Times New Roman" w:cs="Times New Roman" w:hint="eastAsia"/>
          <w:szCs w:val="24"/>
        </w:rPr>
        <w:t>號</w:t>
      </w:r>
      <w:r w:rsidRPr="00B56DE7">
        <w:rPr>
          <w:rFonts w:ascii="Times New Roman" w:hAnsi="Times New Roman" w:cs="Times New Roman" w:hint="eastAsia"/>
          <w:szCs w:val="24"/>
        </w:rPr>
        <w:t xml:space="preserve"> </w:t>
      </w:r>
      <w:r w:rsidRPr="00B56DE7">
        <w:rPr>
          <w:rFonts w:ascii="Times New Roman" w:hAnsi="Times New Roman" w:cs="Times New Roman" w:hint="eastAsia"/>
          <w:szCs w:val="24"/>
        </w:rPr>
        <w:t>服務電話：</w:t>
      </w:r>
      <w:r w:rsidRPr="00B56DE7">
        <w:rPr>
          <w:rFonts w:ascii="Times New Roman" w:hAnsi="Times New Roman" w:cs="Times New Roman" w:hint="eastAsia"/>
          <w:szCs w:val="24"/>
        </w:rPr>
        <w:t>(06) 2984-990</w:t>
      </w:r>
    </w:p>
    <w:p w14:paraId="7DEEBE96" w14:textId="77777777" w:rsidR="00220132" w:rsidRPr="00B56DE7" w:rsidRDefault="00E6249F" w:rsidP="004C31FC">
      <w:pPr>
        <w:widowControl/>
        <w:rPr>
          <w:bdr w:val="single" w:sz="4" w:space="0" w:color="auto"/>
        </w:rPr>
      </w:pPr>
      <w:r w:rsidRPr="00B56DE7">
        <w:rPr>
          <w:rFonts w:ascii="新細明體" w:eastAsia="新細明體" w:hAnsi="新細明體" w:cs="新細明體" w:hint="eastAsia"/>
          <w:kern w:val="0"/>
          <w:szCs w:val="24"/>
        </w:rPr>
        <w:t>網 址：</w:t>
      </w:r>
      <w:hyperlink r:id="rId13" w:tgtFrame="_top" w:history="1">
        <w:r w:rsidRPr="00B56DE7">
          <w:rPr>
            <w:rFonts w:ascii="Arial" w:eastAsia="新細明體" w:hAnsi="Arial" w:cs="Arial"/>
            <w:kern w:val="0"/>
            <w:sz w:val="18"/>
            <w:szCs w:val="18"/>
            <w:u w:val="single"/>
          </w:rPr>
          <w:t>https://www.tncsec.gov.tw/</w:t>
        </w:r>
      </w:hyperlink>
    </w:p>
    <w:sectPr w:rsidR="00220132" w:rsidRPr="00B56DE7">
      <w:headerReference w:type="default" r:id="rId14"/>
      <w:footerReference w:type="default" r:id="rId15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342F8" w14:textId="77777777" w:rsidR="00730C62" w:rsidRDefault="00730C62" w:rsidP="00231D99">
      <w:r>
        <w:separator/>
      </w:r>
    </w:p>
  </w:endnote>
  <w:endnote w:type="continuationSeparator" w:id="0">
    <w:p w14:paraId="566D290A" w14:textId="77777777" w:rsidR="00730C62" w:rsidRDefault="00730C62" w:rsidP="00231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868029"/>
      <w:docPartObj>
        <w:docPartGallery w:val="Page Numbers (Bottom of Page)"/>
        <w:docPartUnique/>
      </w:docPartObj>
    </w:sdtPr>
    <w:sdtEndPr/>
    <w:sdtContent>
      <w:p w14:paraId="6A8C060E" w14:textId="37C988BE" w:rsidR="00DA2436" w:rsidRDefault="00DA243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8E5" w:rsidRPr="00BD58E5">
          <w:rPr>
            <w:noProof/>
            <w:lang w:val="zh-TW"/>
          </w:rPr>
          <w:t>2</w:t>
        </w:r>
        <w:r>
          <w:fldChar w:fldCharType="end"/>
        </w:r>
      </w:p>
    </w:sdtContent>
  </w:sdt>
  <w:p w14:paraId="18D14531" w14:textId="77777777" w:rsidR="00DA2436" w:rsidRDefault="00DA24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B3A36" w14:textId="77777777" w:rsidR="00730C62" w:rsidRDefault="00730C62" w:rsidP="00231D99">
      <w:r>
        <w:separator/>
      </w:r>
    </w:p>
  </w:footnote>
  <w:footnote w:type="continuationSeparator" w:id="0">
    <w:p w14:paraId="720266C5" w14:textId="77777777" w:rsidR="00730C62" w:rsidRDefault="00730C62" w:rsidP="00231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8C8DE" w14:textId="77777777" w:rsidR="00634DC4" w:rsidRPr="00634DC4" w:rsidRDefault="00634DC4" w:rsidP="00634DC4">
    <w:pPr>
      <w:pStyle w:val="a3"/>
      <w:ind w:rightChars="-195" w:right="-468"/>
      <w:rPr>
        <w:color w:val="FF0000"/>
      </w:rPr>
    </w:pPr>
    <w:r w:rsidRPr="005C0B66">
      <w:rPr>
        <w:noProof/>
      </w:rPr>
      <w:drawing>
        <wp:inline distT="0" distB="0" distL="0" distR="0" wp14:anchorId="2F9AAA5F" wp14:editId="5B86B9C7">
          <wp:extent cx="1952625" cy="333375"/>
          <wp:effectExtent l="0" t="0" r="9525" b="9525"/>
          <wp:docPr id="2" name="圖片 2" descr="描述: 描述: logo+中英文-橫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描述: 描述: logo+中英文-橫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noProof/>
      </w:rPr>
      <w:t>新聞稿</w:t>
    </w:r>
    <w:r>
      <w:rPr>
        <w:rFonts w:hint="eastAsia"/>
        <w:noProof/>
      </w:rPr>
      <w:t xml:space="preserve">                                     </w:t>
    </w:r>
    <w:r>
      <w:rPr>
        <w:rFonts w:ascii="Arial" w:hAnsi="Arial" w:cs="Arial" w:hint="eastAsia"/>
        <w:noProof/>
      </w:rPr>
      <w:t>1</w:t>
    </w:r>
    <w:r w:rsidR="0086067F">
      <w:rPr>
        <w:rFonts w:ascii="Arial" w:hAnsi="Arial" w:cs="Arial" w:hint="eastAsia"/>
        <w:noProof/>
      </w:rPr>
      <w:t>11</w:t>
    </w:r>
    <w:r w:rsidR="00C06163">
      <w:rPr>
        <w:rFonts w:ascii="Arial" w:hAnsi="Arial" w:cs="Arial" w:hint="eastAsia"/>
        <w:noProof/>
      </w:rPr>
      <w:t>/0</w:t>
    </w:r>
    <w:r w:rsidR="007962CF">
      <w:rPr>
        <w:rFonts w:ascii="Arial" w:hAnsi="Arial" w:cs="Arial"/>
        <w:noProof/>
      </w:rPr>
      <w:t>8</w:t>
    </w:r>
    <w:r w:rsidR="00F25075">
      <w:rPr>
        <w:rFonts w:ascii="Arial" w:hAnsi="Arial" w:cs="Arial" w:hint="eastAsia"/>
        <w:noProof/>
      </w:rPr>
      <w:t>/</w:t>
    </w:r>
    <w:r w:rsidR="00974C7C">
      <w:rPr>
        <w:rFonts w:ascii="Arial" w:hAnsi="Arial" w:cs="Arial"/>
        <w:noProof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5_"/>
      </v:shape>
    </w:pict>
  </w:numPicBullet>
  <w:abstractNum w:abstractNumId="0" w15:restartNumberingAfterBreak="0">
    <w:nsid w:val="068145E2"/>
    <w:multiLevelType w:val="hybridMultilevel"/>
    <w:tmpl w:val="692AC87A"/>
    <w:lvl w:ilvl="0" w:tplc="811C7ED8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206015F"/>
    <w:multiLevelType w:val="multilevel"/>
    <w:tmpl w:val="A2320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E16D82"/>
    <w:multiLevelType w:val="hybridMultilevel"/>
    <w:tmpl w:val="1ACC562E"/>
    <w:lvl w:ilvl="0" w:tplc="811C7ED8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2345852"/>
    <w:multiLevelType w:val="multilevel"/>
    <w:tmpl w:val="04929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6D783C"/>
    <w:multiLevelType w:val="hybridMultilevel"/>
    <w:tmpl w:val="9F86491A"/>
    <w:lvl w:ilvl="0" w:tplc="C85CFCA8">
      <w:start w:val="1"/>
      <w:numFmt w:val="bullet"/>
      <w:lvlText w:val="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4"/>
        <w:szCs w:val="24"/>
      </w:rPr>
    </w:lvl>
    <w:lvl w:ilvl="1" w:tplc="4FD05E4E">
      <w:start w:val="1"/>
      <w:numFmt w:val="bullet"/>
      <w:lvlText w:val=""/>
      <w:lvlJc w:val="left"/>
      <w:pPr>
        <w:tabs>
          <w:tab w:val="num" w:pos="87"/>
        </w:tabs>
        <w:ind w:left="654" w:hanging="174"/>
      </w:pPr>
      <w:rPr>
        <w:rFonts w:ascii="Wingdings" w:eastAsia="新細明體" w:hAnsi="Wingdings" w:cs="新細明體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89"/>
    <w:rsid w:val="000102EA"/>
    <w:rsid w:val="00013D52"/>
    <w:rsid w:val="00016AD8"/>
    <w:rsid w:val="0002102D"/>
    <w:rsid w:val="00021DC7"/>
    <w:rsid w:val="00034829"/>
    <w:rsid w:val="00040923"/>
    <w:rsid w:val="000446F8"/>
    <w:rsid w:val="000526D1"/>
    <w:rsid w:val="00055635"/>
    <w:rsid w:val="00055EB5"/>
    <w:rsid w:val="0006501B"/>
    <w:rsid w:val="0006694B"/>
    <w:rsid w:val="00086C7C"/>
    <w:rsid w:val="00094F2D"/>
    <w:rsid w:val="000954DD"/>
    <w:rsid w:val="000A19FF"/>
    <w:rsid w:val="000A1FAE"/>
    <w:rsid w:val="000A3221"/>
    <w:rsid w:val="000A6381"/>
    <w:rsid w:val="000C4C05"/>
    <w:rsid w:val="000D5A95"/>
    <w:rsid w:val="000E4009"/>
    <w:rsid w:val="000E50DC"/>
    <w:rsid w:val="000E59E2"/>
    <w:rsid w:val="000E6D17"/>
    <w:rsid w:val="000E7071"/>
    <w:rsid w:val="000F0A3D"/>
    <w:rsid w:val="000F3ACF"/>
    <w:rsid w:val="00100877"/>
    <w:rsid w:val="00102B5E"/>
    <w:rsid w:val="00106062"/>
    <w:rsid w:val="001060F0"/>
    <w:rsid w:val="001148D2"/>
    <w:rsid w:val="00116BCD"/>
    <w:rsid w:val="00121347"/>
    <w:rsid w:val="00123ADB"/>
    <w:rsid w:val="00124339"/>
    <w:rsid w:val="0012630D"/>
    <w:rsid w:val="00126999"/>
    <w:rsid w:val="0013678F"/>
    <w:rsid w:val="001367DF"/>
    <w:rsid w:val="001427BF"/>
    <w:rsid w:val="00142EA0"/>
    <w:rsid w:val="00151C0D"/>
    <w:rsid w:val="0015257D"/>
    <w:rsid w:val="001606B7"/>
    <w:rsid w:val="00160F88"/>
    <w:rsid w:val="00163C1C"/>
    <w:rsid w:val="00165ABB"/>
    <w:rsid w:val="0017122F"/>
    <w:rsid w:val="001714D0"/>
    <w:rsid w:val="001776DF"/>
    <w:rsid w:val="001852C8"/>
    <w:rsid w:val="0018798E"/>
    <w:rsid w:val="00192228"/>
    <w:rsid w:val="001939F2"/>
    <w:rsid w:val="001954E4"/>
    <w:rsid w:val="001965F9"/>
    <w:rsid w:val="001A1C39"/>
    <w:rsid w:val="001A3B10"/>
    <w:rsid w:val="001A57B0"/>
    <w:rsid w:val="001B3903"/>
    <w:rsid w:val="001B5347"/>
    <w:rsid w:val="001B6C8C"/>
    <w:rsid w:val="001B79AB"/>
    <w:rsid w:val="001B7C32"/>
    <w:rsid w:val="001C33C1"/>
    <w:rsid w:val="001C4AC2"/>
    <w:rsid w:val="001C6F7C"/>
    <w:rsid w:val="001E09DD"/>
    <w:rsid w:val="001E31B3"/>
    <w:rsid w:val="001F5BB4"/>
    <w:rsid w:val="001F7CFF"/>
    <w:rsid w:val="00201663"/>
    <w:rsid w:val="00211935"/>
    <w:rsid w:val="002140D8"/>
    <w:rsid w:val="0021479F"/>
    <w:rsid w:val="002164BA"/>
    <w:rsid w:val="002177EE"/>
    <w:rsid w:val="00220132"/>
    <w:rsid w:val="00221B87"/>
    <w:rsid w:val="0022211C"/>
    <w:rsid w:val="00222A45"/>
    <w:rsid w:val="002241F2"/>
    <w:rsid w:val="0022652C"/>
    <w:rsid w:val="00231D99"/>
    <w:rsid w:val="002352E4"/>
    <w:rsid w:val="00242380"/>
    <w:rsid w:val="00243A46"/>
    <w:rsid w:val="00243FBE"/>
    <w:rsid w:val="002471AB"/>
    <w:rsid w:val="00251F86"/>
    <w:rsid w:val="002574F8"/>
    <w:rsid w:val="00260196"/>
    <w:rsid w:val="0026689E"/>
    <w:rsid w:val="00277D5C"/>
    <w:rsid w:val="00282078"/>
    <w:rsid w:val="00286E8A"/>
    <w:rsid w:val="0028731E"/>
    <w:rsid w:val="00292ADC"/>
    <w:rsid w:val="00295B46"/>
    <w:rsid w:val="002A19F6"/>
    <w:rsid w:val="002B07E2"/>
    <w:rsid w:val="002B0F89"/>
    <w:rsid w:val="002B710F"/>
    <w:rsid w:val="002B7937"/>
    <w:rsid w:val="002C1E49"/>
    <w:rsid w:val="002C2567"/>
    <w:rsid w:val="002C5780"/>
    <w:rsid w:val="002E416C"/>
    <w:rsid w:val="002F3914"/>
    <w:rsid w:val="002F780B"/>
    <w:rsid w:val="003014EA"/>
    <w:rsid w:val="00304042"/>
    <w:rsid w:val="0031316F"/>
    <w:rsid w:val="003137E2"/>
    <w:rsid w:val="00313C54"/>
    <w:rsid w:val="0032074F"/>
    <w:rsid w:val="0032209A"/>
    <w:rsid w:val="003223AF"/>
    <w:rsid w:val="0033593E"/>
    <w:rsid w:val="00336C71"/>
    <w:rsid w:val="00340017"/>
    <w:rsid w:val="00340D16"/>
    <w:rsid w:val="003425E4"/>
    <w:rsid w:val="00346A96"/>
    <w:rsid w:val="003479E3"/>
    <w:rsid w:val="00370BB1"/>
    <w:rsid w:val="003745B7"/>
    <w:rsid w:val="00377845"/>
    <w:rsid w:val="003811CD"/>
    <w:rsid w:val="0039065F"/>
    <w:rsid w:val="00392B6A"/>
    <w:rsid w:val="00394C9A"/>
    <w:rsid w:val="00397DAC"/>
    <w:rsid w:val="003A0C1E"/>
    <w:rsid w:val="003A3326"/>
    <w:rsid w:val="003A52EE"/>
    <w:rsid w:val="003A5A1F"/>
    <w:rsid w:val="003B57F6"/>
    <w:rsid w:val="003C474B"/>
    <w:rsid w:val="003C5B3D"/>
    <w:rsid w:val="003D1769"/>
    <w:rsid w:val="003D3F3A"/>
    <w:rsid w:val="003D429E"/>
    <w:rsid w:val="003D4E75"/>
    <w:rsid w:val="003D665A"/>
    <w:rsid w:val="003D69CB"/>
    <w:rsid w:val="003E58C2"/>
    <w:rsid w:val="00405E94"/>
    <w:rsid w:val="004134DE"/>
    <w:rsid w:val="004147C3"/>
    <w:rsid w:val="00417995"/>
    <w:rsid w:val="00426993"/>
    <w:rsid w:val="004321A7"/>
    <w:rsid w:val="00433F60"/>
    <w:rsid w:val="0043599C"/>
    <w:rsid w:val="004405D1"/>
    <w:rsid w:val="00440F9E"/>
    <w:rsid w:val="00450B95"/>
    <w:rsid w:val="00451444"/>
    <w:rsid w:val="00454708"/>
    <w:rsid w:val="00454B1E"/>
    <w:rsid w:val="00455ED6"/>
    <w:rsid w:val="00462990"/>
    <w:rsid w:val="00474857"/>
    <w:rsid w:val="00476F75"/>
    <w:rsid w:val="00477BAC"/>
    <w:rsid w:val="00481761"/>
    <w:rsid w:val="00496ABE"/>
    <w:rsid w:val="004978FE"/>
    <w:rsid w:val="00497C72"/>
    <w:rsid w:val="00497F3E"/>
    <w:rsid w:val="004A5335"/>
    <w:rsid w:val="004A6B8B"/>
    <w:rsid w:val="004B120D"/>
    <w:rsid w:val="004B7908"/>
    <w:rsid w:val="004C1E5E"/>
    <w:rsid w:val="004C31FC"/>
    <w:rsid w:val="004C390F"/>
    <w:rsid w:val="004D08CE"/>
    <w:rsid w:val="004D3B66"/>
    <w:rsid w:val="004E3C4A"/>
    <w:rsid w:val="004E6FFC"/>
    <w:rsid w:val="004F31F4"/>
    <w:rsid w:val="00501ADE"/>
    <w:rsid w:val="00504317"/>
    <w:rsid w:val="00514B25"/>
    <w:rsid w:val="00522EE1"/>
    <w:rsid w:val="00530C5D"/>
    <w:rsid w:val="005319B9"/>
    <w:rsid w:val="005352E4"/>
    <w:rsid w:val="00551EC0"/>
    <w:rsid w:val="00555E08"/>
    <w:rsid w:val="005566C9"/>
    <w:rsid w:val="00564E19"/>
    <w:rsid w:val="00580F66"/>
    <w:rsid w:val="005816C4"/>
    <w:rsid w:val="00582A0E"/>
    <w:rsid w:val="005834E9"/>
    <w:rsid w:val="00590330"/>
    <w:rsid w:val="0059373B"/>
    <w:rsid w:val="005A1CEE"/>
    <w:rsid w:val="005A1FCA"/>
    <w:rsid w:val="005A481C"/>
    <w:rsid w:val="005A6453"/>
    <w:rsid w:val="005B163F"/>
    <w:rsid w:val="005B2AE0"/>
    <w:rsid w:val="005B439E"/>
    <w:rsid w:val="005C0B6B"/>
    <w:rsid w:val="005C70D7"/>
    <w:rsid w:val="005D6193"/>
    <w:rsid w:val="005D6A3F"/>
    <w:rsid w:val="005E53CC"/>
    <w:rsid w:val="005F0BA9"/>
    <w:rsid w:val="005F2588"/>
    <w:rsid w:val="005F74F0"/>
    <w:rsid w:val="00601B61"/>
    <w:rsid w:val="00606A19"/>
    <w:rsid w:val="00611152"/>
    <w:rsid w:val="00620894"/>
    <w:rsid w:val="00620D20"/>
    <w:rsid w:val="00621C05"/>
    <w:rsid w:val="00622E21"/>
    <w:rsid w:val="00627B69"/>
    <w:rsid w:val="00630E9B"/>
    <w:rsid w:val="00634DC4"/>
    <w:rsid w:val="00653AD2"/>
    <w:rsid w:val="00657777"/>
    <w:rsid w:val="00663520"/>
    <w:rsid w:val="006706DE"/>
    <w:rsid w:val="0067427B"/>
    <w:rsid w:val="00676EAB"/>
    <w:rsid w:val="00677A34"/>
    <w:rsid w:val="00680879"/>
    <w:rsid w:val="00680DD3"/>
    <w:rsid w:val="006856D7"/>
    <w:rsid w:val="006901C2"/>
    <w:rsid w:val="0069051D"/>
    <w:rsid w:val="00692F8F"/>
    <w:rsid w:val="006932C7"/>
    <w:rsid w:val="00695408"/>
    <w:rsid w:val="0069621D"/>
    <w:rsid w:val="006A4DEB"/>
    <w:rsid w:val="006A5072"/>
    <w:rsid w:val="006A5A77"/>
    <w:rsid w:val="006A5AFC"/>
    <w:rsid w:val="006B3A05"/>
    <w:rsid w:val="006B3BD2"/>
    <w:rsid w:val="006B5AD3"/>
    <w:rsid w:val="006C0CC9"/>
    <w:rsid w:val="006C0D88"/>
    <w:rsid w:val="006C1250"/>
    <w:rsid w:val="006C2783"/>
    <w:rsid w:val="006C2FD5"/>
    <w:rsid w:val="006D49AD"/>
    <w:rsid w:val="006E1C2F"/>
    <w:rsid w:val="006E27D7"/>
    <w:rsid w:val="006E59C1"/>
    <w:rsid w:val="006F445F"/>
    <w:rsid w:val="006F5616"/>
    <w:rsid w:val="006F6811"/>
    <w:rsid w:val="00702F68"/>
    <w:rsid w:val="0071121F"/>
    <w:rsid w:val="007205B4"/>
    <w:rsid w:val="00722650"/>
    <w:rsid w:val="00722C3B"/>
    <w:rsid w:val="00723D4B"/>
    <w:rsid w:val="00724EA3"/>
    <w:rsid w:val="00730C62"/>
    <w:rsid w:val="00730F1C"/>
    <w:rsid w:val="00731D9C"/>
    <w:rsid w:val="00736AB5"/>
    <w:rsid w:val="00737733"/>
    <w:rsid w:val="00743C24"/>
    <w:rsid w:val="00744C2F"/>
    <w:rsid w:val="007543CE"/>
    <w:rsid w:val="007570CB"/>
    <w:rsid w:val="00764538"/>
    <w:rsid w:val="007655A3"/>
    <w:rsid w:val="00782767"/>
    <w:rsid w:val="00784004"/>
    <w:rsid w:val="007870B9"/>
    <w:rsid w:val="00787BF6"/>
    <w:rsid w:val="0079329E"/>
    <w:rsid w:val="0079528D"/>
    <w:rsid w:val="007962CF"/>
    <w:rsid w:val="007A56BF"/>
    <w:rsid w:val="007B5466"/>
    <w:rsid w:val="007B6266"/>
    <w:rsid w:val="007C0DB7"/>
    <w:rsid w:val="007C0FA7"/>
    <w:rsid w:val="007C1C0B"/>
    <w:rsid w:val="007D2714"/>
    <w:rsid w:val="007D4C5C"/>
    <w:rsid w:val="007D7358"/>
    <w:rsid w:val="007E1619"/>
    <w:rsid w:val="007E4EED"/>
    <w:rsid w:val="007F0416"/>
    <w:rsid w:val="007F3519"/>
    <w:rsid w:val="007F7B93"/>
    <w:rsid w:val="007F7F67"/>
    <w:rsid w:val="00801DA0"/>
    <w:rsid w:val="00801EF1"/>
    <w:rsid w:val="00802BA5"/>
    <w:rsid w:val="008068D6"/>
    <w:rsid w:val="008071E8"/>
    <w:rsid w:val="00813927"/>
    <w:rsid w:val="00823040"/>
    <w:rsid w:val="00823669"/>
    <w:rsid w:val="008360F8"/>
    <w:rsid w:val="00840477"/>
    <w:rsid w:val="0084104E"/>
    <w:rsid w:val="008428BB"/>
    <w:rsid w:val="00845FCB"/>
    <w:rsid w:val="00857F09"/>
    <w:rsid w:val="0086067F"/>
    <w:rsid w:val="00861692"/>
    <w:rsid w:val="00862BDF"/>
    <w:rsid w:val="00865A7F"/>
    <w:rsid w:val="0087430D"/>
    <w:rsid w:val="0087666B"/>
    <w:rsid w:val="00885E19"/>
    <w:rsid w:val="00886147"/>
    <w:rsid w:val="00886BA0"/>
    <w:rsid w:val="0089066C"/>
    <w:rsid w:val="008922A6"/>
    <w:rsid w:val="00895C0C"/>
    <w:rsid w:val="008969F5"/>
    <w:rsid w:val="008A17BE"/>
    <w:rsid w:val="008A45C2"/>
    <w:rsid w:val="008B3795"/>
    <w:rsid w:val="008B6745"/>
    <w:rsid w:val="008B7D2F"/>
    <w:rsid w:val="008C6777"/>
    <w:rsid w:val="008C7944"/>
    <w:rsid w:val="008D374E"/>
    <w:rsid w:val="008D68CF"/>
    <w:rsid w:val="008D6A4A"/>
    <w:rsid w:val="008D7813"/>
    <w:rsid w:val="008E04C2"/>
    <w:rsid w:val="008E2442"/>
    <w:rsid w:val="008E3A94"/>
    <w:rsid w:val="008F1EA2"/>
    <w:rsid w:val="008F3558"/>
    <w:rsid w:val="008F6E8B"/>
    <w:rsid w:val="008F7157"/>
    <w:rsid w:val="00901E0D"/>
    <w:rsid w:val="00916C0F"/>
    <w:rsid w:val="009237B9"/>
    <w:rsid w:val="00926361"/>
    <w:rsid w:val="009263C7"/>
    <w:rsid w:val="00932A16"/>
    <w:rsid w:val="009332F6"/>
    <w:rsid w:val="009357FF"/>
    <w:rsid w:val="00936D91"/>
    <w:rsid w:val="009419B7"/>
    <w:rsid w:val="00941DB7"/>
    <w:rsid w:val="0094533D"/>
    <w:rsid w:val="009624BD"/>
    <w:rsid w:val="00962D4C"/>
    <w:rsid w:val="00962F27"/>
    <w:rsid w:val="00970C38"/>
    <w:rsid w:val="00974C7C"/>
    <w:rsid w:val="009833EF"/>
    <w:rsid w:val="00983899"/>
    <w:rsid w:val="00984B9B"/>
    <w:rsid w:val="009867A0"/>
    <w:rsid w:val="009911F4"/>
    <w:rsid w:val="009935D3"/>
    <w:rsid w:val="00996492"/>
    <w:rsid w:val="009A1B28"/>
    <w:rsid w:val="009A62DD"/>
    <w:rsid w:val="009A6B2C"/>
    <w:rsid w:val="009B06FD"/>
    <w:rsid w:val="009B2D2C"/>
    <w:rsid w:val="009B6003"/>
    <w:rsid w:val="009C311F"/>
    <w:rsid w:val="009D047A"/>
    <w:rsid w:val="009D39B2"/>
    <w:rsid w:val="009E15B2"/>
    <w:rsid w:val="009E3188"/>
    <w:rsid w:val="009F0BA2"/>
    <w:rsid w:val="00A07B01"/>
    <w:rsid w:val="00A12EA0"/>
    <w:rsid w:val="00A1785D"/>
    <w:rsid w:val="00A24FE8"/>
    <w:rsid w:val="00A26C67"/>
    <w:rsid w:val="00A2799A"/>
    <w:rsid w:val="00A425DE"/>
    <w:rsid w:val="00A47B34"/>
    <w:rsid w:val="00A514DA"/>
    <w:rsid w:val="00A56CD4"/>
    <w:rsid w:val="00A60C0C"/>
    <w:rsid w:val="00A82F8A"/>
    <w:rsid w:val="00A8641E"/>
    <w:rsid w:val="00A9078E"/>
    <w:rsid w:val="00A9648E"/>
    <w:rsid w:val="00A966A2"/>
    <w:rsid w:val="00AA7712"/>
    <w:rsid w:val="00AB1592"/>
    <w:rsid w:val="00AB2862"/>
    <w:rsid w:val="00AB2ACB"/>
    <w:rsid w:val="00AC250C"/>
    <w:rsid w:val="00AC3FF0"/>
    <w:rsid w:val="00AC4D54"/>
    <w:rsid w:val="00AE0F31"/>
    <w:rsid w:val="00AE7942"/>
    <w:rsid w:val="00AF5C6A"/>
    <w:rsid w:val="00AF6E0A"/>
    <w:rsid w:val="00B01D51"/>
    <w:rsid w:val="00B06A4C"/>
    <w:rsid w:val="00B06AE7"/>
    <w:rsid w:val="00B07447"/>
    <w:rsid w:val="00B13C1F"/>
    <w:rsid w:val="00B32255"/>
    <w:rsid w:val="00B3242F"/>
    <w:rsid w:val="00B3605C"/>
    <w:rsid w:val="00B41CA9"/>
    <w:rsid w:val="00B44083"/>
    <w:rsid w:val="00B46895"/>
    <w:rsid w:val="00B56191"/>
    <w:rsid w:val="00B56818"/>
    <w:rsid w:val="00B56DE7"/>
    <w:rsid w:val="00B64A9C"/>
    <w:rsid w:val="00B659BF"/>
    <w:rsid w:val="00B73986"/>
    <w:rsid w:val="00B74D5C"/>
    <w:rsid w:val="00B96B45"/>
    <w:rsid w:val="00B96E2E"/>
    <w:rsid w:val="00B9712D"/>
    <w:rsid w:val="00BA3C09"/>
    <w:rsid w:val="00BA5B9E"/>
    <w:rsid w:val="00BB0823"/>
    <w:rsid w:val="00BB146C"/>
    <w:rsid w:val="00BB1ABE"/>
    <w:rsid w:val="00BB1AEE"/>
    <w:rsid w:val="00BB2A5F"/>
    <w:rsid w:val="00BB755B"/>
    <w:rsid w:val="00BC3F58"/>
    <w:rsid w:val="00BC4A0C"/>
    <w:rsid w:val="00BC7BA0"/>
    <w:rsid w:val="00BD58E5"/>
    <w:rsid w:val="00BE72B1"/>
    <w:rsid w:val="00BE7F3B"/>
    <w:rsid w:val="00BF285B"/>
    <w:rsid w:val="00BF57A5"/>
    <w:rsid w:val="00C0126D"/>
    <w:rsid w:val="00C013A2"/>
    <w:rsid w:val="00C06163"/>
    <w:rsid w:val="00C10E3B"/>
    <w:rsid w:val="00C17D6B"/>
    <w:rsid w:val="00C218EC"/>
    <w:rsid w:val="00C24DC5"/>
    <w:rsid w:val="00C263CE"/>
    <w:rsid w:val="00C277CC"/>
    <w:rsid w:val="00C5471D"/>
    <w:rsid w:val="00C57C9D"/>
    <w:rsid w:val="00C6295F"/>
    <w:rsid w:val="00C64253"/>
    <w:rsid w:val="00C712C4"/>
    <w:rsid w:val="00C76FDF"/>
    <w:rsid w:val="00C82B85"/>
    <w:rsid w:val="00C859B4"/>
    <w:rsid w:val="00C903BD"/>
    <w:rsid w:val="00C94D24"/>
    <w:rsid w:val="00C96456"/>
    <w:rsid w:val="00CA1AAF"/>
    <w:rsid w:val="00CB7F70"/>
    <w:rsid w:val="00CC19CA"/>
    <w:rsid w:val="00CC3349"/>
    <w:rsid w:val="00CD7113"/>
    <w:rsid w:val="00CD7407"/>
    <w:rsid w:val="00CD7580"/>
    <w:rsid w:val="00CE1E58"/>
    <w:rsid w:val="00CE421F"/>
    <w:rsid w:val="00CE5A2A"/>
    <w:rsid w:val="00CF364E"/>
    <w:rsid w:val="00D1356F"/>
    <w:rsid w:val="00D265AE"/>
    <w:rsid w:val="00D26C62"/>
    <w:rsid w:val="00D413BC"/>
    <w:rsid w:val="00D45122"/>
    <w:rsid w:val="00D507BF"/>
    <w:rsid w:val="00D50955"/>
    <w:rsid w:val="00D54A2D"/>
    <w:rsid w:val="00D557A2"/>
    <w:rsid w:val="00D61BFA"/>
    <w:rsid w:val="00D7335F"/>
    <w:rsid w:val="00D8021B"/>
    <w:rsid w:val="00D81E06"/>
    <w:rsid w:val="00D82642"/>
    <w:rsid w:val="00D865D1"/>
    <w:rsid w:val="00D93CA6"/>
    <w:rsid w:val="00DA0926"/>
    <w:rsid w:val="00DA1091"/>
    <w:rsid w:val="00DA210F"/>
    <w:rsid w:val="00DA2436"/>
    <w:rsid w:val="00DA475D"/>
    <w:rsid w:val="00DB0060"/>
    <w:rsid w:val="00DB125B"/>
    <w:rsid w:val="00DB1AE7"/>
    <w:rsid w:val="00DB4218"/>
    <w:rsid w:val="00DB5BEA"/>
    <w:rsid w:val="00DB66C2"/>
    <w:rsid w:val="00DB7A09"/>
    <w:rsid w:val="00DC0FF8"/>
    <w:rsid w:val="00DC41DA"/>
    <w:rsid w:val="00DC63A2"/>
    <w:rsid w:val="00DD05AB"/>
    <w:rsid w:val="00DE063F"/>
    <w:rsid w:val="00DE13E4"/>
    <w:rsid w:val="00DE416C"/>
    <w:rsid w:val="00DF13AA"/>
    <w:rsid w:val="00DF41AA"/>
    <w:rsid w:val="00DF64DE"/>
    <w:rsid w:val="00E01EE7"/>
    <w:rsid w:val="00E13AFF"/>
    <w:rsid w:val="00E16191"/>
    <w:rsid w:val="00E22248"/>
    <w:rsid w:val="00E242ED"/>
    <w:rsid w:val="00E277A5"/>
    <w:rsid w:val="00E30B94"/>
    <w:rsid w:val="00E30D22"/>
    <w:rsid w:val="00E32FD4"/>
    <w:rsid w:val="00E43941"/>
    <w:rsid w:val="00E46CF8"/>
    <w:rsid w:val="00E51DEF"/>
    <w:rsid w:val="00E57235"/>
    <w:rsid w:val="00E6249F"/>
    <w:rsid w:val="00E63767"/>
    <w:rsid w:val="00E66B15"/>
    <w:rsid w:val="00E83075"/>
    <w:rsid w:val="00E86352"/>
    <w:rsid w:val="00E86BB7"/>
    <w:rsid w:val="00E87843"/>
    <w:rsid w:val="00E94482"/>
    <w:rsid w:val="00E956EE"/>
    <w:rsid w:val="00EA3F73"/>
    <w:rsid w:val="00EA7F40"/>
    <w:rsid w:val="00EB0CCB"/>
    <w:rsid w:val="00EB21BB"/>
    <w:rsid w:val="00EC2278"/>
    <w:rsid w:val="00EC5E0B"/>
    <w:rsid w:val="00EC7623"/>
    <w:rsid w:val="00ED7743"/>
    <w:rsid w:val="00EE30DB"/>
    <w:rsid w:val="00EE55D1"/>
    <w:rsid w:val="00EE6629"/>
    <w:rsid w:val="00EF17B4"/>
    <w:rsid w:val="00EF3938"/>
    <w:rsid w:val="00EF39D5"/>
    <w:rsid w:val="00EF4FFD"/>
    <w:rsid w:val="00F049A9"/>
    <w:rsid w:val="00F05ED0"/>
    <w:rsid w:val="00F06080"/>
    <w:rsid w:val="00F134F0"/>
    <w:rsid w:val="00F15A21"/>
    <w:rsid w:val="00F25075"/>
    <w:rsid w:val="00F254AB"/>
    <w:rsid w:val="00F305C2"/>
    <w:rsid w:val="00F41F78"/>
    <w:rsid w:val="00F5416E"/>
    <w:rsid w:val="00F65D80"/>
    <w:rsid w:val="00F7049A"/>
    <w:rsid w:val="00F84B28"/>
    <w:rsid w:val="00F9737A"/>
    <w:rsid w:val="00F9790E"/>
    <w:rsid w:val="00FA2734"/>
    <w:rsid w:val="00FA40D4"/>
    <w:rsid w:val="00FA4A1F"/>
    <w:rsid w:val="00FA6234"/>
    <w:rsid w:val="00FB0480"/>
    <w:rsid w:val="00FB1264"/>
    <w:rsid w:val="00FB27FF"/>
    <w:rsid w:val="00FB6C3C"/>
    <w:rsid w:val="00FC1244"/>
    <w:rsid w:val="00FC1989"/>
    <w:rsid w:val="00FC36C7"/>
    <w:rsid w:val="00FC5F74"/>
    <w:rsid w:val="00FC7129"/>
    <w:rsid w:val="00FD0345"/>
    <w:rsid w:val="00FE682C"/>
    <w:rsid w:val="00FE766E"/>
    <w:rsid w:val="00FF4DCB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C1A26"/>
  <w15:docId w15:val="{99658832-3FDA-4C31-80CD-048DC4C0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417995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31D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1D9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1D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1D99"/>
    <w:rPr>
      <w:sz w:val="20"/>
      <w:szCs w:val="20"/>
    </w:rPr>
  </w:style>
  <w:style w:type="character" w:styleId="a7">
    <w:name w:val="Hyperlink"/>
    <w:rsid w:val="00231D99"/>
    <w:rPr>
      <w:rFonts w:ascii="Arial" w:hAnsi="Arial"/>
      <w:color w:val="0000FF"/>
      <w:sz w:val="18"/>
      <w:u w:val="single"/>
    </w:rPr>
  </w:style>
  <w:style w:type="paragraph" w:styleId="a8">
    <w:name w:val="List Paragraph"/>
    <w:basedOn w:val="a"/>
    <w:uiPriority w:val="34"/>
    <w:qFormat/>
    <w:rsid w:val="00231D99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6901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Strong"/>
    <w:basedOn w:val="a0"/>
    <w:uiPriority w:val="22"/>
    <w:qFormat/>
    <w:rsid w:val="006901C2"/>
    <w:rPr>
      <w:b/>
      <w:bCs/>
    </w:rPr>
  </w:style>
  <w:style w:type="table" w:styleId="aa">
    <w:name w:val="Table Grid"/>
    <w:basedOn w:val="a1"/>
    <w:uiPriority w:val="39"/>
    <w:rsid w:val="00690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C859B4"/>
    <w:rPr>
      <w:color w:val="954F72" w:themeColor="followedHyperlink"/>
      <w:u w:val="single"/>
    </w:rPr>
  </w:style>
  <w:style w:type="paragraph" w:customStyle="1" w:styleId="yiv9014515233msonormal">
    <w:name w:val="yiv9014515233msonormal"/>
    <w:basedOn w:val="a"/>
    <w:uiPriority w:val="99"/>
    <w:rsid w:val="00C859B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c">
    <w:name w:val="annotation reference"/>
    <w:basedOn w:val="a0"/>
    <w:uiPriority w:val="99"/>
    <w:semiHidden/>
    <w:unhideWhenUsed/>
    <w:rsid w:val="00B06AE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06AE7"/>
  </w:style>
  <w:style w:type="character" w:customStyle="1" w:styleId="ae">
    <w:name w:val="註解文字 字元"/>
    <w:basedOn w:val="a0"/>
    <w:link w:val="ad"/>
    <w:uiPriority w:val="99"/>
    <w:semiHidden/>
    <w:rsid w:val="00B06AE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06AE7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B06AE7"/>
    <w:rPr>
      <w:b/>
      <w:bCs/>
    </w:rPr>
  </w:style>
  <w:style w:type="paragraph" w:styleId="af1">
    <w:name w:val="Revision"/>
    <w:hidden/>
    <w:uiPriority w:val="99"/>
    <w:semiHidden/>
    <w:rsid w:val="00B06AE7"/>
  </w:style>
  <w:style w:type="paragraph" w:styleId="af2">
    <w:name w:val="Balloon Text"/>
    <w:basedOn w:val="a"/>
    <w:link w:val="af3"/>
    <w:uiPriority w:val="99"/>
    <w:semiHidden/>
    <w:unhideWhenUsed/>
    <w:rsid w:val="00B06A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B06AE7"/>
    <w:rPr>
      <w:rFonts w:asciiTheme="majorHAnsi" w:eastAsiaTheme="majorEastAsia" w:hAnsiTheme="majorHAnsi" w:cstheme="majorBidi"/>
      <w:sz w:val="18"/>
      <w:szCs w:val="18"/>
    </w:rPr>
  </w:style>
  <w:style w:type="character" w:styleId="af4">
    <w:name w:val="Emphasis"/>
    <w:basedOn w:val="a0"/>
    <w:uiPriority w:val="20"/>
    <w:qFormat/>
    <w:rsid w:val="00C76FDF"/>
    <w:rPr>
      <w:i/>
      <w:iCs/>
    </w:rPr>
  </w:style>
  <w:style w:type="character" w:customStyle="1" w:styleId="10">
    <w:name w:val="標題 1 字元"/>
    <w:basedOn w:val="a0"/>
    <w:link w:val="1"/>
    <w:uiPriority w:val="9"/>
    <w:rsid w:val="00417995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6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tncsec.gov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ntmofa_museu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ntmofa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ntmofa.gov.tw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url.cc/nO7Za8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C02BD-2364-4100-9EF7-3096518D3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嚴碧梅</dc:creator>
  <cp:keywords/>
  <dc:description/>
  <cp:lastModifiedBy>賴舒嫺</cp:lastModifiedBy>
  <cp:revision>7</cp:revision>
  <cp:lastPrinted>2022-08-13T11:29:00Z</cp:lastPrinted>
  <dcterms:created xsi:type="dcterms:W3CDTF">2022-08-23T07:37:00Z</dcterms:created>
  <dcterms:modified xsi:type="dcterms:W3CDTF">2022-08-23T09:36:00Z</dcterms:modified>
</cp:coreProperties>
</file>