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9D" w:rsidRPr="002C4989" w:rsidRDefault="00C76323" w:rsidP="00C76291">
      <w:pPr>
        <w:jc w:val="center"/>
        <w:rPr>
          <w:b/>
        </w:rPr>
      </w:pPr>
      <w:r w:rsidRPr="002C4989">
        <w:rPr>
          <w:rFonts w:hint="eastAsia"/>
          <w:b/>
        </w:rPr>
        <w:t>慶「畫壇天王星</w:t>
      </w:r>
      <w:r w:rsidR="00D20E3B" w:rsidRPr="002C4989">
        <w:rPr>
          <w:rFonts w:hint="eastAsia"/>
          <w:b/>
        </w:rPr>
        <w:t>」</w:t>
      </w:r>
      <w:r w:rsidRPr="002C4989">
        <w:rPr>
          <w:rFonts w:hint="eastAsia"/>
          <w:b/>
        </w:rPr>
        <w:t>百歲</w:t>
      </w:r>
      <w:proofErr w:type="gramStart"/>
      <w:r w:rsidRPr="002C4989">
        <w:rPr>
          <w:rFonts w:hint="eastAsia"/>
          <w:b/>
        </w:rPr>
        <w:t>冥誕</w:t>
      </w:r>
      <w:proofErr w:type="gramEnd"/>
    </w:p>
    <w:p w:rsidR="00D27937" w:rsidRPr="002C4989" w:rsidRDefault="00C76323" w:rsidP="00373837">
      <w:pPr>
        <w:spacing w:afterLines="50" w:after="180"/>
        <w:jc w:val="center"/>
        <w:rPr>
          <w:b/>
        </w:rPr>
      </w:pPr>
      <w:r w:rsidRPr="002C4989">
        <w:rPr>
          <w:rFonts w:hint="eastAsia"/>
          <w:b/>
        </w:rPr>
        <w:t>席德進紀念學術研討會</w:t>
      </w:r>
      <w:r w:rsidR="00E9794E" w:rsidRPr="002C4989">
        <w:rPr>
          <w:rFonts w:hint="eastAsia"/>
          <w:b/>
        </w:rPr>
        <w:t xml:space="preserve"> </w:t>
      </w:r>
      <w:r w:rsidR="00E9794E" w:rsidRPr="002C4989">
        <w:rPr>
          <w:b/>
        </w:rPr>
        <w:t>10</w:t>
      </w:r>
      <w:r w:rsidR="00D20E3B" w:rsidRPr="002C4989">
        <w:rPr>
          <w:rFonts w:hint="eastAsia"/>
          <w:b/>
        </w:rPr>
        <w:t>月</w:t>
      </w:r>
      <w:r w:rsidR="00E9794E" w:rsidRPr="002C4989">
        <w:rPr>
          <w:rFonts w:hint="eastAsia"/>
          <w:b/>
        </w:rPr>
        <w:t>1</w:t>
      </w:r>
      <w:r w:rsidR="00D20E3B" w:rsidRPr="002C4989">
        <w:rPr>
          <w:rFonts w:hint="eastAsia"/>
          <w:b/>
        </w:rPr>
        <w:t>日</w:t>
      </w:r>
      <w:r w:rsidR="00E9794E" w:rsidRPr="002C4989">
        <w:rPr>
          <w:rFonts w:hint="eastAsia"/>
          <w:b/>
        </w:rPr>
        <w:t>於國美館</w:t>
      </w:r>
      <w:r w:rsidR="0075784F" w:rsidRPr="002C4989">
        <w:rPr>
          <w:rFonts w:hint="eastAsia"/>
          <w:b/>
        </w:rPr>
        <w:t>舉辦</w:t>
      </w:r>
    </w:p>
    <w:p w:rsidR="00502E3C" w:rsidRPr="002C4989" w:rsidRDefault="00C76323" w:rsidP="00CE00FA">
      <w:pPr>
        <w:spacing w:afterLines="50" w:after="180"/>
        <w:ind w:firstLine="480"/>
        <w:jc w:val="both"/>
      </w:pPr>
      <w:r w:rsidRPr="002C4989">
        <w:rPr>
          <w:rFonts w:hint="eastAsia"/>
        </w:rPr>
        <w:t>今年恭逢席德進百歲</w:t>
      </w:r>
      <w:proofErr w:type="gramStart"/>
      <w:r w:rsidRPr="002C4989">
        <w:rPr>
          <w:rFonts w:hint="eastAsia"/>
        </w:rPr>
        <w:t>冥誕</w:t>
      </w:r>
      <w:proofErr w:type="gramEnd"/>
      <w:r w:rsidRPr="002C4989">
        <w:rPr>
          <w:rFonts w:hint="eastAsia"/>
        </w:rPr>
        <w:t>，為了進一步探討席德進藝術的時代意義，國立臺灣美術館與國立歷史博物館、文化部文化資產局及財團法人席德進基金會</w:t>
      </w:r>
      <w:r w:rsidR="008660D4" w:rsidRPr="002C4989">
        <w:rPr>
          <w:rFonts w:hint="eastAsia"/>
        </w:rPr>
        <w:t>，</w:t>
      </w:r>
      <w:r w:rsidR="000F4413" w:rsidRPr="002C4989">
        <w:rPr>
          <w:rFonts w:hint="eastAsia"/>
        </w:rPr>
        <w:t>今（</w:t>
      </w:r>
      <w:r w:rsidR="000F4413" w:rsidRPr="002C4989">
        <w:rPr>
          <w:rFonts w:hint="eastAsia"/>
        </w:rPr>
        <w:t>1</w:t>
      </w:r>
      <w:r w:rsidR="000F4413" w:rsidRPr="002C4989">
        <w:rPr>
          <w:rFonts w:hint="eastAsia"/>
        </w:rPr>
        <w:t>）日</w:t>
      </w:r>
      <w:r w:rsidRPr="002C4989">
        <w:rPr>
          <w:rFonts w:hint="eastAsia"/>
        </w:rPr>
        <w:t>共同合作</w:t>
      </w:r>
      <w:r w:rsidR="008660D4" w:rsidRPr="002C4989">
        <w:rPr>
          <w:rFonts w:hint="eastAsia"/>
        </w:rPr>
        <w:t>舉辦「時代對望</w:t>
      </w:r>
      <w:proofErr w:type="gramStart"/>
      <w:r w:rsidR="008660D4" w:rsidRPr="002C4989">
        <w:rPr>
          <w:rFonts w:hint="eastAsia"/>
        </w:rPr>
        <w:t>—</w:t>
      </w:r>
      <w:proofErr w:type="gramEnd"/>
      <w:r w:rsidR="008660D4" w:rsidRPr="002C4989">
        <w:rPr>
          <w:rFonts w:hint="eastAsia"/>
        </w:rPr>
        <w:t>席德進百歲誕辰紀念學術研討會」，</w:t>
      </w:r>
      <w:r w:rsidRPr="002C4989">
        <w:rPr>
          <w:rFonts w:hint="eastAsia"/>
        </w:rPr>
        <w:t>邀請視覺藝術與文化資產等領域專家發表研究成果，透過各方觀點的交會，推</w:t>
      </w:r>
      <w:r w:rsidR="00E9794E" w:rsidRPr="002C4989">
        <w:rPr>
          <w:rFonts w:hint="eastAsia"/>
        </w:rPr>
        <w:t>動</w:t>
      </w:r>
      <w:r w:rsidRPr="002C4989">
        <w:rPr>
          <w:rFonts w:hint="eastAsia"/>
        </w:rPr>
        <w:t>席德進藝術研究的學術對話。</w:t>
      </w:r>
    </w:p>
    <w:p w:rsidR="000F4413" w:rsidRPr="002C4989" w:rsidRDefault="000F4413" w:rsidP="00CE00FA">
      <w:pPr>
        <w:spacing w:afterLines="50" w:after="180"/>
        <w:ind w:firstLine="480"/>
        <w:jc w:val="both"/>
        <w:rPr>
          <w:rFonts w:ascii="Times New Roman" w:hAnsi="Times New Roman" w:cs="Times New Roman"/>
        </w:rPr>
      </w:pPr>
      <w:r w:rsidRPr="002C4989">
        <w:rPr>
          <w:rFonts w:ascii="Times New Roman" w:hAnsi="Times New Roman" w:cs="Times New Roman" w:hint="eastAsia"/>
        </w:rPr>
        <w:t>本次研討會</w:t>
      </w:r>
      <w:r w:rsidRPr="002C4989">
        <w:rPr>
          <w:rFonts w:ascii="Times New Roman" w:hAnsi="Times New Roman" w:cs="Times New Roman"/>
        </w:rPr>
        <w:t>從席德進藝術中的人文思想特質出發，專題演講邀請建築學者李乾朗與攝影家林柏樑主講，從他們親身與席德進互動學習的經驗，分別探討席德進獨特的空間與影像美學觀。</w:t>
      </w:r>
      <w:r w:rsidRPr="002C4989">
        <w:rPr>
          <w:rFonts w:ascii="Times New Roman" w:hAnsi="Times New Roman" w:cs="Times New Roman" w:hint="eastAsia"/>
        </w:rPr>
        <w:t>學術</w:t>
      </w:r>
      <w:r w:rsidRPr="002C4989">
        <w:rPr>
          <w:rFonts w:ascii="Times New Roman" w:hAnsi="Times New Roman" w:cs="Times New Roman"/>
        </w:rPr>
        <w:t>論文發表</w:t>
      </w:r>
      <w:r w:rsidRPr="002C4989">
        <w:rPr>
          <w:rFonts w:ascii="Times New Roman" w:hAnsi="Times New Roman" w:cs="Times New Roman" w:hint="eastAsia"/>
        </w:rPr>
        <w:t>部分，則從</w:t>
      </w:r>
      <w:r w:rsidRPr="002C4989">
        <w:rPr>
          <w:rFonts w:ascii="Times New Roman" w:hAnsi="Times New Roman" w:cs="Times New Roman"/>
        </w:rPr>
        <w:t>「現代與鄉土」</w:t>
      </w:r>
      <w:r w:rsidRPr="002C4989">
        <w:rPr>
          <w:rFonts w:ascii="Times New Roman" w:hAnsi="Times New Roman" w:cs="Times New Roman" w:hint="eastAsia"/>
        </w:rPr>
        <w:t>、「傳統建築與民間藝術」、「畫壇的天王星」三個議題切入，從當代的視角來探討席德進的藝術成就，審思席德進留給我們的時代課題，並緬懷席德進作為一代藝術大師，對於戰後臺灣文化與藝術發展的深遠影響。</w:t>
      </w:r>
    </w:p>
    <w:p w:rsidR="00901FA2" w:rsidRPr="002C4989" w:rsidRDefault="00901FA2" w:rsidP="007012FA">
      <w:pPr>
        <w:spacing w:afterLines="50" w:after="180"/>
        <w:ind w:firstLine="480"/>
        <w:jc w:val="both"/>
        <w:rPr>
          <w:rFonts w:hint="eastAsia"/>
        </w:rPr>
      </w:pPr>
      <w:r w:rsidRPr="002C4989">
        <w:t>國美館副館長汪佳政表示</w:t>
      </w:r>
      <w:r w:rsidRPr="002C4989">
        <w:rPr>
          <w:rFonts w:hint="eastAsia"/>
        </w:rPr>
        <w:t>，</w:t>
      </w:r>
      <w:r w:rsidR="004F739D" w:rsidRPr="002C4989">
        <w:rPr>
          <w:rFonts w:hint="eastAsia"/>
        </w:rPr>
        <w:t>國美館</w:t>
      </w:r>
      <w:r w:rsidRPr="002C4989">
        <w:rPr>
          <w:rFonts w:hint="eastAsia"/>
        </w:rPr>
        <w:t>為</w:t>
      </w:r>
      <w:r w:rsidR="00CE00FA" w:rsidRPr="002C4989">
        <w:rPr>
          <w:rFonts w:hint="eastAsia"/>
        </w:rPr>
        <w:t>彰顯</w:t>
      </w:r>
      <w:r w:rsidRPr="002C4989">
        <w:t>席德進</w:t>
      </w:r>
      <w:r w:rsidR="004F739D" w:rsidRPr="002C4989">
        <w:t>的</w:t>
      </w:r>
      <w:r w:rsidR="00CE00FA" w:rsidRPr="002C4989">
        <w:t>藝術</w:t>
      </w:r>
      <w:r w:rsidRPr="002C4989">
        <w:t>貢獻</w:t>
      </w:r>
      <w:r w:rsidR="00CE00FA" w:rsidRPr="002C4989">
        <w:t>及向其致敬</w:t>
      </w:r>
      <w:r w:rsidRPr="002C4989">
        <w:rPr>
          <w:rFonts w:hint="eastAsia"/>
        </w:rPr>
        <w:t>，透過舉辦席德進巡迴展覽</w:t>
      </w:r>
      <w:r w:rsidR="00CE00FA" w:rsidRPr="002C4989">
        <w:rPr>
          <w:rFonts w:hint="eastAsia"/>
        </w:rPr>
        <w:t>及</w:t>
      </w:r>
      <w:r w:rsidRPr="002C4989">
        <w:rPr>
          <w:rFonts w:hint="eastAsia"/>
        </w:rPr>
        <w:t>學術研討會</w:t>
      </w:r>
      <w:r w:rsidR="004F739D" w:rsidRPr="002C4989">
        <w:rPr>
          <w:rFonts w:hint="eastAsia"/>
        </w:rPr>
        <w:t>等推廣活動</w:t>
      </w:r>
      <w:r w:rsidRPr="002C4989">
        <w:rPr>
          <w:rFonts w:hint="eastAsia"/>
        </w:rPr>
        <w:t>，</w:t>
      </w:r>
      <w:r w:rsidRPr="002C4989">
        <w:rPr>
          <w:rFonts w:hint="eastAsia"/>
        </w:rPr>
        <w:t>讓大眾</w:t>
      </w:r>
      <w:r w:rsidR="004F739D" w:rsidRPr="002C4989">
        <w:rPr>
          <w:rFonts w:hint="eastAsia"/>
        </w:rPr>
        <w:t>深入</w:t>
      </w:r>
      <w:r w:rsidRPr="002C4989">
        <w:rPr>
          <w:rFonts w:hint="eastAsia"/>
        </w:rPr>
        <w:t>了解</w:t>
      </w:r>
      <w:r w:rsidRPr="002C4989">
        <w:t>席德進</w:t>
      </w:r>
      <w:r w:rsidR="00CE00FA" w:rsidRPr="002C4989">
        <w:t>的創作世界</w:t>
      </w:r>
      <w:r w:rsidR="00CE00FA" w:rsidRPr="002C4989">
        <w:rPr>
          <w:rFonts w:hint="eastAsia"/>
        </w:rPr>
        <w:t>。</w:t>
      </w:r>
      <w:r w:rsidR="00CE00FA" w:rsidRPr="002C4989">
        <w:rPr>
          <w:rFonts w:asciiTheme="minorEastAsia" w:hAnsiTheme="minorEastAsia" w:hint="eastAsia"/>
        </w:rPr>
        <w:t>席德進曾</w:t>
      </w:r>
      <w:r w:rsidR="007012FA" w:rsidRPr="002C4989">
        <w:rPr>
          <w:rFonts w:asciiTheme="minorEastAsia" w:hAnsiTheme="minorEastAsia" w:hint="eastAsia"/>
        </w:rPr>
        <w:t>說</w:t>
      </w:r>
      <w:r w:rsidR="00CE00FA" w:rsidRPr="002C4989">
        <w:rPr>
          <w:rFonts w:asciiTheme="minorEastAsia" w:hAnsiTheme="minorEastAsia" w:hint="eastAsia"/>
        </w:rPr>
        <w:t>：</w:t>
      </w:r>
      <w:r w:rsidR="00CE00FA" w:rsidRPr="002C4989">
        <w:rPr>
          <w:rFonts w:asciiTheme="minorEastAsia" w:hAnsiTheme="minorEastAsia" w:hint="eastAsia"/>
        </w:rPr>
        <w:t>「</w:t>
      </w:r>
      <w:r w:rsidR="007012FA" w:rsidRPr="002C4989">
        <w:rPr>
          <w:rFonts w:asciiTheme="minorEastAsia" w:hAnsiTheme="minorEastAsia" w:hint="eastAsia"/>
        </w:rPr>
        <w:t>藝術代表當代的文化。你</w:t>
      </w:r>
      <w:proofErr w:type="gramStart"/>
      <w:r w:rsidR="007012FA" w:rsidRPr="002C4989">
        <w:rPr>
          <w:rFonts w:asciiTheme="minorEastAsia" w:hAnsiTheme="minorEastAsia" w:hint="eastAsia"/>
        </w:rPr>
        <w:t>首先就負有</w:t>
      </w:r>
      <w:proofErr w:type="gramEnd"/>
      <w:r w:rsidR="007012FA" w:rsidRPr="002C4989">
        <w:rPr>
          <w:rFonts w:asciiTheme="minorEastAsia" w:hAnsiTheme="minorEastAsia" w:hint="eastAsia"/>
        </w:rPr>
        <w:t>文化傳承的使命，承先啟後的責任。</w:t>
      </w:r>
      <w:r w:rsidR="00CE00FA" w:rsidRPr="002C4989">
        <w:rPr>
          <w:rFonts w:asciiTheme="minorEastAsia" w:hAnsiTheme="minorEastAsia" w:hint="eastAsia"/>
        </w:rPr>
        <w:t>真正的藝術家</w:t>
      </w:r>
      <w:proofErr w:type="gramStart"/>
      <w:r w:rsidR="00CE00FA" w:rsidRPr="002C4989">
        <w:rPr>
          <w:rFonts w:asciiTheme="minorEastAsia" w:hAnsiTheme="minorEastAsia" w:hint="eastAsia"/>
        </w:rPr>
        <w:t>是活在歷史</w:t>
      </w:r>
      <w:proofErr w:type="gramEnd"/>
      <w:r w:rsidR="00CE00FA" w:rsidRPr="002C4989">
        <w:rPr>
          <w:rFonts w:asciiTheme="minorEastAsia" w:hAnsiTheme="minorEastAsia" w:hint="eastAsia"/>
        </w:rPr>
        <w:t>的</w:t>
      </w:r>
      <w:r w:rsidR="007012FA" w:rsidRPr="002C4989">
        <w:rPr>
          <w:rFonts w:asciiTheme="minorEastAsia" w:hAnsiTheme="minorEastAsia" w:hint="eastAsia"/>
        </w:rPr>
        <w:t>綿</w:t>
      </w:r>
      <w:r w:rsidR="00CE00FA" w:rsidRPr="002C4989">
        <w:rPr>
          <w:rFonts w:asciiTheme="minorEastAsia" w:hAnsiTheme="minorEastAsia" w:hint="eastAsia"/>
        </w:rPr>
        <w:t>延中。他</w:t>
      </w:r>
      <w:r w:rsidR="00EB06FA" w:rsidRPr="002C4989">
        <w:rPr>
          <w:rFonts w:asciiTheme="minorEastAsia" w:hAnsiTheme="minorEastAsia" w:hint="eastAsia"/>
        </w:rPr>
        <w:t>超越時代</w:t>
      </w:r>
      <w:r w:rsidR="00CE00FA" w:rsidRPr="002C4989">
        <w:rPr>
          <w:rFonts w:hint="eastAsia"/>
        </w:rPr>
        <w:t>。</w:t>
      </w:r>
      <w:r w:rsidR="00CE00FA" w:rsidRPr="002C4989">
        <w:rPr>
          <w:rFonts w:asciiTheme="minorEastAsia" w:hAnsiTheme="minorEastAsia" w:hint="eastAsia"/>
        </w:rPr>
        <w:t>」</w:t>
      </w:r>
      <w:r w:rsidR="00CE00FA" w:rsidRPr="002C4989">
        <w:rPr>
          <w:rFonts w:asciiTheme="minorEastAsia" w:hAnsiTheme="minorEastAsia" w:hint="eastAsia"/>
        </w:rPr>
        <w:t>汪佳政說，</w:t>
      </w:r>
      <w:r w:rsidR="00CE00FA" w:rsidRPr="002C4989">
        <w:rPr>
          <w:rFonts w:asciiTheme="minorEastAsia" w:hAnsiTheme="minorEastAsia" w:hint="eastAsia"/>
        </w:rPr>
        <w:t>「</w:t>
      </w:r>
      <w:r w:rsidR="00CE00FA" w:rsidRPr="002C4989">
        <w:rPr>
          <w:rFonts w:asciiTheme="minorEastAsia" w:hAnsiTheme="minorEastAsia" w:hint="eastAsia"/>
        </w:rPr>
        <w:t>而</w:t>
      </w:r>
      <w:r w:rsidR="007012FA" w:rsidRPr="002C4989">
        <w:t>席德進</w:t>
      </w:r>
      <w:r w:rsidR="00CE00FA" w:rsidRPr="002C4989">
        <w:rPr>
          <w:rFonts w:asciiTheme="minorEastAsia" w:hAnsiTheme="minorEastAsia" w:hint="eastAsia"/>
        </w:rPr>
        <w:t>在我們的眼中，他就</w:t>
      </w:r>
      <w:r w:rsidRPr="002C4989">
        <w:t>是真正的藝術家</w:t>
      </w:r>
      <w:r w:rsidR="007012FA" w:rsidRPr="002C4989">
        <w:rPr>
          <w:rFonts w:hint="eastAsia"/>
        </w:rPr>
        <w:t>，</w:t>
      </w:r>
      <w:r w:rsidR="007012FA" w:rsidRPr="002C4989">
        <w:t>他超越時代</w:t>
      </w:r>
      <w:r w:rsidR="00D835EC" w:rsidRPr="002C4989">
        <w:rPr>
          <w:rFonts w:hint="eastAsia"/>
        </w:rPr>
        <w:t>。</w:t>
      </w:r>
      <w:r w:rsidRPr="002C4989">
        <w:rPr>
          <w:rFonts w:asciiTheme="minorEastAsia" w:hAnsiTheme="minorEastAsia" w:hint="eastAsia"/>
        </w:rPr>
        <w:t>」</w:t>
      </w:r>
      <w:r w:rsidR="00D835EC" w:rsidRPr="002C4989">
        <w:rPr>
          <w:rFonts w:hint="eastAsia"/>
        </w:rPr>
        <w:t xml:space="preserve"> </w:t>
      </w:r>
    </w:p>
    <w:p w:rsidR="007012FA" w:rsidRPr="002C4989" w:rsidRDefault="000F4413" w:rsidP="007012FA">
      <w:pPr>
        <w:spacing w:afterLines="50" w:after="180"/>
        <w:ind w:firstLine="480"/>
        <w:jc w:val="both"/>
      </w:pPr>
      <w:r w:rsidRPr="002C4989">
        <w:rPr>
          <w:rFonts w:hint="eastAsia"/>
        </w:rPr>
        <w:t>席德進（</w:t>
      </w:r>
      <w:r w:rsidRPr="002C4989">
        <w:rPr>
          <w:rFonts w:hint="eastAsia"/>
        </w:rPr>
        <w:t>1923-1981</w:t>
      </w:r>
      <w:r w:rsidRPr="002C4989">
        <w:rPr>
          <w:rFonts w:hint="eastAsia"/>
        </w:rPr>
        <w:t>）從來不是能被輕易歸類的藝術家。臺灣美術史學者謝里法曾以「畫壇的天王星」來形容席德進熱情活潑的人格魅力，而他的藝術感染力也如恆星一般，以熾熱耀眼的光芒穿透藝術領域的疆界，至今仍可在繪畫、攝影、建築、酷兒文化等多元面向感受到他的影響。</w:t>
      </w:r>
    </w:p>
    <w:p w:rsidR="007012FA" w:rsidRPr="002C4989" w:rsidRDefault="00BC21FD" w:rsidP="007012FA">
      <w:pPr>
        <w:spacing w:afterLines="50" w:after="180"/>
        <w:ind w:firstLine="480"/>
        <w:jc w:val="both"/>
      </w:pPr>
      <w:r w:rsidRPr="002C4989">
        <w:t>席德進師承林風眠、</w:t>
      </w:r>
      <w:proofErr w:type="gramStart"/>
      <w:r w:rsidRPr="002C4989">
        <w:t>龐薰</w:t>
      </w:r>
      <w:proofErr w:type="gramEnd"/>
      <w:r w:rsidRPr="002C4989">
        <w:t>琹等名家，</w:t>
      </w:r>
      <w:r w:rsidRPr="002C4989">
        <w:t>1948</w:t>
      </w:r>
      <w:r w:rsidRPr="002C4989">
        <w:t>年從杭州藝專畢業後隨軍隊來臺定居，並多次受邀赴海外參展與考察，對國際藝壇動向與中</w:t>
      </w:r>
      <w:r w:rsidR="00E9794E" w:rsidRPr="002C4989">
        <w:rPr>
          <w:rFonts w:hint="eastAsia"/>
        </w:rPr>
        <w:t>華</w:t>
      </w:r>
      <w:r w:rsidRPr="002C4989">
        <w:t>藝術傳統皆有深入了解。當冷戰年代的華人藝文界對繼承東方或移植西方的文化改革取徑爭論不休時，席德進勇於跳脫二元對立的意識形態框架，視臺灣為激發靈感的「酵母」，主張藝術創作應回歸鄉土。</w:t>
      </w:r>
      <w:proofErr w:type="gramStart"/>
      <w:r w:rsidRPr="002C4989">
        <w:rPr>
          <w:rFonts w:hint="eastAsia"/>
        </w:rPr>
        <w:t>此外，</w:t>
      </w:r>
      <w:proofErr w:type="gramEnd"/>
      <w:r w:rsidRPr="002C4989">
        <w:rPr>
          <w:rFonts w:hint="eastAsia"/>
        </w:rPr>
        <w:t>早在政府於</w:t>
      </w:r>
      <w:r w:rsidRPr="002C4989">
        <w:t>1982</w:t>
      </w:r>
      <w:r w:rsidRPr="002C4989">
        <w:rPr>
          <w:rFonts w:hint="eastAsia"/>
        </w:rPr>
        <w:t>年制定文化資產保存</w:t>
      </w:r>
      <w:r w:rsidR="001A52DD" w:rsidRPr="002C4989">
        <w:rPr>
          <w:rFonts w:hint="eastAsia"/>
        </w:rPr>
        <w:t>法之前，席德進即</w:t>
      </w:r>
      <w:r w:rsidRPr="002C4989">
        <w:rPr>
          <w:rFonts w:hint="eastAsia"/>
        </w:rPr>
        <w:t>積極為林安泰古厝、板橋林家花園等古蹟保存請命，成為臺灣文化資產保護運動的先驅。</w:t>
      </w:r>
    </w:p>
    <w:p w:rsidR="00E9794E" w:rsidRPr="002C4989" w:rsidRDefault="00E9794E" w:rsidP="007012FA">
      <w:pPr>
        <w:spacing w:afterLines="50" w:after="180"/>
        <w:ind w:firstLine="480"/>
        <w:jc w:val="both"/>
        <w:rPr>
          <w:rFonts w:ascii="Times New Roman" w:hAnsi="Times New Roman" w:cs="Times New Roman"/>
        </w:rPr>
      </w:pPr>
      <w:r w:rsidRPr="002C4989">
        <w:rPr>
          <w:rFonts w:hint="eastAsia"/>
        </w:rPr>
        <w:t>國美館自</w:t>
      </w:r>
      <w:r w:rsidRPr="002C4989">
        <w:rPr>
          <w:rFonts w:hint="eastAsia"/>
        </w:rPr>
        <w:t>1992</w:t>
      </w:r>
      <w:r w:rsidRPr="002C4989">
        <w:rPr>
          <w:rFonts w:hint="eastAsia"/>
        </w:rPr>
        <w:t>年起即承接大批席德進遺留的文物與作品，並且與財團法人席德進基金會合作</w:t>
      </w:r>
      <w:r w:rsidR="008660D4" w:rsidRPr="002C4989">
        <w:rPr>
          <w:rFonts w:hint="eastAsia"/>
        </w:rPr>
        <w:t>推廣</w:t>
      </w:r>
      <w:r w:rsidRPr="002C4989">
        <w:rPr>
          <w:rFonts w:hint="eastAsia"/>
        </w:rPr>
        <w:t>，使席德進藝術得以成為臺灣社會大眾所共享的資產。國美館</w:t>
      </w:r>
      <w:r w:rsidR="008660D4" w:rsidRPr="002C4989">
        <w:rPr>
          <w:rFonts w:hint="eastAsia"/>
        </w:rPr>
        <w:t>在</w:t>
      </w:r>
      <w:r w:rsidRPr="002C4989">
        <w:rPr>
          <w:rFonts w:hint="eastAsia"/>
        </w:rPr>
        <w:t>去年（</w:t>
      </w:r>
      <w:r w:rsidRPr="002C4989">
        <w:rPr>
          <w:rFonts w:hint="eastAsia"/>
        </w:rPr>
        <w:t>2</w:t>
      </w:r>
      <w:r w:rsidRPr="002C4989">
        <w:t>021</w:t>
      </w:r>
      <w:r w:rsidRPr="002C4989">
        <w:rPr>
          <w:rFonts w:hint="eastAsia"/>
        </w:rPr>
        <w:t>）與嘉義、屏東、宜蘭等地公立美術</w:t>
      </w:r>
      <w:r w:rsidR="0075784F" w:rsidRPr="002C4989">
        <w:rPr>
          <w:rFonts w:hint="eastAsia"/>
        </w:rPr>
        <w:t>館攜手，以巡迴展方式，推</w:t>
      </w:r>
      <w:proofErr w:type="gramStart"/>
      <w:r w:rsidR="0075784F" w:rsidRPr="002C4989">
        <w:rPr>
          <w:rFonts w:hint="eastAsia"/>
        </w:rPr>
        <w:t>介</w:t>
      </w:r>
      <w:proofErr w:type="gramEnd"/>
      <w:r w:rsidRPr="002C4989">
        <w:rPr>
          <w:rFonts w:hint="eastAsia"/>
        </w:rPr>
        <w:t>館藏席德進</w:t>
      </w:r>
      <w:r w:rsidR="0075784F" w:rsidRPr="002C4989">
        <w:rPr>
          <w:rFonts w:hint="eastAsia"/>
        </w:rPr>
        <w:t>的精采</w:t>
      </w:r>
      <w:r w:rsidRPr="002C4989">
        <w:rPr>
          <w:rFonts w:hint="eastAsia"/>
        </w:rPr>
        <w:t>作品。今年則以跨機構合作模式</w:t>
      </w:r>
      <w:r w:rsidR="0075784F" w:rsidRPr="002C4989">
        <w:rPr>
          <w:rFonts w:hint="eastAsia"/>
        </w:rPr>
        <w:t>辦理</w:t>
      </w:r>
      <w:r w:rsidRPr="002C4989">
        <w:rPr>
          <w:rFonts w:hint="eastAsia"/>
        </w:rPr>
        <w:t>研討會，藉由重探</w:t>
      </w:r>
      <w:r w:rsidR="0075784F" w:rsidRPr="002C4989">
        <w:rPr>
          <w:rFonts w:hint="eastAsia"/>
        </w:rPr>
        <w:t>席德進創作所折射出的文化資產保存與臺</w:t>
      </w:r>
      <w:r w:rsidRPr="002C4989">
        <w:rPr>
          <w:rFonts w:hint="eastAsia"/>
        </w:rPr>
        <w:t>灣美術主體性等文化議題，向「畫壇天王</w:t>
      </w:r>
      <w:r w:rsidRPr="002C4989">
        <w:rPr>
          <w:rFonts w:hint="eastAsia"/>
        </w:rPr>
        <w:lastRenderedPageBreak/>
        <w:t>星」致敬</w:t>
      </w:r>
      <w:r w:rsidRPr="002C4989">
        <w:rPr>
          <w:rFonts w:ascii="Times New Roman" w:hAnsi="Times New Roman" w:cs="Times New Roman" w:hint="eastAsia"/>
        </w:rPr>
        <w:t>。</w:t>
      </w:r>
    </w:p>
    <w:p w:rsidR="009A2D9B" w:rsidRDefault="009A2D9B" w:rsidP="009A2D9B">
      <w:pPr>
        <w:numPr>
          <w:ilvl w:val="0"/>
          <w:numId w:val="2"/>
        </w:numPr>
        <w:adjustRightInd w:val="0"/>
        <w:snapToGrid w:val="0"/>
        <w:jc w:val="both"/>
        <w:rPr>
          <w:rFonts w:ascii="Times New Roman" w:hAnsi="Times New Roman" w:cs="Times New Roman"/>
        </w:rPr>
      </w:pPr>
      <w:r w:rsidRPr="001E3E00">
        <w:rPr>
          <w:rFonts w:ascii="Times New Roman" w:hAnsi="Times New Roman" w:cs="Times New Roman"/>
          <w:b/>
        </w:rPr>
        <w:t>新聞聯絡人</w:t>
      </w:r>
      <w:r w:rsidRPr="001E3E00">
        <w:rPr>
          <w:rFonts w:ascii="Times New Roman" w:hAnsi="Times New Roman" w:cs="Times New Roman"/>
          <w:b/>
          <w:kern w:val="0"/>
        </w:rPr>
        <w:t>：</w:t>
      </w:r>
      <w:r w:rsidRPr="001E3E00">
        <w:rPr>
          <w:rFonts w:ascii="Times New Roman" w:hAnsi="Times New Roman" w:cs="Times New Roman"/>
        </w:rPr>
        <w:t>嚴碧梅</w:t>
      </w:r>
      <w:r>
        <w:rPr>
          <w:rFonts w:ascii="Times New Roman" w:hAnsi="Times New Roman" w:cs="Times New Roman"/>
        </w:rPr>
        <w:t xml:space="preserve">  </w:t>
      </w:r>
      <w:r w:rsidRPr="001E3E00">
        <w:rPr>
          <w:rFonts w:ascii="Times New Roman" w:hAnsi="Times New Roman" w:cs="Times New Roman"/>
        </w:rPr>
        <w:t>電話：</w:t>
      </w:r>
      <w:r w:rsidRPr="001E3E00">
        <w:rPr>
          <w:rFonts w:ascii="Times New Roman" w:hAnsi="Times New Roman" w:cs="Times New Roman"/>
        </w:rPr>
        <w:t>(04)23723552 #123</w:t>
      </w:r>
    </w:p>
    <w:p w:rsidR="009A2D9B" w:rsidRPr="001E3E00" w:rsidRDefault="009A2D9B" w:rsidP="009A2D9B">
      <w:pPr>
        <w:numPr>
          <w:ilvl w:val="0"/>
          <w:numId w:val="2"/>
        </w:numPr>
        <w:adjustRightInd w:val="0"/>
        <w:snapToGrid w:val="0"/>
        <w:jc w:val="both"/>
        <w:rPr>
          <w:rFonts w:ascii="Times New Roman" w:hAnsi="Times New Roman" w:cs="Times New Roman"/>
        </w:rPr>
      </w:pPr>
      <w:r>
        <w:rPr>
          <w:rFonts w:ascii="Times New Roman" w:hAnsi="Times New Roman" w:cs="Times New Roman" w:hint="eastAsia"/>
          <w:b/>
        </w:rPr>
        <w:t>活動承辦人：</w:t>
      </w:r>
      <w:r w:rsidRPr="009A2D9B">
        <w:rPr>
          <w:rFonts w:ascii="Times New Roman" w:hAnsi="Times New Roman" w:cs="Times New Roman" w:hint="eastAsia"/>
        </w:rPr>
        <w:t>江婉綾</w:t>
      </w:r>
      <w:r>
        <w:rPr>
          <w:rFonts w:ascii="Times New Roman" w:hAnsi="Times New Roman" w:cs="Times New Roman" w:hint="eastAsia"/>
        </w:rPr>
        <w:t xml:space="preserve">  </w:t>
      </w:r>
      <w:r>
        <w:rPr>
          <w:rFonts w:ascii="Times New Roman" w:hAnsi="Times New Roman" w:cs="Times New Roman" w:hint="eastAsia"/>
        </w:rPr>
        <w:t>電話：</w:t>
      </w:r>
      <w:r>
        <w:rPr>
          <w:rFonts w:ascii="Times New Roman" w:hAnsi="Times New Roman" w:cs="Times New Roman" w:hint="eastAsia"/>
        </w:rPr>
        <w:t>(04)23723552 #344</w:t>
      </w:r>
    </w:p>
    <w:p w:rsidR="009A2D9B" w:rsidRPr="009A2D9B" w:rsidRDefault="009A2D9B" w:rsidP="009A2D9B">
      <w:pPr>
        <w:snapToGrid w:val="0"/>
        <w:spacing w:line="276" w:lineRule="auto"/>
        <w:ind w:left="340"/>
        <w:contextualSpacing/>
        <w:rPr>
          <w:rFonts w:cstheme="minorHAnsi"/>
          <w:szCs w:val="24"/>
        </w:rPr>
      </w:pPr>
    </w:p>
    <w:p w:rsidR="009A2D9B" w:rsidRPr="0039065F" w:rsidRDefault="009A2D9B" w:rsidP="009A2D9B">
      <w:pPr>
        <w:snapToGrid w:val="0"/>
        <w:spacing w:beforeLines="50" w:before="180" w:line="276" w:lineRule="auto"/>
        <w:contextualSpacing/>
        <w:rPr>
          <w:rFonts w:ascii="Calibri" w:hAnsi="Calibri" w:cstheme="minorHAnsi"/>
          <w:b/>
          <w:kern w:val="0"/>
          <w:szCs w:val="24"/>
        </w:rPr>
      </w:pPr>
      <w:r w:rsidRPr="0039065F">
        <w:rPr>
          <w:rFonts w:ascii="Calibri" w:hAnsi="Calibri" w:cstheme="minorHAnsi" w:hint="eastAsia"/>
          <w:b/>
          <w:kern w:val="0"/>
          <w:szCs w:val="24"/>
        </w:rPr>
        <w:t>國立臺灣美術館</w:t>
      </w:r>
    </w:p>
    <w:p w:rsidR="009A2D9B" w:rsidRPr="0039065F" w:rsidRDefault="009A2D9B" w:rsidP="009A2D9B">
      <w:pPr>
        <w:numPr>
          <w:ilvl w:val="0"/>
          <w:numId w:val="2"/>
        </w:numPr>
        <w:snapToGrid w:val="0"/>
        <w:spacing w:line="276" w:lineRule="auto"/>
        <w:contextualSpacing/>
        <w:rPr>
          <w:rFonts w:ascii="Calibri" w:hAnsi="Calibri" w:cstheme="minorHAnsi"/>
          <w:b/>
          <w:kern w:val="0"/>
          <w:szCs w:val="24"/>
        </w:rPr>
      </w:pPr>
      <w:proofErr w:type="gramStart"/>
      <w:r w:rsidRPr="0039065F">
        <w:rPr>
          <w:rFonts w:ascii="Calibri" w:hAnsi="Calibri" w:cstheme="minorHAnsi" w:hint="eastAsia"/>
          <w:b/>
          <w:kern w:val="0"/>
          <w:szCs w:val="24"/>
        </w:rPr>
        <w:t>官網</w:t>
      </w:r>
      <w:proofErr w:type="gramEnd"/>
      <w:r w:rsidRPr="0039065F">
        <w:rPr>
          <w:rFonts w:ascii="Calibri" w:hAnsi="Calibri" w:cstheme="minorHAnsi" w:hint="eastAsia"/>
          <w:b/>
          <w:kern w:val="0"/>
          <w:szCs w:val="24"/>
        </w:rPr>
        <w:t>：</w:t>
      </w:r>
      <w:hyperlink r:id="rId8" w:history="1">
        <w:r w:rsidRPr="0039065F">
          <w:rPr>
            <w:rFonts w:ascii="Arial" w:hAnsi="Arial" w:cstheme="minorHAnsi" w:hint="eastAsia"/>
            <w:color w:val="0000FF"/>
            <w:kern w:val="0"/>
            <w:sz w:val="18"/>
            <w:szCs w:val="24"/>
            <w:u w:val="single"/>
          </w:rPr>
          <w:t>https://www.ntmofa.gov.tw/</w:t>
        </w:r>
      </w:hyperlink>
    </w:p>
    <w:p w:rsidR="009A2D9B" w:rsidRPr="0039065F" w:rsidRDefault="009A2D9B" w:rsidP="009A2D9B">
      <w:pPr>
        <w:numPr>
          <w:ilvl w:val="0"/>
          <w:numId w:val="2"/>
        </w:numPr>
        <w:snapToGrid w:val="0"/>
        <w:spacing w:line="276" w:lineRule="auto"/>
        <w:contextualSpacing/>
        <w:rPr>
          <w:rFonts w:ascii="Calibri" w:hAnsi="Calibri" w:cstheme="minorHAnsi"/>
          <w:b/>
          <w:kern w:val="0"/>
          <w:szCs w:val="24"/>
        </w:rPr>
      </w:pPr>
      <w:r w:rsidRPr="0039065F">
        <w:rPr>
          <w:rFonts w:ascii="Calibri" w:hAnsi="Calibri" w:cstheme="minorHAnsi" w:hint="eastAsia"/>
          <w:b/>
          <w:kern w:val="0"/>
          <w:szCs w:val="24"/>
        </w:rPr>
        <w:t>FB</w:t>
      </w:r>
      <w:r w:rsidRPr="0039065F">
        <w:rPr>
          <w:rFonts w:ascii="Calibri" w:hAnsi="Calibri" w:cstheme="minorHAnsi" w:hint="eastAsia"/>
          <w:b/>
          <w:kern w:val="0"/>
          <w:szCs w:val="24"/>
        </w:rPr>
        <w:t>：</w:t>
      </w:r>
      <w:hyperlink r:id="rId9" w:history="1">
        <w:r w:rsidRPr="0039065F">
          <w:rPr>
            <w:rFonts w:ascii="Arial" w:hAnsi="Arial" w:cstheme="minorHAnsi" w:hint="eastAsia"/>
            <w:color w:val="0000FF"/>
            <w:kern w:val="0"/>
            <w:sz w:val="18"/>
            <w:szCs w:val="24"/>
            <w:u w:val="single"/>
          </w:rPr>
          <w:t>https://www.facebook.com/ntmofa/</w:t>
        </w:r>
      </w:hyperlink>
    </w:p>
    <w:p w:rsidR="009A2D9B" w:rsidRPr="0039065F" w:rsidRDefault="009A2D9B" w:rsidP="009A2D9B">
      <w:pPr>
        <w:numPr>
          <w:ilvl w:val="0"/>
          <w:numId w:val="2"/>
        </w:numPr>
        <w:snapToGrid w:val="0"/>
        <w:spacing w:line="276" w:lineRule="auto"/>
        <w:contextualSpacing/>
        <w:rPr>
          <w:rFonts w:ascii="Arial" w:hAnsi="Arial" w:cstheme="minorHAnsi"/>
          <w:color w:val="0000FF"/>
          <w:kern w:val="0"/>
          <w:sz w:val="18"/>
          <w:szCs w:val="24"/>
          <w:u w:val="single"/>
        </w:rPr>
      </w:pPr>
      <w:r w:rsidRPr="0039065F">
        <w:rPr>
          <w:rFonts w:ascii="Calibri" w:hAnsi="Calibri" w:cstheme="minorHAnsi" w:hint="eastAsia"/>
          <w:b/>
          <w:kern w:val="0"/>
          <w:szCs w:val="24"/>
        </w:rPr>
        <w:t>IG</w:t>
      </w:r>
      <w:r w:rsidRPr="0039065F">
        <w:rPr>
          <w:rFonts w:ascii="Calibri" w:hAnsi="Calibri" w:cstheme="minorHAnsi" w:hint="eastAsia"/>
          <w:b/>
          <w:kern w:val="0"/>
          <w:szCs w:val="24"/>
        </w:rPr>
        <w:t>：</w:t>
      </w:r>
      <w:hyperlink r:id="rId10" w:history="1">
        <w:r w:rsidRPr="0039065F">
          <w:rPr>
            <w:rFonts w:ascii="Arial" w:hAnsi="Arial" w:cstheme="minorHAnsi" w:hint="eastAsia"/>
            <w:color w:val="0000FF"/>
            <w:kern w:val="0"/>
            <w:sz w:val="18"/>
            <w:szCs w:val="24"/>
            <w:u w:val="single"/>
          </w:rPr>
          <w:t>https://www.instagram.com/ntmofa_museum/</w:t>
        </w:r>
      </w:hyperlink>
    </w:p>
    <w:p w:rsidR="009A2D9B" w:rsidRPr="0039065F" w:rsidRDefault="009A2D9B" w:rsidP="009A2D9B">
      <w:pPr>
        <w:numPr>
          <w:ilvl w:val="0"/>
          <w:numId w:val="2"/>
        </w:numPr>
        <w:snapToGrid w:val="0"/>
        <w:spacing w:line="276" w:lineRule="auto"/>
        <w:contextualSpacing/>
        <w:rPr>
          <w:rFonts w:ascii="Arial" w:hAnsi="Arial" w:cs="Calibri"/>
          <w:color w:val="0000FF"/>
          <w:kern w:val="0"/>
          <w:sz w:val="18"/>
          <w:szCs w:val="24"/>
          <w:u w:val="single"/>
        </w:rPr>
      </w:pPr>
      <w:r w:rsidRPr="0039065F">
        <w:rPr>
          <w:rFonts w:ascii="Calibri" w:hAnsi="Calibri" w:cstheme="minorHAnsi" w:hint="eastAsia"/>
          <w:b/>
          <w:kern w:val="0"/>
          <w:szCs w:val="24"/>
        </w:rPr>
        <w:t>LINE</w:t>
      </w:r>
      <w:r w:rsidRPr="0039065F">
        <w:rPr>
          <w:rFonts w:ascii="Calibri" w:hAnsi="Calibri" w:cstheme="minorHAnsi" w:hint="eastAsia"/>
          <w:b/>
          <w:kern w:val="0"/>
          <w:szCs w:val="24"/>
        </w:rPr>
        <w:t>：</w:t>
      </w:r>
      <w:r w:rsidRPr="0039065F">
        <w:rPr>
          <w:rFonts w:ascii="Arial" w:hAnsi="Arial" w:cs="Calibri"/>
          <w:color w:val="0000FF"/>
          <w:kern w:val="0"/>
          <w:sz w:val="18"/>
          <w:szCs w:val="24"/>
          <w:u w:val="single"/>
        </w:rPr>
        <w:t>https</w:t>
      </w:r>
      <w:r w:rsidRPr="0039065F">
        <w:rPr>
          <w:rFonts w:ascii="Arial" w:hAnsi="Arial" w:cs="Calibri" w:hint="eastAsia"/>
          <w:color w:val="0000FF"/>
          <w:kern w:val="0"/>
          <w:sz w:val="18"/>
          <w:szCs w:val="24"/>
          <w:u w:val="single"/>
        </w:rPr>
        <w:t>://l</w:t>
      </w:r>
      <w:r w:rsidRPr="0039065F">
        <w:rPr>
          <w:rFonts w:ascii="Arial" w:hAnsi="Arial" w:cs="Calibri"/>
          <w:color w:val="0000FF"/>
          <w:kern w:val="0"/>
          <w:sz w:val="18"/>
          <w:szCs w:val="24"/>
          <w:u w:val="single"/>
        </w:rPr>
        <w:t>in.ee/</w:t>
      </w:r>
      <w:r w:rsidRPr="0039065F">
        <w:rPr>
          <w:rFonts w:ascii="Arial" w:hAnsi="Arial" w:cs="Calibri" w:hint="eastAsia"/>
          <w:color w:val="0000FF"/>
          <w:kern w:val="0"/>
          <w:sz w:val="18"/>
          <w:szCs w:val="24"/>
          <w:u w:val="single"/>
        </w:rPr>
        <w:t>d</w:t>
      </w:r>
      <w:r w:rsidRPr="0039065F">
        <w:rPr>
          <w:rFonts w:ascii="Arial" w:hAnsi="Arial" w:cs="Calibri"/>
          <w:color w:val="0000FF"/>
          <w:kern w:val="0"/>
          <w:sz w:val="18"/>
          <w:szCs w:val="24"/>
          <w:u w:val="single"/>
        </w:rPr>
        <w:t>A</w:t>
      </w:r>
      <w:r w:rsidRPr="0039065F">
        <w:rPr>
          <w:rFonts w:ascii="Arial" w:hAnsi="Arial" w:cs="Calibri" w:hint="eastAsia"/>
          <w:color w:val="0000FF"/>
          <w:kern w:val="0"/>
          <w:sz w:val="18"/>
          <w:szCs w:val="24"/>
          <w:u w:val="single"/>
        </w:rPr>
        <w:t>p</w:t>
      </w:r>
      <w:r w:rsidRPr="0039065F">
        <w:rPr>
          <w:rFonts w:ascii="Arial" w:hAnsi="Arial" w:cs="Calibri"/>
          <w:color w:val="0000FF"/>
          <w:kern w:val="0"/>
          <w:sz w:val="18"/>
          <w:szCs w:val="24"/>
          <w:u w:val="single"/>
        </w:rPr>
        <w:t>AqL</w:t>
      </w:r>
      <w:r w:rsidRPr="0039065F">
        <w:rPr>
          <w:rFonts w:ascii="Arial" w:hAnsi="Arial" w:cs="Calibri" w:hint="eastAsia"/>
          <w:color w:val="0000FF"/>
          <w:kern w:val="0"/>
          <w:sz w:val="18"/>
          <w:szCs w:val="24"/>
          <w:u w:val="single"/>
        </w:rPr>
        <w:t>s</w:t>
      </w:r>
    </w:p>
    <w:p w:rsidR="009A2D9B" w:rsidRPr="0039065F" w:rsidRDefault="009A2D9B" w:rsidP="009A2D9B">
      <w:pPr>
        <w:snapToGrid w:val="0"/>
        <w:spacing w:beforeLines="50" w:before="180" w:line="276" w:lineRule="auto"/>
        <w:contextualSpacing/>
        <w:rPr>
          <w:rFonts w:cstheme="minorHAnsi"/>
          <w:szCs w:val="24"/>
        </w:rPr>
      </w:pPr>
    </w:p>
    <w:p w:rsidR="009A2D9B" w:rsidRPr="009B1AAA" w:rsidRDefault="009A2D9B" w:rsidP="009A2D9B">
      <w:pPr>
        <w:snapToGrid w:val="0"/>
        <w:spacing w:line="276" w:lineRule="auto"/>
        <w:contextualSpacing/>
        <w:jc w:val="both"/>
        <w:rPr>
          <w:rFonts w:ascii="Times New Roman" w:hAnsi="Times New Roman" w:cs="Times New Roman"/>
          <w:szCs w:val="24"/>
        </w:rPr>
      </w:pPr>
      <w:r w:rsidRPr="009B1AAA">
        <w:rPr>
          <w:rFonts w:ascii="Times New Roman" w:hAnsi="Times New Roman" w:cs="Times New Roman"/>
        </w:rPr>
        <w:t>開放時間：</w:t>
      </w:r>
      <w:r w:rsidRPr="009B1AAA">
        <w:rPr>
          <w:rFonts w:ascii="Times New Roman" w:hAnsi="Times New Roman" w:cs="Times New Roman"/>
          <w:szCs w:val="24"/>
        </w:rPr>
        <w:t>週二至週五</w:t>
      </w:r>
      <w:r w:rsidRPr="009B1AAA">
        <w:rPr>
          <w:rFonts w:ascii="Times New Roman" w:hAnsi="Times New Roman" w:cs="Times New Roman"/>
          <w:szCs w:val="24"/>
        </w:rPr>
        <w:t>09:00</w:t>
      </w:r>
      <w:r w:rsidRPr="009B1AAA">
        <w:rPr>
          <w:rFonts w:ascii="Times New Roman" w:hAnsi="Times New Roman" w:cs="Times New Roman"/>
          <w:szCs w:val="24"/>
        </w:rPr>
        <w:t>～</w:t>
      </w:r>
      <w:r w:rsidRPr="009B1AAA">
        <w:rPr>
          <w:rFonts w:ascii="Times New Roman" w:hAnsi="Times New Roman" w:cs="Times New Roman"/>
          <w:szCs w:val="24"/>
        </w:rPr>
        <w:t>17:00</w:t>
      </w:r>
    </w:p>
    <w:p w:rsidR="009A2D9B" w:rsidRPr="009B1AAA" w:rsidRDefault="009A2D9B" w:rsidP="009A2D9B">
      <w:pPr>
        <w:snapToGrid w:val="0"/>
        <w:spacing w:line="276" w:lineRule="auto"/>
        <w:ind w:firstLineChars="501" w:firstLine="1202"/>
        <w:contextualSpacing/>
        <w:jc w:val="both"/>
        <w:rPr>
          <w:rFonts w:ascii="Times New Roman" w:hAnsi="Times New Roman" w:cs="Times New Roman"/>
          <w:szCs w:val="24"/>
        </w:rPr>
      </w:pPr>
      <w:r w:rsidRPr="009B1AAA">
        <w:rPr>
          <w:rFonts w:ascii="Times New Roman" w:hAnsi="Times New Roman" w:cs="Times New Roman"/>
          <w:szCs w:val="24"/>
        </w:rPr>
        <w:t>週六、週日</w:t>
      </w:r>
      <w:r w:rsidRPr="009B1AAA">
        <w:rPr>
          <w:rFonts w:ascii="Times New Roman" w:hAnsi="Times New Roman" w:cs="Times New Roman"/>
          <w:szCs w:val="24"/>
        </w:rPr>
        <w:t>09:00</w:t>
      </w:r>
      <w:r w:rsidRPr="009B1AAA">
        <w:rPr>
          <w:rFonts w:ascii="Times New Roman" w:hAnsi="Times New Roman" w:cs="Times New Roman"/>
          <w:szCs w:val="24"/>
        </w:rPr>
        <w:t>～</w:t>
      </w:r>
      <w:r w:rsidRPr="009B1AAA">
        <w:rPr>
          <w:rFonts w:ascii="Times New Roman" w:hAnsi="Times New Roman" w:cs="Times New Roman"/>
          <w:szCs w:val="24"/>
        </w:rPr>
        <w:t>18:00</w:t>
      </w:r>
    </w:p>
    <w:p w:rsidR="009A2D9B" w:rsidRPr="009B1AAA" w:rsidRDefault="009A2D9B" w:rsidP="009A2D9B">
      <w:pPr>
        <w:snapToGrid w:val="0"/>
        <w:spacing w:line="276" w:lineRule="auto"/>
        <w:ind w:firstLineChars="501" w:firstLine="1202"/>
        <w:contextualSpacing/>
        <w:jc w:val="both"/>
        <w:rPr>
          <w:rFonts w:ascii="Times New Roman" w:hAnsi="Times New Roman" w:cs="Times New Roman"/>
          <w:szCs w:val="24"/>
        </w:rPr>
      </w:pPr>
      <w:r w:rsidRPr="009B1AAA">
        <w:rPr>
          <w:rFonts w:ascii="Times New Roman" w:hAnsi="Times New Roman" w:cs="Times New Roman"/>
          <w:szCs w:val="24"/>
        </w:rPr>
        <w:t>週一休館</w:t>
      </w:r>
    </w:p>
    <w:p w:rsidR="00E31ABD" w:rsidRDefault="009A2D9B" w:rsidP="009A2D9B">
      <w:pPr>
        <w:jc w:val="both"/>
        <w:rPr>
          <w:rFonts w:ascii="Times New Roman" w:hAnsi="Times New Roman" w:cs="Times New Roman"/>
          <w:szCs w:val="24"/>
        </w:rPr>
      </w:pPr>
      <w:r w:rsidRPr="009B1AAA">
        <w:rPr>
          <w:rFonts w:ascii="Times New Roman" w:hAnsi="Times New Roman" w:cs="Times New Roman"/>
          <w:szCs w:val="24"/>
        </w:rPr>
        <w:t>館</w:t>
      </w:r>
      <w:r w:rsidRPr="009B1AAA">
        <w:rPr>
          <w:rFonts w:ascii="Times New Roman" w:hAnsi="Times New Roman" w:cs="Times New Roman"/>
          <w:szCs w:val="24"/>
        </w:rPr>
        <w:t xml:space="preserve">   </w:t>
      </w:r>
      <w:r w:rsidRPr="009B1AAA">
        <w:rPr>
          <w:rFonts w:ascii="Times New Roman" w:hAnsi="Times New Roman" w:cs="Times New Roman"/>
          <w:szCs w:val="24"/>
        </w:rPr>
        <w:t>址：</w:t>
      </w:r>
      <w:r w:rsidRPr="009B1AAA">
        <w:rPr>
          <w:rFonts w:ascii="Times New Roman" w:hAnsi="Times New Roman" w:cs="Times New Roman"/>
          <w:szCs w:val="24"/>
        </w:rPr>
        <w:t>403535</w:t>
      </w:r>
      <w:proofErr w:type="gramStart"/>
      <w:r w:rsidRPr="009B1AAA">
        <w:rPr>
          <w:rFonts w:ascii="Times New Roman" w:hAnsi="Times New Roman" w:cs="Times New Roman"/>
          <w:szCs w:val="24"/>
        </w:rPr>
        <w:t>臺</w:t>
      </w:r>
      <w:proofErr w:type="gramEnd"/>
      <w:r w:rsidRPr="009B1AAA">
        <w:rPr>
          <w:rFonts w:ascii="Times New Roman" w:hAnsi="Times New Roman" w:cs="Times New Roman"/>
          <w:szCs w:val="24"/>
        </w:rPr>
        <w:t>中市西區五權西路一段二號</w:t>
      </w:r>
      <w:r w:rsidRPr="009B1AAA">
        <w:rPr>
          <w:rFonts w:ascii="Times New Roman" w:hAnsi="Times New Roman" w:cs="Times New Roman" w:hint="eastAsia"/>
          <w:szCs w:val="24"/>
        </w:rPr>
        <w:t xml:space="preserve">  </w:t>
      </w:r>
      <w:r w:rsidRPr="009B1AAA">
        <w:rPr>
          <w:rFonts w:ascii="Times New Roman" w:hAnsi="Times New Roman" w:cs="Times New Roman"/>
          <w:szCs w:val="24"/>
        </w:rPr>
        <w:t>服務電話：</w:t>
      </w:r>
      <w:r w:rsidRPr="009B1AAA">
        <w:rPr>
          <w:rFonts w:ascii="Times New Roman" w:hAnsi="Times New Roman" w:cs="Times New Roman"/>
          <w:szCs w:val="24"/>
        </w:rPr>
        <w:t>(04) 2372-3552</w:t>
      </w:r>
    </w:p>
    <w:p w:rsidR="00E9794E" w:rsidRDefault="00E9794E" w:rsidP="009A2D9B">
      <w:pPr>
        <w:jc w:val="both"/>
        <w:rPr>
          <w:rFonts w:ascii="Times New Roman" w:hAnsi="Times New Roman" w:cs="Times New Roman"/>
          <w:szCs w:val="24"/>
        </w:rPr>
      </w:pPr>
    </w:p>
    <w:p w:rsidR="00E9794E" w:rsidRDefault="00E9794E" w:rsidP="009A2D9B">
      <w:pPr>
        <w:jc w:val="both"/>
        <w:rPr>
          <w:rFonts w:ascii="Times New Roman" w:hAnsi="Times New Roman" w:cs="Times New Roman"/>
          <w:szCs w:val="24"/>
        </w:rPr>
      </w:pPr>
    </w:p>
    <w:p w:rsidR="00E9794E" w:rsidRPr="00E9794E" w:rsidRDefault="00E9794E" w:rsidP="009A2D9B">
      <w:pPr>
        <w:jc w:val="both"/>
        <w:rPr>
          <w:rFonts w:ascii="Times New Roman" w:hAnsi="Times New Roman" w:cs="Times New Roman"/>
          <w:szCs w:val="24"/>
        </w:rPr>
      </w:pPr>
      <w:bookmarkStart w:id="0" w:name="_GoBack"/>
      <w:bookmarkEnd w:id="0"/>
    </w:p>
    <w:sectPr w:rsidR="00E9794E" w:rsidRPr="00E9794E">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A0" w:rsidRDefault="000305A0" w:rsidP="00E31ABD">
      <w:r>
        <w:separator/>
      </w:r>
    </w:p>
  </w:endnote>
  <w:endnote w:type="continuationSeparator" w:id="0">
    <w:p w:rsidR="000305A0" w:rsidRDefault="000305A0" w:rsidP="00E3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45230"/>
      <w:docPartObj>
        <w:docPartGallery w:val="Page Numbers (Bottom of Page)"/>
        <w:docPartUnique/>
      </w:docPartObj>
    </w:sdtPr>
    <w:sdtContent>
      <w:p w:rsidR="00373837" w:rsidRDefault="00373837">
        <w:pPr>
          <w:pStyle w:val="a6"/>
          <w:jc w:val="center"/>
        </w:pPr>
        <w:r>
          <w:fldChar w:fldCharType="begin"/>
        </w:r>
        <w:r>
          <w:instrText>PAGE   \* MERGEFORMAT</w:instrText>
        </w:r>
        <w:r>
          <w:fldChar w:fldCharType="separate"/>
        </w:r>
        <w:r w:rsidRPr="00373837">
          <w:rPr>
            <w:noProof/>
            <w:lang w:val="zh-TW"/>
          </w:rPr>
          <w:t>2</w:t>
        </w:r>
        <w:r>
          <w:fldChar w:fldCharType="end"/>
        </w:r>
      </w:p>
    </w:sdtContent>
  </w:sdt>
  <w:p w:rsidR="00373837" w:rsidRDefault="003738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A0" w:rsidRDefault="000305A0" w:rsidP="00E31ABD">
      <w:r>
        <w:separator/>
      </w:r>
    </w:p>
  </w:footnote>
  <w:footnote w:type="continuationSeparator" w:id="0">
    <w:p w:rsidR="000305A0" w:rsidRDefault="000305A0" w:rsidP="00E3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BD" w:rsidRPr="00634DC4" w:rsidRDefault="00E31ABD" w:rsidP="00E31ABD">
    <w:pPr>
      <w:pStyle w:val="a4"/>
      <w:ind w:rightChars="-195" w:right="-468"/>
      <w:rPr>
        <w:color w:val="FF0000"/>
      </w:rPr>
    </w:pPr>
    <w:r w:rsidRPr="005C0B66">
      <w:rPr>
        <w:noProof/>
      </w:rPr>
      <w:drawing>
        <wp:inline distT="0" distB="0" distL="0" distR="0" wp14:anchorId="7EBB26E9" wp14:editId="6CD0A883">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Pr>
        <w:rFonts w:ascii="Arial" w:hAnsi="Arial" w:cs="Arial" w:hint="eastAsia"/>
        <w:noProof/>
      </w:rPr>
      <w:t>111/10/</w:t>
    </w:r>
    <w:r>
      <w:rPr>
        <w:rFonts w:ascii="Arial" w:hAnsi="Arial" w:cs="Arial"/>
        <w:noProof/>
      </w:rPr>
      <w:t>0</w:t>
    </w:r>
    <w:r>
      <w:rPr>
        <w:rFonts w:ascii="Arial" w:hAnsi="Arial" w:cs="Arial" w:hint="eastAsia"/>
        <w:noProof/>
      </w:rPr>
      <w:t>1</w:t>
    </w:r>
  </w:p>
  <w:p w:rsidR="00E31ABD" w:rsidRDefault="00E31A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BD10265_"/>
      </v:shape>
    </w:pict>
  </w:numPicBullet>
  <w:abstractNum w:abstractNumId="0" w15:restartNumberingAfterBreak="0">
    <w:nsid w:val="363D7183"/>
    <w:multiLevelType w:val="hybridMultilevel"/>
    <w:tmpl w:val="0A7811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6D783C"/>
    <w:multiLevelType w:val="hybridMultilevel"/>
    <w:tmpl w:val="9F86491A"/>
    <w:lvl w:ilvl="0" w:tplc="C85CFCA8">
      <w:start w:val="1"/>
      <w:numFmt w:val="bullet"/>
      <w:lvlText w:val=""/>
      <w:lvlPicBulletId w:val="0"/>
      <w:lvlJc w:val="left"/>
      <w:pPr>
        <w:tabs>
          <w:tab w:val="num" w:pos="340"/>
        </w:tabs>
        <w:ind w:left="340" w:hanging="340"/>
      </w:pPr>
      <w:rPr>
        <w:rFonts w:ascii="Symbol" w:hAnsi="Symbol" w:hint="default"/>
        <w:color w:val="auto"/>
        <w:sz w:val="24"/>
        <w:szCs w:val="24"/>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A8"/>
    <w:rsid w:val="000305A0"/>
    <w:rsid w:val="00037AF7"/>
    <w:rsid w:val="00044C40"/>
    <w:rsid w:val="000F4413"/>
    <w:rsid w:val="001A52DD"/>
    <w:rsid w:val="001C60E5"/>
    <w:rsid w:val="001D414A"/>
    <w:rsid w:val="00226AC8"/>
    <w:rsid w:val="002400E8"/>
    <w:rsid w:val="00266AF9"/>
    <w:rsid w:val="002744B4"/>
    <w:rsid w:val="002A414F"/>
    <w:rsid w:val="002B1A22"/>
    <w:rsid w:val="002B527F"/>
    <w:rsid w:val="002C4989"/>
    <w:rsid w:val="00366BC9"/>
    <w:rsid w:val="00373837"/>
    <w:rsid w:val="003C3496"/>
    <w:rsid w:val="00425664"/>
    <w:rsid w:val="004628B1"/>
    <w:rsid w:val="004728BF"/>
    <w:rsid w:val="00477BFF"/>
    <w:rsid w:val="004B4BD3"/>
    <w:rsid w:val="004B5146"/>
    <w:rsid w:val="004E397E"/>
    <w:rsid w:val="004F739D"/>
    <w:rsid w:val="00502E3C"/>
    <w:rsid w:val="00512306"/>
    <w:rsid w:val="00543019"/>
    <w:rsid w:val="00576B8D"/>
    <w:rsid w:val="005E10A9"/>
    <w:rsid w:val="006941AD"/>
    <w:rsid w:val="006B5EAB"/>
    <w:rsid w:val="007012FA"/>
    <w:rsid w:val="0075784F"/>
    <w:rsid w:val="007A3C38"/>
    <w:rsid w:val="00851287"/>
    <w:rsid w:val="008660D4"/>
    <w:rsid w:val="008A7F42"/>
    <w:rsid w:val="008C63C5"/>
    <w:rsid w:val="008F22FA"/>
    <w:rsid w:val="00901FA2"/>
    <w:rsid w:val="00990B69"/>
    <w:rsid w:val="009943DB"/>
    <w:rsid w:val="009A2D9B"/>
    <w:rsid w:val="00A5465F"/>
    <w:rsid w:val="00A96DC5"/>
    <w:rsid w:val="00B0635C"/>
    <w:rsid w:val="00B96E05"/>
    <w:rsid w:val="00BC21FD"/>
    <w:rsid w:val="00BC3A53"/>
    <w:rsid w:val="00BE246B"/>
    <w:rsid w:val="00C44619"/>
    <w:rsid w:val="00C60031"/>
    <w:rsid w:val="00C76291"/>
    <w:rsid w:val="00C76323"/>
    <w:rsid w:val="00CC40A8"/>
    <w:rsid w:val="00CE00FA"/>
    <w:rsid w:val="00D20E3B"/>
    <w:rsid w:val="00D27937"/>
    <w:rsid w:val="00D5708B"/>
    <w:rsid w:val="00D835EC"/>
    <w:rsid w:val="00DC0925"/>
    <w:rsid w:val="00DF3BE7"/>
    <w:rsid w:val="00E2630A"/>
    <w:rsid w:val="00E31ABD"/>
    <w:rsid w:val="00E57072"/>
    <w:rsid w:val="00E82483"/>
    <w:rsid w:val="00E92117"/>
    <w:rsid w:val="00E9794E"/>
    <w:rsid w:val="00EB06FA"/>
    <w:rsid w:val="00EE14D8"/>
    <w:rsid w:val="00EE408F"/>
    <w:rsid w:val="00F1569D"/>
    <w:rsid w:val="00FA6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D943"/>
  <w15:chartTrackingRefBased/>
  <w15:docId w15:val="{DD2A7004-3031-4991-B6B5-FC0800B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E05"/>
    <w:pPr>
      <w:ind w:leftChars="200" w:left="480"/>
    </w:pPr>
  </w:style>
  <w:style w:type="paragraph" w:styleId="a4">
    <w:name w:val="header"/>
    <w:basedOn w:val="a"/>
    <w:link w:val="a5"/>
    <w:unhideWhenUsed/>
    <w:rsid w:val="00E31ABD"/>
    <w:pPr>
      <w:tabs>
        <w:tab w:val="center" w:pos="4153"/>
        <w:tab w:val="right" w:pos="8306"/>
      </w:tabs>
      <w:snapToGrid w:val="0"/>
    </w:pPr>
    <w:rPr>
      <w:sz w:val="20"/>
      <w:szCs w:val="20"/>
    </w:rPr>
  </w:style>
  <w:style w:type="character" w:customStyle="1" w:styleId="a5">
    <w:name w:val="頁首 字元"/>
    <w:basedOn w:val="a0"/>
    <w:link w:val="a4"/>
    <w:rsid w:val="00E31ABD"/>
    <w:rPr>
      <w:sz w:val="20"/>
      <w:szCs w:val="20"/>
    </w:rPr>
  </w:style>
  <w:style w:type="paragraph" w:styleId="a6">
    <w:name w:val="footer"/>
    <w:basedOn w:val="a"/>
    <w:link w:val="a7"/>
    <w:uiPriority w:val="99"/>
    <w:unhideWhenUsed/>
    <w:rsid w:val="00E31ABD"/>
    <w:pPr>
      <w:tabs>
        <w:tab w:val="center" w:pos="4153"/>
        <w:tab w:val="right" w:pos="8306"/>
      </w:tabs>
      <w:snapToGrid w:val="0"/>
    </w:pPr>
    <w:rPr>
      <w:sz w:val="20"/>
      <w:szCs w:val="20"/>
    </w:rPr>
  </w:style>
  <w:style w:type="character" w:customStyle="1" w:styleId="a7">
    <w:name w:val="頁尾 字元"/>
    <w:basedOn w:val="a0"/>
    <w:link w:val="a6"/>
    <w:uiPriority w:val="99"/>
    <w:rsid w:val="00E31ABD"/>
    <w:rPr>
      <w:sz w:val="20"/>
      <w:szCs w:val="20"/>
    </w:rPr>
  </w:style>
  <w:style w:type="paragraph" w:styleId="a8">
    <w:name w:val="Balloon Text"/>
    <w:basedOn w:val="a"/>
    <w:link w:val="a9"/>
    <w:uiPriority w:val="99"/>
    <w:semiHidden/>
    <w:unhideWhenUsed/>
    <w:rsid w:val="00C7632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323"/>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B0635C"/>
    <w:rPr>
      <w:rFonts w:ascii="Times New Roman" w:hAnsi="Times New Roman" w:cs="Times New Roman"/>
      <w:color w:val="000000" w:themeColor="text1"/>
    </w:rPr>
  </w:style>
  <w:style w:type="character" w:customStyle="1" w:styleId="ab">
    <w:name w:val="問候 字元"/>
    <w:basedOn w:val="a0"/>
    <w:link w:val="aa"/>
    <w:uiPriority w:val="99"/>
    <w:rsid w:val="00B0635C"/>
    <w:rPr>
      <w:rFonts w:ascii="Times New Roman" w:hAnsi="Times New Roman" w:cs="Times New Roman"/>
      <w:color w:val="000000" w:themeColor="text1"/>
    </w:rPr>
  </w:style>
  <w:style w:type="paragraph" w:styleId="ac">
    <w:name w:val="Closing"/>
    <w:basedOn w:val="a"/>
    <w:link w:val="ad"/>
    <w:uiPriority w:val="99"/>
    <w:unhideWhenUsed/>
    <w:rsid w:val="00B0635C"/>
    <w:pPr>
      <w:ind w:leftChars="1800" w:left="100"/>
    </w:pPr>
    <w:rPr>
      <w:rFonts w:ascii="Times New Roman" w:hAnsi="Times New Roman" w:cs="Times New Roman"/>
      <w:color w:val="000000" w:themeColor="text1"/>
    </w:rPr>
  </w:style>
  <w:style w:type="character" w:customStyle="1" w:styleId="ad">
    <w:name w:val="結語 字元"/>
    <w:basedOn w:val="a0"/>
    <w:link w:val="ac"/>
    <w:uiPriority w:val="99"/>
    <w:rsid w:val="00B0635C"/>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929E-1FC9-4D30-A617-21BC2DAA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江婉綾</dc:creator>
  <cp:keywords/>
  <dc:description/>
  <cp:lastModifiedBy>嚴碧梅</cp:lastModifiedBy>
  <cp:revision>5</cp:revision>
  <cp:lastPrinted>2022-09-28T03:40:00Z</cp:lastPrinted>
  <dcterms:created xsi:type="dcterms:W3CDTF">2022-10-01T03:38:00Z</dcterms:created>
  <dcterms:modified xsi:type="dcterms:W3CDTF">2022-10-01T07:15:00Z</dcterms:modified>
</cp:coreProperties>
</file>