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4A06" w14:textId="0089BDFC" w:rsidR="00073EB9" w:rsidRPr="00073EB9" w:rsidRDefault="00073EB9" w:rsidP="00073EB9">
      <w:pPr>
        <w:jc w:val="center"/>
        <w:rPr>
          <w:b/>
        </w:rPr>
      </w:pPr>
      <w:r w:rsidRPr="00073EB9">
        <w:rPr>
          <w:rFonts w:hint="eastAsia"/>
          <w:b/>
        </w:rPr>
        <w:t>多元型態展演活動不間斷</w:t>
      </w:r>
    </w:p>
    <w:p w14:paraId="42C560AD" w14:textId="23067E81" w:rsidR="003F52F2" w:rsidRPr="00073EB9" w:rsidRDefault="00073EB9" w:rsidP="00073EB9">
      <w:pPr>
        <w:spacing w:afterLines="100" w:after="360"/>
        <w:jc w:val="center"/>
        <w:rPr>
          <w:b/>
        </w:rPr>
      </w:pPr>
      <w:r w:rsidRPr="00073EB9">
        <w:rPr>
          <w:rFonts w:hint="eastAsia"/>
          <w:b/>
        </w:rPr>
        <w:t>「問世間，情</w:t>
      </w:r>
      <w:proofErr w:type="gramStart"/>
      <w:r w:rsidRPr="00073EB9">
        <w:rPr>
          <w:rFonts w:hint="eastAsia"/>
          <w:b/>
        </w:rPr>
        <w:t>不</w:t>
      </w:r>
      <w:proofErr w:type="gramEnd"/>
      <w:r w:rsidRPr="00073EB9">
        <w:rPr>
          <w:rFonts w:hint="eastAsia"/>
          <w:b/>
        </w:rPr>
        <w:t>為何物</w:t>
      </w:r>
      <w:proofErr w:type="gramStart"/>
      <w:r w:rsidRPr="00073EB9">
        <w:rPr>
          <w:rFonts w:hint="eastAsia"/>
          <w:b/>
        </w:rPr>
        <w:t>─</w:t>
      </w:r>
      <w:proofErr w:type="gramEnd"/>
      <w:r w:rsidRPr="00073EB9">
        <w:rPr>
          <w:rFonts w:hint="eastAsia"/>
          <w:b/>
        </w:rPr>
        <w:t>2022</w:t>
      </w:r>
      <w:r w:rsidRPr="00073EB9">
        <w:rPr>
          <w:rFonts w:hint="eastAsia"/>
          <w:b/>
        </w:rPr>
        <w:t>台灣美術雙年展」</w:t>
      </w:r>
      <w:r w:rsidRPr="00073EB9">
        <w:rPr>
          <w:rFonts w:hint="eastAsia"/>
          <w:b/>
        </w:rPr>
        <w:t>2</w:t>
      </w:r>
      <w:r w:rsidRPr="00073EB9">
        <w:rPr>
          <w:rFonts w:hint="eastAsia"/>
          <w:b/>
        </w:rPr>
        <w:t>、</w:t>
      </w:r>
      <w:r w:rsidRPr="00073EB9">
        <w:rPr>
          <w:rFonts w:hint="eastAsia"/>
          <w:b/>
        </w:rPr>
        <w:t>3</w:t>
      </w:r>
      <w:r w:rsidRPr="00073EB9">
        <w:rPr>
          <w:rFonts w:hint="eastAsia"/>
          <w:b/>
        </w:rPr>
        <w:t>月活動預告</w:t>
      </w:r>
    </w:p>
    <w:p w14:paraId="40D88813" w14:textId="32D2F0DE" w:rsidR="0063081E" w:rsidRPr="00B77445" w:rsidRDefault="00073EB9" w:rsidP="00FD583F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</w:rPr>
      </w:pPr>
      <w:r w:rsidRPr="00073EB9">
        <w:rPr>
          <w:rFonts w:asciiTheme="minorEastAsia" w:hAnsiTheme="minorEastAsia" w:hint="eastAsia"/>
        </w:rPr>
        <w:t>文化部指導、國立臺灣美術館主辦</w:t>
      </w:r>
      <w:r w:rsidR="00DD1100">
        <w:rPr>
          <w:rFonts w:asciiTheme="minorEastAsia" w:hAnsiTheme="minorEastAsia" w:hint="eastAsia"/>
        </w:rPr>
        <w:t>的</w:t>
      </w:r>
      <w:r w:rsidRPr="00073EB9">
        <w:rPr>
          <w:rFonts w:asciiTheme="minorEastAsia" w:hAnsiTheme="minorEastAsia" w:hint="eastAsia"/>
        </w:rPr>
        <w:t>「問世間，情</w:t>
      </w:r>
      <w:proofErr w:type="gramStart"/>
      <w:r w:rsidRPr="00073EB9">
        <w:rPr>
          <w:rFonts w:asciiTheme="minorEastAsia" w:hAnsiTheme="minorEastAsia" w:hint="eastAsia"/>
        </w:rPr>
        <w:t>不</w:t>
      </w:r>
      <w:proofErr w:type="gramEnd"/>
      <w:r w:rsidRPr="00073EB9">
        <w:rPr>
          <w:rFonts w:asciiTheme="minorEastAsia" w:hAnsiTheme="minorEastAsia" w:hint="eastAsia"/>
        </w:rPr>
        <w:t>為何物</w:t>
      </w:r>
      <w:proofErr w:type="gramStart"/>
      <w:r w:rsidRPr="00073EB9">
        <w:rPr>
          <w:rFonts w:asciiTheme="minorEastAsia" w:hAnsiTheme="minorEastAsia" w:hint="eastAsia"/>
        </w:rPr>
        <w:t>─</w:t>
      </w:r>
      <w:proofErr w:type="gramEnd"/>
      <w:r w:rsidRPr="00073EB9">
        <w:rPr>
          <w:rFonts w:asciiTheme="minorEastAsia" w:hAnsiTheme="minorEastAsia" w:hint="eastAsia"/>
        </w:rPr>
        <w:t>2022台灣美術雙年展」</w:t>
      </w:r>
      <w:r w:rsidR="001226CA">
        <w:rPr>
          <w:rFonts w:asciiTheme="minorEastAsia" w:hAnsiTheme="minorEastAsia" w:hint="eastAsia"/>
        </w:rPr>
        <w:t>自開展以來，</w:t>
      </w:r>
      <w:r w:rsidRPr="00073EB9">
        <w:rPr>
          <w:rFonts w:asciiTheme="minorEastAsia" w:hAnsiTheme="minorEastAsia" w:hint="eastAsia"/>
        </w:rPr>
        <w:t>每月持續推出講座、行為與表演等多樣形態活動，於展</w:t>
      </w:r>
      <w:r w:rsidR="002F4E99">
        <w:rPr>
          <w:rFonts w:asciiTheme="minorEastAsia" w:hAnsiTheme="minorEastAsia" w:hint="eastAsia"/>
        </w:rPr>
        <w:t>覽</w:t>
      </w:r>
      <w:r w:rsidRPr="00073EB9">
        <w:rPr>
          <w:rFonts w:asciiTheme="minorEastAsia" w:hAnsiTheme="minorEastAsia" w:hint="eastAsia"/>
        </w:rPr>
        <w:t>期間共規劃30餘場論壇、工作坊、行為與舞蹈演出等型態多變的延伸活動，幾乎</w:t>
      </w:r>
      <w:proofErr w:type="gramStart"/>
      <w:r w:rsidRPr="00073EB9">
        <w:rPr>
          <w:rFonts w:asciiTheme="minorEastAsia" w:hAnsiTheme="minorEastAsia" w:hint="eastAsia"/>
        </w:rPr>
        <w:t>週週</w:t>
      </w:r>
      <w:proofErr w:type="gramEnd"/>
      <w:r w:rsidRPr="00073EB9">
        <w:rPr>
          <w:rFonts w:asciiTheme="minorEastAsia" w:hAnsiTheme="minorEastAsia" w:hint="eastAsia"/>
        </w:rPr>
        <w:t>皆有雙年展主題活動，期待讓雙年展觀眾透過不同感官親近藝術，建立與台雙更為豐富的互動經驗。</w:t>
      </w:r>
    </w:p>
    <w:p w14:paraId="6213937B" w14:textId="6559BD1C" w:rsidR="00FD583F" w:rsidRPr="00B77445" w:rsidRDefault="00073EB9" w:rsidP="0029164D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</w:rPr>
      </w:pPr>
      <w:r w:rsidRPr="00073EB9">
        <w:rPr>
          <w:rFonts w:asciiTheme="minorEastAsia" w:hAnsiTheme="minorEastAsia" w:hint="eastAsia"/>
        </w:rPr>
        <w:t>國美館表示，在邁入展期第三</w:t>
      </w:r>
      <w:proofErr w:type="gramStart"/>
      <w:r w:rsidRPr="00073EB9">
        <w:rPr>
          <w:rFonts w:asciiTheme="minorEastAsia" w:hAnsiTheme="minorEastAsia" w:hint="eastAsia"/>
        </w:rPr>
        <w:t>個</w:t>
      </w:r>
      <w:proofErr w:type="gramEnd"/>
      <w:r w:rsidRPr="00073EB9">
        <w:rPr>
          <w:rFonts w:asciiTheme="minorEastAsia" w:hAnsiTheme="minorEastAsia" w:hint="eastAsia"/>
        </w:rPr>
        <w:t>月，將於2月11日至12日，舉辦「舞蹈</w:t>
      </w:r>
      <w:proofErr w:type="gramStart"/>
      <w:r w:rsidRPr="00073EB9">
        <w:rPr>
          <w:rFonts w:asciiTheme="minorEastAsia" w:hAnsiTheme="minorEastAsia" w:hint="eastAsia"/>
        </w:rPr>
        <w:t>工作坊暨座談會</w:t>
      </w:r>
      <w:proofErr w:type="gramEnd"/>
      <w:r w:rsidRPr="00073EB9">
        <w:rPr>
          <w:rFonts w:asciiTheme="minorEastAsia" w:hAnsiTheme="minorEastAsia" w:hint="eastAsia"/>
        </w:rPr>
        <w:t>」以及《去排灣─選粹》、《路之行走》兩場次的舞蹈演出。上午為藝術家</w:t>
      </w:r>
      <w:proofErr w:type="gramStart"/>
      <w:r w:rsidRPr="00073EB9">
        <w:rPr>
          <w:rFonts w:asciiTheme="minorEastAsia" w:hAnsiTheme="minorEastAsia" w:hint="eastAsia"/>
        </w:rPr>
        <w:t>蒂摩爾古薪舞集</w:t>
      </w:r>
      <w:proofErr w:type="gramEnd"/>
      <w:r w:rsidRPr="00073EB9">
        <w:rPr>
          <w:rFonts w:asciiTheme="minorEastAsia" w:hAnsiTheme="minorEastAsia" w:hint="eastAsia"/>
        </w:rPr>
        <w:t>《蒂摩爾身體技巧》工作坊、下午為</w:t>
      </w:r>
      <w:proofErr w:type="gramStart"/>
      <w:r w:rsidRPr="00073EB9">
        <w:rPr>
          <w:rFonts w:asciiTheme="minorEastAsia" w:hAnsiTheme="minorEastAsia" w:hint="eastAsia"/>
        </w:rPr>
        <w:t>《</w:t>
      </w:r>
      <w:proofErr w:type="gramEnd"/>
      <w:r w:rsidRPr="00073EB9">
        <w:rPr>
          <w:rFonts w:asciiTheme="minorEastAsia" w:hAnsiTheme="minorEastAsia" w:hint="eastAsia"/>
        </w:rPr>
        <w:t>原住民當代舞蹈的身體性：如何轉化傳統樂舞</w:t>
      </w:r>
      <w:proofErr w:type="gramStart"/>
      <w:r w:rsidRPr="00073EB9">
        <w:rPr>
          <w:rFonts w:asciiTheme="minorEastAsia" w:hAnsiTheme="minorEastAsia" w:hint="eastAsia"/>
        </w:rPr>
        <w:t>》</w:t>
      </w:r>
      <w:proofErr w:type="gramEnd"/>
      <w:r w:rsidRPr="00073EB9">
        <w:rPr>
          <w:rFonts w:asciiTheme="minorEastAsia" w:hAnsiTheme="minorEastAsia" w:hint="eastAsia"/>
        </w:rPr>
        <w:t>座談會，會中將探討排灣族、阿美族等不同原住民族群在傳統樂舞中的身體使用，以及傳統樂舞於現下時代的變化。12日為</w:t>
      </w:r>
      <w:proofErr w:type="gramStart"/>
      <w:r w:rsidRPr="00073EB9">
        <w:rPr>
          <w:rFonts w:asciiTheme="minorEastAsia" w:hAnsiTheme="minorEastAsia" w:hint="eastAsia"/>
        </w:rPr>
        <w:t>蒂摩爾古薪舞集</w:t>
      </w:r>
      <w:proofErr w:type="gramEnd"/>
      <w:r w:rsidRPr="00073EB9">
        <w:rPr>
          <w:rFonts w:asciiTheme="minorEastAsia" w:hAnsiTheme="minorEastAsia" w:hint="eastAsia"/>
        </w:rPr>
        <w:t>與編舞家林文中合作編創《去排灣─選粹》，是一個「去」參訪部落的作品；也是一個試圖「去除」關於原住民傳統舞蹈刻版印象的全新當代排灣樂舞創作，而《路之行走》為</w:t>
      </w:r>
      <w:proofErr w:type="gramStart"/>
      <w:r w:rsidRPr="00073EB9">
        <w:rPr>
          <w:rFonts w:asciiTheme="minorEastAsia" w:hAnsiTheme="minorEastAsia" w:hint="eastAsia"/>
        </w:rPr>
        <w:t>蒂摩爾古薪舞集</w:t>
      </w:r>
      <w:proofErr w:type="gramEnd"/>
      <w:r w:rsidRPr="00073EB9">
        <w:rPr>
          <w:rFonts w:asciiTheme="minorEastAsia" w:hAnsiTheme="minorEastAsia" w:hint="eastAsia"/>
        </w:rPr>
        <w:t>藝術總監路之・瑪迪霖醞釀十年的個人行動計畫。美術館觀眾將可透過身體感受、學術知識、美學欣賞的諸多視角領略原住民當代舞蹈與藝術表現。</w:t>
      </w:r>
    </w:p>
    <w:p w14:paraId="0E2D4D6D" w14:textId="57D3108D" w:rsidR="00073EB9" w:rsidRDefault="00073EB9" w:rsidP="00073EB9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</w:rPr>
      </w:pPr>
      <w:r w:rsidRPr="00073EB9">
        <w:rPr>
          <w:rFonts w:asciiTheme="minorEastAsia" w:hAnsiTheme="minorEastAsia" w:hint="eastAsia"/>
        </w:rPr>
        <w:t>原住民藝術家陳彥斌</w:t>
      </w:r>
      <w:proofErr w:type="spellStart"/>
      <w:r w:rsidRPr="00073EB9">
        <w:rPr>
          <w:rFonts w:asciiTheme="minorEastAsia" w:hAnsiTheme="minorEastAsia" w:hint="eastAsia"/>
        </w:rPr>
        <w:t>Fangas</w:t>
      </w:r>
      <w:proofErr w:type="spellEnd"/>
      <w:r w:rsidRPr="00073EB9">
        <w:rPr>
          <w:rFonts w:asciiTheme="minorEastAsia" w:hAnsiTheme="minorEastAsia" w:hint="eastAsia"/>
        </w:rPr>
        <w:t xml:space="preserve"> </w:t>
      </w:r>
      <w:proofErr w:type="spellStart"/>
      <w:r w:rsidRPr="00073EB9">
        <w:rPr>
          <w:rFonts w:asciiTheme="minorEastAsia" w:hAnsiTheme="minorEastAsia" w:hint="eastAsia"/>
        </w:rPr>
        <w:t>Nayaw</w:t>
      </w:r>
      <w:proofErr w:type="spellEnd"/>
      <w:r w:rsidRPr="00073EB9">
        <w:rPr>
          <w:rFonts w:asciiTheme="minorEastAsia" w:hAnsiTheme="minorEastAsia" w:hint="eastAsia"/>
        </w:rPr>
        <w:t>為</w:t>
      </w:r>
      <w:proofErr w:type="gramStart"/>
      <w:r w:rsidRPr="00073EB9">
        <w:rPr>
          <w:rFonts w:asciiTheme="minorEastAsia" w:hAnsiTheme="minorEastAsia" w:hint="eastAsia"/>
        </w:rPr>
        <w:t>本屆台雙</w:t>
      </w:r>
      <w:proofErr w:type="gramEnd"/>
      <w:r w:rsidRPr="00073EB9">
        <w:rPr>
          <w:rFonts w:asciiTheme="minorEastAsia" w:hAnsiTheme="minorEastAsia" w:hint="eastAsia"/>
        </w:rPr>
        <w:t>新製作品</w:t>
      </w:r>
      <w:proofErr w:type="gramStart"/>
      <w:r w:rsidRPr="00073EB9">
        <w:rPr>
          <w:rFonts w:asciiTheme="minorEastAsia" w:hAnsiTheme="minorEastAsia" w:hint="eastAsia"/>
        </w:rPr>
        <w:t>─</w:t>
      </w:r>
      <w:proofErr w:type="gramEnd"/>
      <w:r w:rsidRPr="00073EB9">
        <w:rPr>
          <w:rFonts w:asciiTheme="minorEastAsia" w:hAnsiTheme="minorEastAsia" w:hint="eastAsia"/>
        </w:rPr>
        <w:t>複合媒材裝置暨行為演出「亞人阿咪使」，共分六階段期</w:t>
      </w:r>
      <w:r w:rsidR="002F4E99">
        <w:rPr>
          <w:rFonts w:asciiTheme="minorEastAsia" w:hAnsiTheme="minorEastAsia" w:hint="eastAsia"/>
        </w:rPr>
        <w:t>程發展，發展出移動、施工與發聲等互動行為。本週末即將迎來第五期</w:t>
      </w:r>
      <w:proofErr w:type="gramStart"/>
      <w:r w:rsidR="002F4E99">
        <w:rPr>
          <w:rFonts w:asciiTheme="minorEastAsia" w:hAnsiTheme="minorEastAsia" w:hint="eastAsia"/>
        </w:rPr>
        <w:t>──</w:t>
      </w:r>
      <w:proofErr w:type="gramEnd"/>
      <w:r w:rsidRPr="00073EB9">
        <w:rPr>
          <w:rFonts w:asciiTheme="minorEastAsia" w:hAnsiTheme="minorEastAsia" w:hint="eastAsia"/>
        </w:rPr>
        <w:t>「分支群」，作為最後四場的互動行為演出，藝術家及四位</w:t>
      </w:r>
      <w:proofErr w:type="gramStart"/>
      <w:r w:rsidRPr="00073EB9">
        <w:rPr>
          <w:rFonts w:asciiTheme="minorEastAsia" w:hAnsiTheme="minorEastAsia" w:hint="eastAsia"/>
        </w:rPr>
        <w:t>年輕點工師傅</w:t>
      </w:r>
      <w:proofErr w:type="gramEnd"/>
      <w:r w:rsidRPr="00073EB9">
        <w:rPr>
          <w:rFonts w:asciiTheme="minorEastAsia" w:hAnsiTheme="minorEastAsia" w:hint="eastAsia"/>
        </w:rPr>
        <w:t>，將以人聲呈現出對於此一作品順應環境中逐漸改變的成果，並且將這段期間累積的能量以歌聲傳遞，表現在我們未來充滿岔路的分支當中，你我都是彼此的重要影響者。</w:t>
      </w:r>
    </w:p>
    <w:p w14:paraId="4A4E0538" w14:textId="0D821AEA" w:rsidR="00073EB9" w:rsidRDefault="00073EB9" w:rsidP="00073EB9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</w:rPr>
      </w:pPr>
      <w:r w:rsidRPr="00073EB9">
        <w:rPr>
          <w:rFonts w:asciiTheme="minorEastAsia" w:hAnsiTheme="minorEastAsia" w:hint="eastAsia"/>
        </w:rPr>
        <w:t>國美館表示，展覽即將於3月5日結束，閉幕當日將由藝術家董怡芬與舞蹈空間舞團現場演出</w:t>
      </w:r>
      <w:r w:rsidR="002F4E99">
        <w:rPr>
          <w:rFonts w:asciiTheme="minorEastAsia" w:hAnsiTheme="minorEastAsia" w:hint="eastAsia"/>
        </w:rPr>
        <w:t>，</w:t>
      </w:r>
      <w:bookmarkStart w:id="0" w:name="_GoBack"/>
      <w:bookmarkEnd w:id="0"/>
      <w:r w:rsidRPr="00073EB9">
        <w:rPr>
          <w:rFonts w:asciiTheme="minorEastAsia" w:hAnsiTheme="minorEastAsia" w:hint="eastAsia"/>
        </w:rPr>
        <w:t>以及策展人導覽最後場次，期待有情觀眾，一起與本屆台雙畫下句點。建議有興趣的觀眾鎖定台雙活動節目表，更詳細的訊息請關注國美館及</w:t>
      </w:r>
      <w:proofErr w:type="gramStart"/>
      <w:r w:rsidRPr="00073EB9">
        <w:rPr>
          <w:rFonts w:asciiTheme="minorEastAsia" w:hAnsiTheme="minorEastAsia" w:hint="eastAsia"/>
        </w:rPr>
        <w:t>台雙展</w:t>
      </w:r>
      <w:proofErr w:type="gramEnd"/>
      <w:r w:rsidRPr="00073EB9">
        <w:rPr>
          <w:rFonts w:asciiTheme="minorEastAsia" w:hAnsiTheme="minorEastAsia" w:hint="eastAsia"/>
        </w:rPr>
        <w:t>Facebook粉絲專頁。</w:t>
      </w:r>
    </w:p>
    <w:p w14:paraId="47FA6CD4" w14:textId="77777777" w:rsidR="00073EB9" w:rsidRDefault="00073EB9" w:rsidP="00073EB9">
      <w:pPr>
        <w:adjustRightInd w:val="0"/>
        <w:snapToGrid w:val="0"/>
        <w:spacing w:afterLines="50" w:after="180" w:line="380" w:lineRule="exact"/>
        <w:jc w:val="both"/>
        <w:rPr>
          <w:rFonts w:asciiTheme="minorEastAsia" w:hAnsiTheme="minorEastAsia"/>
        </w:rPr>
      </w:pPr>
    </w:p>
    <w:p w14:paraId="02F96346" w14:textId="2E2B236A" w:rsidR="000E457F" w:rsidRPr="00B77445" w:rsidRDefault="000E457F" w:rsidP="00073EB9">
      <w:pPr>
        <w:adjustRightInd w:val="0"/>
        <w:snapToGrid w:val="0"/>
        <w:spacing w:afterLines="50" w:after="180" w:line="380" w:lineRule="exact"/>
        <w:jc w:val="both"/>
        <w:rPr>
          <w:b/>
        </w:rPr>
      </w:pPr>
      <w:r w:rsidRPr="00B77445">
        <w:rPr>
          <w:rFonts w:hint="eastAsia"/>
          <w:b/>
        </w:rPr>
        <w:t>「問世間，情</w:t>
      </w:r>
      <w:proofErr w:type="gramStart"/>
      <w:r w:rsidRPr="00B77445">
        <w:rPr>
          <w:rFonts w:hint="eastAsia"/>
          <w:b/>
        </w:rPr>
        <w:t>不</w:t>
      </w:r>
      <w:proofErr w:type="gramEnd"/>
      <w:r w:rsidRPr="00B77445">
        <w:rPr>
          <w:rFonts w:hint="eastAsia"/>
          <w:b/>
        </w:rPr>
        <w:t>為何物－</w:t>
      </w:r>
      <w:r w:rsidRPr="00B77445">
        <w:rPr>
          <w:rFonts w:hint="eastAsia"/>
          <w:b/>
        </w:rPr>
        <w:t>2022</w:t>
      </w:r>
      <w:r w:rsidRPr="00B77445">
        <w:rPr>
          <w:rFonts w:hint="eastAsia"/>
          <w:b/>
        </w:rPr>
        <w:t>台灣美術雙年展」</w:t>
      </w:r>
    </w:p>
    <w:p w14:paraId="2156F336" w14:textId="77777777" w:rsidR="00073EB9" w:rsidRPr="00B77445" w:rsidRDefault="00073EB9" w:rsidP="00073EB9">
      <w:pPr>
        <w:widowControl/>
        <w:numPr>
          <w:ilvl w:val="0"/>
          <w:numId w:val="1"/>
        </w:numPr>
        <w:ind w:left="341" w:hangingChars="142" w:hanging="341"/>
      </w:pPr>
      <w:r w:rsidRPr="00B77445">
        <w:rPr>
          <w:rFonts w:hint="eastAsia"/>
          <w:b/>
        </w:rPr>
        <w:t>時間</w:t>
      </w:r>
      <w:r w:rsidRPr="00B77445">
        <w:rPr>
          <w:rFonts w:ascii="Times New Roman" w:hAnsi="Times New Roman" w:cs="Times New Roman" w:hint="eastAsia"/>
          <w:b/>
          <w:spacing w:val="12"/>
        </w:rPr>
        <w:t>：</w:t>
      </w:r>
      <w:r w:rsidRPr="00B77445">
        <w:rPr>
          <w:rFonts w:hint="eastAsia"/>
        </w:rPr>
        <w:t>即日起至</w:t>
      </w:r>
      <w:r w:rsidRPr="00B77445">
        <w:rPr>
          <w:rFonts w:hint="eastAsia"/>
        </w:rPr>
        <w:t>2023</w:t>
      </w:r>
      <w:r w:rsidRPr="00B77445">
        <w:rPr>
          <w:rFonts w:hint="eastAsia"/>
        </w:rPr>
        <w:t>年</w:t>
      </w:r>
      <w:r w:rsidRPr="00B77445">
        <w:rPr>
          <w:rFonts w:hint="eastAsia"/>
        </w:rPr>
        <w:t>3</w:t>
      </w:r>
      <w:r w:rsidRPr="00B77445">
        <w:rPr>
          <w:rFonts w:hint="eastAsia"/>
        </w:rPr>
        <w:t>月</w:t>
      </w:r>
      <w:r w:rsidRPr="00B77445">
        <w:rPr>
          <w:rFonts w:hint="eastAsia"/>
        </w:rPr>
        <w:t>5</w:t>
      </w:r>
      <w:r w:rsidRPr="00B77445">
        <w:rPr>
          <w:rFonts w:hint="eastAsia"/>
        </w:rPr>
        <w:t>日，週二至週五</w:t>
      </w:r>
      <w:r w:rsidRPr="00B77445">
        <w:rPr>
          <w:rFonts w:hint="eastAsia"/>
        </w:rPr>
        <w:t>09:00-17:00</w:t>
      </w:r>
      <w:r w:rsidRPr="00B77445">
        <w:rPr>
          <w:rFonts w:hint="eastAsia"/>
        </w:rPr>
        <w:t>、週六、週日</w:t>
      </w:r>
      <w:r w:rsidRPr="00B77445">
        <w:rPr>
          <w:rFonts w:hint="eastAsia"/>
        </w:rPr>
        <w:t>09:00-18:00</w:t>
      </w:r>
      <w:r w:rsidRPr="00B77445">
        <w:rPr>
          <w:rFonts w:hint="eastAsia"/>
        </w:rPr>
        <w:t>（每週</w:t>
      </w:r>
      <w:proofErr w:type="gramStart"/>
      <w:r w:rsidRPr="00B77445">
        <w:rPr>
          <w:rFonts w:hint="eastAsia"/>
        </w:rPr>
        <w:t>一</w:t>
      </w:r>
      <w:proofErr w:type="gramEnd"/>
      <w:r w:rsidRPr="00B77445">
        <w:rPr>
          <w:rFonts w:hint="eastAsia"/>
        </w:rPr>
        <w:t>休館）</w:t>
      </w:r>
    </w:p>
    <w:p w14:paraId="34623039" w14:textId="77777777" w:rsidR="000E457F" w:rsidRPr="00B77445" w:rsidRDefault="000E457F" w:rsidP="000E457F">
      <w:pPr>
        <w:widowControl/>
        <w:numPr>
          <w:ilvl w:val="0"/>
          <w:numId w:val="1"/>
        </w:numPr>
        <w:ind w:left="341" w:hangingChars="142" w:hanging="341"/>
      </w:pPr>
      <w:r w:rsidRPr="00B77445">
        <w:rPr>
          <w:rFonts w:hint="eastAsia"/>
          <w:b/>
        </w:rPr>
        <w:t>地點</w:t>
      </w:r>
      <w:r w:rsidRPr="00B77445">
        <w:rPr>
          <w:rFonts w:ascii="Times New Roman" w:hAnsi="Times New Roman" w:cs="Times New Roman" w:hint="eastAsia"/>
          <w:b/>
          <w:spacing w:val="12"/>
        </w:rPr>
        <w:t>：</w:t>
      </w:r>
      <w:r w:rsidRPr="00B77445">
        <w:rPr>
          <w:rFonts w:hint="eastAsia"/>
        </w:rPr>
        <w:t>國立臺灣美術館（</w:t>
      </w:r>
      <w:proofErr w:type="gramStart"/>
      <w:r w:rsidRPr="00B77445">
        <w:rPr>
          <w:rFonts w:hint="eastAsia"/>
        </w:rPr>
        <w:t>臺</w:t>
      </w:r>
      <w:proofErr w:type="gramEnd"/>
      <w:r w:rsidRPr="00B77445">
        <w:rPr>
          <w:rFonts w:hint="eastAsia"/>
        </w:rPr>
        <w:t>中市西區五權西路一段</w:t>
      </w:r>
      <w:r w:rsidRPr="00B77445">
        <w:rPr>
          <w:rFonts w:hint="eastAsia"/>
        </w:rPr>
        <w:t>2</w:t>
      </w:r>
      <w:r w:rsidRPr="00B77445">
        <w:rPr>
          <w:rFonts w:hint="eastAsia"/>
        </w:rPr>
        <w:t>號）</w:t>
      </w:r>
    </w:p>
    <w:p w14:paraId="0CFC2AE6" w14:textId="77777777" w:rsidR="000E457F" w:rsidRPr="00B77445" w:rsidRDefault="000E457F" w:rsidP="0078691F">
      <w:pPr>
        <w:widowControl/>
        <w:numPr>
          <w:ilvl w:val="0"/>
          <w:numId w:val="1"/>
        </w:numPr>
        <w:ind w:left="375" w:hangingChars="142" w:hanging="375"/>
        <w:rPr>
          <w:rStyle w:val="aa"/>
          <w:color w:val="auto"/>
        </w:rPr>
      </w:pPr>
      <w:r w:rsidRPr="00B77445">
        <w:rPr>
          <w:rFonts w:ascii="Times New Roman" w:hAnsi="Times New Roman" w:cs="Times New Roman" w:hint="eastAsia"/>
          <w:b/>
          <w:spacing w:val="12"/>
        </w:rPr>
        <w:lastRenderedPageBreak/>
        <w:t>台灣</w:t>
      </w:r>
      <w:r w:rsidRPr="00B77445">
        <w:rPr>
          <w:rFonts w:hint="eastAsia"/>
          <w:b/>
        </w:rPr>
        <w:t>美術雙年展</w:t>
      </w:r>
      <w:proofErr w:type="gramStart"/>
      <w:r w:rsidRPr="00B77445">
        <w:rPr>
          <w:rFonts w:hint="eastAsia"/>
          <w:b/>
        </w:rPr>
        <w:t>展</w:t>
      </w:r>
      <w:proofErr w:type="gramEnd"/>
      <w:r w:rsidRPr="00B77445">
        <w:rPr>
          <w:rFonts w:hint="eastAsia"/>
          <w:b/>
        </w:rPr>
        <w:t>訊：</w:t>
      </w:r>
      <w:hyperlink r:id="rId7" w:history="1">
        <w:r w:rsidRPr="00B77445">
          <w:rPr>
            <w:rStyle w:val="aa"/>
            <w:color w:val="auto"/>
          </w:rPr>
          <w:t>https://reurl.cc/ROYnOx</w:t>
        </w:r>
      </w:hyperlink>
    </w:p>
    <w:p w14:paraId="410681F0" w14:textId="77777777" w:rsidR="000E457F" w:rsidRPr="00B77445" w:rsidRDefault="000E457F" w:rsidP="0078691F">
      <w:pPr>
        <w:widowControl/>
        <w:numPr>
          <w:ilvl w:val="0"/>
          <w:numId w:val="1"/>
        </w:numPr>
        <w:ind w:left="375" w:hangingChars="142" w:hanging="375"/>
        <w:rPr>
          <w:u w:val="single"/>
        </w:rPr>
      </w:pPr>
      <w:r w:rsidRPr="00B77445">
        <w:rPr>
          <w:rFonts w:ascii="Times New Roman" w:hAnsi="Times New Roman" w:cs="Times New Roman"/>
          <w:b/>
          <w:spacing w:val="12"/>
        </w:rPr>
        <w:t>台灣美術雙年展主題網站：</w:t>
      </w:r>
      <w:r w:rsidRPr="00B77445">
        <w:fldChar w:fldCharType="begin"/>
      </w:r>
      <w:r w:rsidRPr="00B77445">
        <w:instrText xml:space="preserve"> HYPERLINK "https://reurl.cc/GXbMlA" </w:instrText>
      </w:r>
      <w:r w:rsidRPr="00B77445">
        <w:fldChar w:fldCharType="separate"/>
      </w:r>
      <w:r w:rsidRPr="00B77445">
        <w:rPr>
          <w:rStyle w:val="aa"/>
          <w:rFonts w:ascii="Calibri" w:hAnsi="Calibri" w:cs="Calibri"/>
          <w:color w:val="auto"/>
        </w:rPr>
        <w:t>https://reurl.cc/GXbMlA</w:t>
      </w:r>
      <w:r w:rsidRPr="00B77445">
        <w:rPr>
          <w:rStyle w:val="aa"/>
          <w:rFonts w:ascii="Calibri" w:hAnsi="Calibri" w:cs="Calibri"/>
          <w:color w:val="auto"/>
        </w:rPr>
        <w:fldChar w:fldCharType="end"/>
      </w:r>
    </w:p>
    <w:p w14:paraId="31B3997F" w14:textId="77777777" w:rsidR="000E457F" w:rsidRPr="00B77445" w:rsidRDefault="000E457F" w:rsidP="0078691F">
      <w:pPr>
        <w:widowControl/>
        <w:numPr>
          <w:ilvl w:val="0"/>
          <w:numId w:val="1"/>
        </w:numPr>
        <w:ind w:left="375" w:hangingChars="142" w:hanging="375"/>
      </w:pPr>
      <w:r w:rsidRPr="00B77445">
        <w:rPr>
          <w:rFonts w:ascii="Times New Roman" w:hAnsi="Times New Roman" w:cs="Times New Roman" w:hint="eastAsia"/>
          <w:b/>
          <w:spacing w:val="12"/>
        </w:rPr>
        <w:t>台灣美術雙年展</w:t>
      </w:r>
      <w:r w:rsidRPr="00B77445">
        <w:rPr>
          <w:rFonts w:ascii="Times New Roman" w:hAnsi="Times New Roman" w:cs="Times New Roman" w:hint="eastAsia"/>
          <w:b/>
          <w:spacing w:val="12"/>
        </w:rPr>
        <w:t>Facebook</w:t>
      </w:r>
      <w:r w:rsidRPr="00B77445">
        <w:rPr>
          <w:rFonts w:ascii="Times New Roman" w:hAnsi="Times New Roman" w:cs="Times New Roman" w:hint="eastAsia"/>
          <w:b/>
          <w:spacing w:val="12"/>
        </w:rPr>
        <w:t>：</w:t>
      </w:r>
      <w:r w:rsidRPr="00B77445">
        <w:fldChar w:fldCharType="begin"/>
      </w:r>
      <w:r w:rsidRPr="00B77445">
        <w:instrText xml:space="preserve"> HYPERLINK "https://www.facebook.com/taiwanartbiennial" </w:instrText>
      </w:r>
      <w:r w:rsidRPr="00B77445">
        <w:fldChar w:fldCharType="separate"/>
      </w:r>
      <w:r w:rsidRPr="00B77445">
        <w:rPr>
          <w:rStyle w:val="aa"/>
          <w:rFonts w:hint="eastAsia"/>
          <w:color w:val="auto"/>
        </w:rPr>
        <w:t>https://www.facebook.com/taiwanartbiennial</w:t>
      </w:r>
      <w:r w:rsidRPr="00B77445">
        <w:rPr>
          <w:rStyle w:val="aa"/>
          <w:color w:val="auto"/>
        </w:rPr>
        <w:fldChar w:fldCharType="end"/>
      </w:r>
    </w:p>
    <w:p w14:paraId="521477A6" w14:textId="77777777" w:rsidR="000E457F" w:rsidRPr="00B77445" w:rsidRDefault="000E457F" w:rsidP="000E457F">
      <w:pPr>
        <w:numPr>
          <w:ilvl w:val="0"/>
          <w:numId w:val="1"/>
        </w:numPr>
        <w:adjustRightInd w:val="0"/>
        <w:snapToGrid w:val="0"/>
        <w:jc w:val="both"/>
      </w:pPr>
      <w:r w:rsidRPr="00B77445">
        <w:rPr>
          <w:rFonts w:ascii="Times New Roman" w:hAnsi="Times New Roman" w:cs="Times New Roman" w:hint="eastAsia"/>
          <w:b/>
          <w:spacing w:val="12"/>
        </w:rPr>
        <w:t>新聞聯絡人：</w:t>
      </w:r>
      <w:r w:rsidRPr="00B77445">
        <w:rPr>
          <w:rFonts w:hint="eastAsia"/>
        </w:rPr>
        <w:t>國立臺灣美術館</w:t>
      </w:r>
      <w:r w:rsidRPr="00B77445">
        <w:rPr>
          <w:rFonts w:hint="eastAsia"/>
        </w:rPr>
        <w:t xml:space="preserve"> </w:t>
      </w:r>
      <w:r w:rsidRPr="00B77445">
        <w:rPr>
          <w:rFonts w:hint="eastAsia"/>
        </w:rPr>
        <w:t>嚴碧梅</w:t>
      </w:r>
      <w:r w:rsidRPr="00B77445">
        <w:rPr>
          <w:rFonts w:hint="eastAsia"/>
        </w:rPr>
        <w:t xml:space="preserve"> 04-2372-3552#123</w:t>
      </w:r>
    </w:p>
    <w:p w14:paraId="763F0553" w14:textId="77777777" w:rsidR="000E457F" w:rsidRPr="00B77445" w:rsidRDefault="000E457F" w:rsidP="000E457F">
      <w:pPr>
        <w:numPr>
          <w:ilvl w:val="0"/>
          <w:numId w:val="1"/>
        </w:numPr>
        <w:adjustRightInd w:val="0"/>
        <w:snapToGrid w:val="0"/>
        <w:jc w:val="both"/>
      </w:pPr>
      <w:r w:rsidRPr="00B77445">
        <w:rPr>
          <w:rFonts w:ascii="Times New Roman" w:hAnsi="Times New Roman" w:cs="Times New Roman" w:hint="eastAsia"/>
          <w:b/>
          <w:spacing w:val="12"/>
        </w:rPr>
        <w:t>業務承辦人：</w:t>
      </w:r>
      <w:r w:rsidRPr="00B77445">
        <w:rPr>
          <w:rFonts w:hint="eastAsia"/>
        </w:rPr>
        <w:t>國立臺灣美術館</w:t>
      </w:r>
      <w:r w:rsidRPr="00B77445">
        <w:rPr>
          <w:rFonts w:hint="eastAsia"/>
        </w:rPr>
        <w:t xml:space="preserve"> </w:t>
      </w:r>
      <w:r w:rsidRPr="00B77445">
        <w:rPr>
          <w:rFonts w:hint="eastAsia"/>
        </w:rPr>
        <w:t>黃詠純</w:t>
      </w:r>
      <w:r w:rsidRPr="00B77445">
        <w:rPr>
          <w:rFonts w:hint="eastAsia"/>
        </w:rPr>
        <w:t xml:space="preserve"> 04-2372-3552#303</w:t>
      </w:r>
    </w:p>
    <w:p w14:paraId="66D558DC" w14:textId="3AD62F55" w:rsidR="000E457F" w:rsidRPr="00B77445" w:rsidRDefault="0078691F" w:rsidP="00557DA8">
      <w:pPr>
        <w:pStyle w:val="Web"/>
        <w:shd w:val="clear" w:color="auto" w:fill="FFFFFF"/>
        <w:spacing w:after="0" w:afterAutospacing="0" w:line="276" w:lineRule="auto"/>
        <w:rPr>
          <w:b/>
          <w:sz w:val="28"/>
          <w:szCs w:val="28"/>
        </w:rPr>
      </w:pPr>
      <w:r w:rsidRPr="00B77445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附件</w:t>
      </w:r>
      <w:r w:rsidR="000E457F" w:rsidRPr="00B77445">
        <w:rPr>
          <w:rFonts w:hint="eastAsia"/>
          <w:b/>
          <w:sz w:val="28"/>
          <w:szCs w:val="28"/>
        </w:rPr>
        <w:t>活動訊息</w:t>
      </w:r>
    </w:p>
    <w:p w14:paraId="02895DDF" w14:textId="77777777" w:rsidR="00073EB9" w:rsidRPr="00073EB9" w:rsidRDefault="00073EB9" w:rsidP="00073EB9">
      <w:pPr>
        <w:widowControl/>
        <w:numPr>
          <w:ilvl w:val="0"/>
          <w:numId w:val="2"/>
        </w:numPr>
        <w:spacing w:line="276" w:lineRule="auto"/>
        <w:ind w:left="284" w:hanging="284"/>
        <w:rPr>
          <w:rFonts w:ascii="Calibri" w:eastAsia="新細明體" w:hAnsi="Calibri" w:cs="Times New Roman"/>
          <w:b/>
        </w:rPr>
      </w:pPr>
      <w:r w:rsidRPr="00073EB9">
        <w:rPr>
          <w:rFonts w:ascii="Calibri" w:eastAsia="新細明體" w:hAnsi="Calibri" w:cs="Times New Roman" w:hint="eastAsia"/>
          <w:b/>
        </w:rPr>
        <w:t>「</w:t>
      </w:r>
      <w:r w:rsidRPr="00073EB9">
        <w:rPr>
          <w:rFonts w:ascii="Calibri" w:eastAsia="新細明體" w:hAnsi="Calibri" w:cs="Times New Roman" w:hint="eastAsia"/>
          <w:b/>
        </w:rPr>
        <w:t>2022</w:t>
      </w:r>
      <w:r w:rsidRPr="00073EB9">
        <w:rPr>
          <w:rFonts w:ascii="Calibri" w:eastAsia="新細明體" w:hAnsi="Calibri" w:cs="Times New Roman" w:hint="eastAsia"/>
          <w:b/>
        </w:rPr>
        <w:t>台灣美術雙年展：舞蹈</w:t>
      </w:r>
      <w:proofErr w:type="gramStart"/>
      <w:r w:rsidRPr="00073EB9">
        <w:rPr>
          <w:rFonts w:ascii="Calibri" w:eastAsia="新細明體" w:hAnsi="Calibri" w:cs="Times New Roman" w:hint="eastAsia"/>
          <w:b/>
        </w:rPr>
        <w:t>工作坊暨座談會</w:t>
      </w:r>
      <w:proofErr w:type="gramEnd"/>
      <w:r w:rsidRPr="00073EB9">
        <w:rPr>
          <w:rFonts w:ascii="Calibri" w:eastAsia="新細明體" w:hAnsi="Calibri" w:cs="Times New Roman" w:hint="eastAsia"/>
          <w:b/>
        </w:rPr>
        <w:t>」</w:t>
      </w:r>
    </w:p>
    <w:p w14:paraId="6AE2DFFE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時間：</w:t>
      </w:r>
      <w:r w:rsidRPr="00073EB9">
        <w:rPr>
          <w:rFonts w:hint="eastAsia"/>
        </w:rPr>
        <w:t>2/11</w:t>
      </w:r>
      <w:r w:rsidRPr="00073EB9">
        <w:rPr>
          <w:rFonts w:hint="eastAsia"/>
        </w:rPr>
        <w:t>（六）</w:t>
      </w:r>
      <w:r w:rsidRPr="00073EB9">
        <w:rPr>
          <w:rFonts w:hint="eastAsia"/>
        </w:rPr>
        <w:t xml:space="preserve"> 10:30-17:00</w:t>
      </w:r>
    </w:p>
    <w:p w14:paraId="1CB80505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座談會與談人：</w:t>
      </w:r>
      <w:proofErr w:type="gramStart"/>
      <w:r w:rsidRPr="00073EB9">
        <w:rPr>
          <w:rFonts w:hint="eastAsia"/>
        </w:rPr>
        <w:t>蒂摩爾古薪舞集</w:t>
      </w:r>
      <w:proofErr w:type="gramEnd"/>
      <w:r w:rsidRPr="00073EB9">
        <w:rPr>
          <w:rFonts w:hint="eastAsia"/>
        </w:rPr>
        <w:t>總監路之．</w:t>
      </w:r>
      <w:proofErr w:type="gramStart"/>
      <w:r w:rsidRPr="00073EB9">
        <w:rPr>
          <w:rFonts w:hint="eastAsia"/>
        </w:rPr>
        <w:t>瑪迪霖</w:t>
      </w:r>
      <w:proofErr w:type="gramEnd"/>
      <w:r w:rsidRPr="00073EB9">
        <w:rPr>
          <w:rFonts w:hint="eastAsia"/>
        </w:rPr>
        <w:t>、舞團舞蹈</w:t>
      </w:r>
      <w:proofErr w:type="gramStart"/>
      <w:r w:rsidRPr="00073EB9">
        <w:rPr>
          <w:rFonts w:hint="eastAsia"/>
        </w:rPr>
        <w:t>總監暨編舞</w:t>
      </w:r>
      <w:proofErr w:type="gramEnd"/>
      <w:r w:rsidRPr="00073EB9">
        <w:rPr>
          <w:rFonts w:hint="eastAsia"/>
        </w:rPr>
        <w:t>者巴魯．</w:t>
      </w:r>
      <w:proofErr w:type="gramStart"/>
      <w:r w:rsidRPr="00073EB9">
        <w:rPr>
          <w:rFonts w:hint="eastAsia"/>
        </w:rPr>
        <w:t>瑪迪霖</w:t>
      </w:r>
      <w:proofErr w:type="gramEnd"/>
      <w:r w:rsidRPr="00073EB9">
        <w:rPr>
          <w:rFonts w:hint="eastAsia"/>
        </w:rPr>
        <w:t>、編舞家林文中、盧玉珍博士</w:t>
      </w:r>
    </w:p>
    <w:p w14:paraId="5AA55107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地點：國美館水牛廳與演講廳</w:t>
      </w:r>
    </w:p>
    <w:p w14:paraId="13226CF0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報名：</w:t>
      </w:r>
      <w:r w:rsidRPr="00073EB9">
        <w:t>https://reurl.cc/mZWpAW</w:t>
      </w:r>
    </w:p>
    <w:p w14:paraId="2AB9DC2D" w14:textId="77777777" w:rsidR="00073EB9" w:rsidRPr="00073EB9" w:rsidRDefault="00073EB9" w:rsidP="00073EB9">
      <w:pPr>
        <w:adjustRightInd w:val="0"/>
        <w:snapToGrid w:val="0"/>
        <w:ind w:left="340"/>
        <w:jc w:val="both"/>
      </w:pPr>
    </w:p>
    <w:p w14:paraId="37406B89" w14:textId="77777777" w:rsidR="00073EB9" w:rsidRPr="00073EB9" w:rsidRDefault="00073EB9" w:rsidP="00073EB9">
      <w:pPr>
        <w:widowControl/>
        <w:numPr>
          <w:ilvl w:val="0"/>
          <w:numId w:val="2"/>
        </w:numPr>
        <w:spacing w:line="276" w:lineRule="auto"/>
        <w:ind w:left="284" w:hanging="284"/>
        <w:rPr>
          <w:rFonts w:ascii="Calibri" w:eastAsia="新細明體" w:hAnsi="Calibri" w:cs="Times New Roman"/>
          <w:b/>
        </w:rPr>
      </w:pPr>
      <w:r w:rsidRPr="00073EB9">
        <w:rPr>
          <w:rFonts w:ascii="Calibri" w:eastAsia="新細明體" w:hAnsi="Calibri" w:cs="Times New Roman" w:hint="eastAsia"/>
          <w:b/>
        </w:rPr>
        <w:t>「</w:t>
      </w:r>
      <w:proofErr w:type="gramStart"/>
      <w:r w:rsidRPr="00073EB9">
        <w:rPr>
          <w:rFonts w:ascii="Calibri" w:eastAsia="新細明體" w:hAnsi="Calibri" w:cs="Times New Roman" w:hint="eastAsia"/>
          <w:b/>
        </w:rPr>
        <w:t>去排灣─選粹</w:t>
      </w:r>
      <w:proofErr w:type="gramEnd"/>
      <w:r w:rsidRPr="00073EB9">
        <w:rPr>
          <w:rFonts w:ascii="Calibri" w:eastAsia="新細明體" w:hAnsi="Calibri" w:cs="Times New Roman" w:hint="eastAsia"/>
          <w:b/>
        </w:rPr>
        <w:t>」</w:t>
      </w:r>
    </w:p>
    <w:p w14:paraId="3D6A41A8" w14:textId="77777777" w:rsidR="00073EB9" w:rsidRPr="00073EB9" w:rsidRDefault="00073EB9" w:rsidP="00073EB9">
      <w:pPr>
        <w:adjustRightInd w:val="0"/>
        <w:snapToGrid w:val="0"/>
        <w:ind w:left="340"/>
        <w:jc w:val="both"/>
        <w:rPr>
          <w:rFonts w:ascii="Calibri" w:eastAsia="新細明體" w:hAnsi="Calibri" w:cs="Times New Roman"/>
        </w:rPr>
      </w:pPr>
      <w:r w:rsidRPr="00073EB9">
        <w:rPr>
          <w:rFonts w:hint="eastAsia"/>
        </w:rPr>
        <w:t>藝術家</w:t>
      </w:r>
      <w:r w:rsidRPr="00073EB9">
        <w:rPr>
          <w:rFonts w:ascii="Calibri" w:eastAsia="新細明體" w:hAnsi="Calibri" w:cs="Times New Roman" w:hint="eastAsia"/>
        </w:rPr>
        <w:t>：</w:t>
      </w:r>
      <w:proofErr w:type="gramStart"/>
      <w:r w:rsidRPr="00073EB9">
        <w:rPr>
          <w:rFonts w:ascii="Calibri" w:eastAsia="新細明體" w:hAnsi="Calibri" w:cs="Times New Roman" w:hint="eastAsia"/>
        </w:rPr>
        <w:t>蒂摩爾古薪舞集</w:t>
      </w:r>
      <w:proofErr w:type="gramEnd"/>
      <w:r w:rsidRPr="00073EB9">
        <w:rPr>
          <w:rFonts w:ascii="Calibri" w:eastAsia="新細明體" w:hAnsi="Calibri" w:cs="Times New Roman" w:hint="eastAsia"/>
        </w:rPr>
        <w:t>X</w:t>
      </w:r>
      <w:r w:rsidRPr="00073EB9">
        <w:rPr>
          <w:rFonts w:ascii="Calibri" w:eastAsia="新細明體" w:hAnsi="Calibri" w:cs="Times New Roman" w:hint="eastAsia"/>
        </w:rPr>
        <w:t>林文中</w:t>
      </w:r>
    </w:p>
    <w:p w14:paraId="3065B089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時間：</w:t>
      </w:r>
      <w:r w:rsidRPr="00073EB9">
        <w:rPr>
          <w:rFonts w:hint="eastAsia"/>
        </w:rPr>
        <w:t>2/12</w:t>
      </w:r>
      <w:r w:rsidRPr="00073EB9">
        <w:rPr>
          <w:rFonts w:hint="eastAsia"/>
        </w:rPr>
        <w:t>（日）</w:t>
      </w:r>
      <w:r w:rsidRPr="00073EB9">
        <w:t>11:00</w:t>
      </w:r>
    </w:p>
    <w:p w14:paraId="48323DD4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地點：國美館一樓大廳</w:t>
      </w:r>
    </w:p>
    <w:p w14:paraId="4A7AC17C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本活動無需報名，自由參與</w:t>
      </w:r>
    </w:p>
    <w:p w14:paraId="625D9939" w14:textId="77777777" w:rsidR="00073EB9" w:rsidRPr="00073EB9" w:rsidRDefault="00073EB9" w:rsidP="00073EB9">
      <w:pPr>
        <w:widowControl/>
        <w:spacing w:line="276" w:lineRule="auto"/>
        <w:ind w:left="480"/>
        <w:rPr>
          <w:rFonts w:ascii="Calibri" w:eastAsia="新細明體" w:hAnsi="Calibri" w:cs="Times New Roman"/>
        </w:rPr>
      </w:pPr>
      <w:r w:rsidRPr="00073EB9">
        <w:rPr>
          <w:rFonts w:ascii="Calibri" w:eastAsia="新細明體" w:hAnsi="Calibri" w:cs="Times New Roman" w:hint="eastAsia"/>
        </w:rPr>
        <w:t xml:space="preserve">     </w:t>
      </w:r>
    </w:p>
    <w:p w14:paraId="3BCBFE1E" w14:textId="77777777" w:rsidR="00073EB9" w:rsidRPr="00073EB9" w:rsidRDefault="00073EB9" w:rsidP="00073EB9">
      <w:pPr>
        <w:widowControl/>
        <w:numPr>
          <w:ilvl w:val="0"/>
          <w:numId w:val="2"/>
        </w:numPr>
        <w:spacing w:line="276" w:lineRule="auto"/>
        <w:ind w:left="284" w:hanging="284"/>
        <w:rPr>
          <w:rFonts w:ascii="Calibri" w:eastAsia="新細明體" w:hAnsi="Calibri" w:cs="Times New Roman"/>
          <w:b/>
        </w:rPr>
      </w:pPr>
      <w:r w:rsidRPr="00073EB9">
        <w:rPr>
          <w:rFonts w:ascii="Calibri" w:eastAsia="新細明體" w:hAnsi="Calibri" w:cs="Times New Roman" w:hint="eastAsia"/>
          <w:b/>
        </w:rPr>
        <w:t>「路之行走」</w:t>
      </w:r>
    </w:p>
    <w:p w14:paraId="1BE099A5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藝術家：</w:t>
      </w:r>
      <w:proofErr w:type="gramStart"/>
      <w:r w:rsidRPr="00073EB9">
        <w:rPr>
          <w:rFonts w:hint="eastAsia"/>
        </w:rPr>
        <w:t>蒂摩爾古薪舞集</w:t>
      </w:r>
      <w:proofErr w:type="gramEnd"/>
      <w:r w:rsidRPr="00073EB9">
        <w:rPr>
          <w:rFonts w:hint="eastAsia"/>
        </w:rPr>
        <w:t xml:space="preserve"> </w:t>
      </w:r>
      <w:r w:rsidRPr="00073EB9">
        <w:rPr>
          <w:rFonts w:hint="eastAsia"/>
        </w:rPr>
        <w:t>路之・瑪迪霖</w:t>
      </w:r>
    </w:p>
    <w:p w14:paraId="12731321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時間：</w:t>
      </w:r>
      <w:r w:rsidRPr="00073EB9">
        <w:rPr>
          <w:rFonts w:hint="eastAsia"/>
        </w:rPr>
        <w:t>2/12</w:t>
      </w:r>
      <w:r w:rsidRPr="00073EB9">
        <w:rPr>
          <w:rFonts w:hint="eastAsia"/>
        </w:rPr>
        <w:t>（日）</w:t>
      </w:r>
      <w:r w:rsidRPr="00073EB9">
        <w:t>14:00 </w:t>
      </w:r>
    </w:p>
    <w:p w14:paraId="63B197B4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地點：國美館一樓大廳</w:t>
      </w:r>
    </w:p>
    <w:p w14:paraId="2F15AF81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本活動無需報名，自由參與</w:t>
      </w:r>
    </w:p>
    <w:p w14:paraId="6DFABCE8" w14:textId="77777777" w:rsidR="00073EB9" w:rsidRPr="00073EB9" w:rsidRDefault="00073EB9" w:rsidP="00073EB9">
      <w:pPr>
        <w:widowControl/>
        <w:spacing w:line="276" w:lineRule="auto"/>
        <w:ind w:left="480"/>
        <w:rPr>
          <w:rFonts w:ascii="Calibri" w:eastAsia="新細明體" w:hAnsi="Calibri" w:cs="Times New Roman"/>
        </w:rPr>
      </w:pPr>
    </w:p>
    <w:p w14:paraId="472DF057" w14:textId="77777777" w:rsidR="00073EB9" w:rsidRPr="00073EB9" w:rsidRDefault="00073EB9" w:rsidP="00073EB9">
      <w:pPr>
        <w:widowControl/>
        <w:numPr>
          <w:ilvl w:val="0"/>
          <w:numId w:val="2"/>
        </w:numPr>
        <w:spacing w:line="276" w:lineRule="auto"/>
        <w:ind w:left="284" w:hanging="284"/>
        <w:rPr>
          <w:rFonts w:ascii="Calibri" w:eastAsia="新細明體" w:hAnsi="Calibri" w:cs="Times New Roman"/>
          <w:b/>
        </w:rPr>
      </w:pPr>
      <w:r w:rsidRPr="00073EB9">
        <w:rPr>
          <w:rFonts w:ascii="Calibri" w:eastAsia="新細明體" w:hAnsi="Calibri" w:cs="Times New Roman" w:hint="eastAsia"/>
          <w:b/>
        </w:rPr>
        <w:t>「亞人阿咪使</w:t>
      </w:r>
      <w:proofErr w:type="gramStart"/>
      <w:r w:rsidRPr="00073EB9">
        <w:rPr>
          <w:rFonts w:ascii="Calibri" w:eastAsia="新細明體" w:hAnsi="Calibri" w:cs="Times New Roman" w:hint="eastAsia"/>
          <w:b/>
        </w:rPr>
        <w:t>｜</w:t>
      </w:r>
      <w:proofErr w:type="gramEnd"/>
      <w:r w:rsidRPr="00073EB9">
        <w:rPr>
          <w:rFonts w:ascii="Calibri" w:eastAsia="新細明體" w:hAnsi="Calibri" w:cs="Times New Roman" w:hint="eastAsia"/>
          <w:b/>
        </w:rPr>
        <w:t>分支群　發聲行為展演」</w:t>
      </w:r>
    </w:p>
    <w:p w14:paraId="486A0E59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藝術家：陳彥斌</w:t>
      </w:r>
      <w:proofErr w:type="spellStart"/>
      <w:r w:rsidRPr="00073EB9">
        <w:t>Fangas</w:t>
      </w:r>
      <w:proofErr w:type="spellEnd"/>
      <w:r w:rsidRPr="00073EB9">
        <w:t xml:space="preserve"> </w:t>
      </w:r>
      <w:proofErr w:type="spellStart"/>
      <w:r w:rsidRPr="00073EB9">
        <w:t>Nayaw</w:t>
      </w:r>
      <w:proofErr w:type="spellEnd"/>
    </w:p>
    <w:p w14:paraId="27B556E2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表演者：張家明</w:t>
      </w:r>
      <w:r w:rsidRPr="00073EB9">
        <w:rPr>
          <w:rFonts w:hint="eastAsia"/>
        </w:rPr>
        <w:t xml:space="preserve"> </w:t>
      </w:r>
      <w:proofErr w:type="spellStart"/>
      <w:r w:rsidRPr="00073EB9">
        <w:rPr>
          <w:rFonts w:hint="eastAsia"/>
        </w:rPr>
        <w:t>Ciamin</w:t>
      </w:r>
      <w:proofErr w:type="spellEnd"/>
      <w:r w:rsidRPr="00073EB9">
        <w:rPr>
          <w:rFonts w:hint="eastAsia"/>
        </w:rPr>
        <w:t xml:space="preserve"> Panay</w:t>
      </w:r>
      <w:r w:rsidRPr="00073EB9">
        <w:rPr>
          <w:rFonts w:hint="eastAsia"/>
        </w:rPr>
        <w:t>、張</w:t>
      </w:r>
      <w:proofErr w:type="gramStart"/>
      <w:r w:rsidRPr="00073EB9">
        <w:rPr>
          <w:rFonts w:hint="eastAsia"/>
        </w:rPr>
        <w:t>杰</w:t>
      </w:r>
      <w:proofErr w:type="gramEnd"/>
      <w:r w:rsidRPr="00073EB9">
        <w:rPr>
          <w:rFonts w:hint="eastAsia"/>
        </w:rPr>
        <w:t xml:space="preserve"> </w:t>
      </w:r>
      <w:proofErr w:type="spellStart"/>
      <w:r w:rsidRPr="00073EB9">
        <w:rPr>
          <w:rFonts w:hint="eastAsia"/>
        </w:rPr>
        <w:t>Kaniw</w:t>
      </w:r>
      <w:proofErr w:type="spellEnd"/>
      <w:r w:rsidRPr="00073EB9">
        <w:rPr>
          <w:rFonts w:hint="eastAsia"/>
        </w:rPr>
        <w:t xml:space="preserve"> Panay</w:t>
      </w:r>
      <w:r w:rsidRPr="00073EB9">
        <w:rPr>
          <w:rFonts w:hint="eastAsia"/>
        </w:rPr>
        <w:t>、李聖恩</w:t>
      </w:r>
      <w:r w:rsidRPr="00073EB9">
        <w:rPr>
          <w:rFonts w:hint="eastAsia"/>
        </w:rPr>
        <w:t xml:space="preserve"> </w:t>
      </w:r>
      <w:proofErr w:type="spellStart"/>
      <w:r w:rsidRPr="00073EB9">
        <w:rPr>
          <w:rFonts w:hint="eastAsia"/>
        </w:rPr>
        <w:t>Paylang</w:t>
      </w:r>
      <w:proofErr w:type="spellEnd"/>
      <w:r w:rsidRPr="00073EB9">
        <w:rPr>
          <w:rFonts w:hint="eastAsia"/>
        </w:rPr>
        <w:t>、鄭廷逸</w:t>
      </w:r>
      <w:r w:rsidRPr="00073EB9">
        <w:rPr>
          <w:rFonts w:hint="eastAsia"/>
        </w:rPr>
        <w:t xml:space="preserve"> </w:t>
      </w:r>
      <w:proofErr w:type="spellStart"/>
      <w:r w:rsidRPr="00073EB9">
        <w:rPr>
          <w:rFonts w:hint="eastAsia"/>
        </w:rPr>
        <w:t>Looh</w:t>
      </w:r>
      <w:proofErr w:type="spellEnd"/>
      <w:r w:rsidRPr="00073EB9">
        <w:rPr>
          <w:rFonts w:hint="eastAsia"/>
        </w:rPr>
        <w:t xml:space="preserve"> </w:t>
      </w:r>
      <w:proofErr w:type="spellStart"/>
      <w:r w:rsidRPr="00073EB9">
        <w:rPr>
          <w:rFonts w:hint="eastAsia"/>
        </w:rPr>
        <w:t>Mahengheng</w:t>
      </w:r>
      <w:proofErr w:type="spellEnd"/>
    </w:p>
    <w:p w14:paraId="72D2DAD0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時間：</w:t>
      </w:r>
      <w:r w:rsidRPr="00073EB9">
        <w:rPr>
          <w:rFonts w:hint="eastAsia"/>
        </w:rPr>
        <w:t>2023/2/11, 2/12, 2/18, 2/19</w:t>
      </w:r>
      <w:r w:rsidRPr="00073EB9">
        <w:rPr>
          <w:rFonts w:hint="eastAsia"/>
        </w:rPr>
        <w:t>（日）</w:t>
      </w:r>
      <w:r w:rsidRPr="00073EB9">
        <w:rPr>
          <w:rFonts w:hint="eastAsia"/>
        </w:rPr>
        <w:t>16:00-16:30</w:t>
      </w:r>
    </w:p>
    <w:p w14:paraId="1E215F0A" w14:textId="118AEAFC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地點：藝術家作品位置</w:t>
      </w:r>
      <w:r>
        <w:rPr>
          <w:rFonts w:hint="eastAsia"/>
        </w:rPr>
        <w:t>周</w:t>
      </w:r>
      <w:r w:rsidRPr="00073EB9">
        <w:rPr>
          <w:rFonts w:hint="eastAsia"/>
        </w:rPr>
        <w:t>圍</w:t>
      </w:r>
    </w:p>
    <w:p w14:paraId="0147D7AE" w14:textId="77777777" w:rsidR="00073EB9" w:rsidRPr="00073EB9" w:rsidRDefault="00073EB9" w:rsidP="00073EB9">
      <w:pPr>
        <w:adjustRightInd w:val="0"/>
        <w:snapToGrid w:val="0"/>
        <w:ind w:left="340"/>
        <w:jc w:val="both"/>
      </w:pPr>
      <w:r w:rsidRPr="00073EB9">
        <w:rPr>
          <w:rFonts w:hint="eastAsia"/>
        </w:rPr>
        <w:t>本活動無需報名，自由參與</w:t>
      </w:r>
    </w:p>
    <w:p w14:paraId="784E9D68" w14:textId="62C06F40" w:rsidR="00D60602" w:rsidRPr="00B77445" w:rsidRDefault="00D60602" w:rsidP="00073EB9">
      <w:pPr>
        <w:pStyle w:val="a7"/>
        <w:widowControl/>
        <w:spacing w:line="240" w:lineRule="atLeast"/>
        <w:ind w:leftChars="0"/>
        <w:rPr>
          <w:rFonts w:asciiTheme="minorEastAsia" w:hAnsiTheme="minorEastAsia"/>
        </w:rPr>
      </w:pPr>
    </w:p>
    <w:sectPr w:rsidR="00D60602" w:rsidRPr="00B77445" w:rsidSect="00557DA8">
      <w:headerReference w:type="default" r:id="rId8"/>
      <w:footerReference w:type="default" r:id="rId9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997F" w14:textId="77777777" w:rsidR="006F5235" w:rsidRDefault="006F5235" w:rsidP="00163380">
      <w:r>
        <w:separator/>
      </w:r>
    </w:p>
  </w:endnote>
  <w:endnote w:type="continuationSeparator" w:id="0">
    <w:p w14:paraId="3AF5FF1F" w14:textId="77777777" w:rsidR="006F5235" w:rsidRDefault="006F5235" w:rsidP="001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715760"/>
      <w:docPartObj>
        <w:docPartGallery w:val="Page Numbers (Bottom of Page)"/>
        <w:docPartUnique/>
      </w:docPartObj>
    </w:sdtPr>
    <w:sdtContent>
      <w:p w14:paraId="5671075B" w14:textId="714E26CC" w:rsidR="003A2C8D" w:rsidRDefault="003A2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99" w:rsidRPr="002F4E99">
          <w:rPr>
            <w:noProof/>
            <w:lang w:val="zh-TW"/>
          </w:rPr>
          <w:t>2</w:t>
        </w:r>
        <w:r>
          <w:fldChar w:fldCharType="end"/>
        </w:r>
      </w:p>
    </w:sdtContent>
  </w:sdt>
  <w:p w14:paraId="23614FD7" w14:textId="77777777" w:rsidR="003A2C8D" w:rsidRDefault="003A2C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78C8D" w14:textId="77777777" w:rsidR="006F5235" w:rsidRDefault="006F5235" w:rsidP="00163380">
      <w:r>
        <w:separator/>
      </w:r>
    </w:p>
  </w:footnote>
  <w:footnote w:type="continuationSeparator" w:id="0">
    <w:p w14:paraId="6943B110" w14:textId="77777777" w:rsidR="006F5235" w:rsidRDefault="006F5235" w:rsidP="0016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032D" w14:textId="66DECF7F" w:rsidR="0029164D" w:rsidRPr="00634DC4" w:rsidRDefault="0029164D" w:rsidP="0029164D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51EAAADD" wp14:editId="32A9BE0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 w:rsidR="00E269E6">
      <w:rPr>
        <w:rFonts w:ascii="Arial" w:hAnsi="Arial" w:cs="Arial" w:hint="eastAsia"/>
        <w:noProof/>
      </w:rPr>
      <w:t>112</w:t>
    </w:r>
    <w:r w:rsidR="00073EB9">
      <w:rPr>
        <w:rFonts w:ascii="Arial" w:hAnsi="Arial" w:cs="Arial" w:hint="eastAsia"/>
        <w:noProof/>
      </w:rPr>
      <w:t>/0</w:t>
    </w:r>
    <w:r>
      <w:rPr>
        <w:rFonts w:ascii="Arial" w:hAnsi="Arial" w:cs="Arial" w:hint="eastAsia"/>
        <w:noProof/>
      </w:rPr>
      <w:t>2/</w:t>
    </w:r>
    <w:r w:rsidR="00073EB9">
      <w:rPr>
        <w:rFonts w:ascii="Arial" w:hAnsi="Arial" w:cs="Arial" w:hint="eastAsia"/>
        <w:noProof/>
      </w:rPr>
      <w:t>10</w:t>
    </w:r>
  </w:p>
  <w:p w14:paraId="1C791F5B" w14:textId="53361E1D" w:rsidR="0029164D" w:rsidRDefault="0029164D" w:rsidP="0029164D">
    <w:pPr>
      <w:pStyle w:val="a3"/>
      <w:tabs>
        <w:tab w:val="clear" w:pos="4153"/>
        <w:tab w:val="clear" w:pos="8306"/>
        <w:tab w:val="left" w:pos="6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0265_"/>
      </v:shape>
    </w:pict>
  </w:numPicBullet>
  <w:abstractNum w:abstractNumId="0" w15:restartNumberingAfterBreak="0">
    <w:nsid w:val="63627CC9"/>
    <w:multiLevelType w:val="hybridMultilevel"/>
    <w:tmpl w:val="01381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3B"/>
    <w:rsid w:val="00057351"/>
    <w:rsid w:val="00073EB9"/>
    <w:rsid w:val="00084701"/>
    <w:rsid w:val="00086055"/>
    <w:rsid w:val="000C496F"/>
    <w:rsid w:val="000E457F"/>
    <w:rsid w:val="001226CA"/>
    <w:rsid w:val="00150050"/>
    <w:rsid w:val="00163380"/>
    <w:rsid w:val="00263FDA"/>
    <w:rsid w:val="0029164D"/>
    <w:rsid w:val="002A3362"/>
    <w:rsid w:val="002F4E99"/>
    <w:rsid w:val="00320F75"/>
    <w:rsid w:val="003313A2"/>
    <w:rsid w:val="003A2C8D"/>
    <w:rsid w:val="003F52F2"/>
    <w:rsid w:val="003F54E2"/>
    <w:rsid w:val="003F7F5D"/>
    <w:rsid w:val="004070CF"/>
    <w:rsid w:val="00415074"/>
    <w:rsid w:val="004724F1"/>
    <w:rsid w:val="00495D05"/>
    <w:rsid w:val="0049794C"/>
    <w:rsid w:val="004B67C2"/>
    <w:rsid w:val="0051033B"/>
    <w:rsid w:val="00557DA8"/>
    <w:rsid w:val="00581DE5"/>
    <w:rsid w:val="0063081E"/>
    <w:rsid w:val="00634566"/>
    <w:rsid w:val="006B407B"/>
    <w:rsid w:val="006E5F85"/>
    <w:rsid w:val="006F5235"/>
    <w:rsid w:val="00702820"/>
    <w:rsid w:val="0078691F"/>
    <w:rsid w:val="007D1DB0"/>
    <w:rsid w:val="007F23ED"/>
    <w:rsid w:val="007F7C5F"/>
    <w:rsid w:val="00886C36"/>
    <w:rsid w:val="008964DD"/>
    <w:rsid w:val="008E4DEC"/>
    <w:rsid w:val="00967248"/>
    <w:rsid w:val="009833D1"/>
    <w:rsid w:val="009E01AB"/>
    <w:rsid w:val="009F3427"/>
    <w:rsid w:val="00AE27DD"/>
    <w:rsid w:val="00B07ECF"/>
    <w:rsid w:val="00B77445"/>
    <w:rsid w:val="00B8051E"/>
    <w:rsid w:val="00BA4C7A"/>
    <w:rsid w:val="00BC102B"/>
    <w:rsid w:val="00C34894"/>
    <w:rsid w:val="00C43887"/>
    <w:rsid w:val="00CE60FE"/>
    <w:rsid w:val="00D26DC6"/>
    <w:rsid w:val="00D60602"/>
    <w:rsid w:val="00DD1100"/>
    <w:rsid w:val="00DE1A08"/>
    <w:rsid w:val="00DF5CC9"/>
    <w:rsid w:val="00E23E1F"/>
    <w:rsid w:val="00E269E6"/>
    <w:rsid w:val="00E50006"/>
    <w:rsid w:val="00E8598C"/>
    <w:rsid w:val="00EB1F80"/>
    <w:rsid w:val="00EC2D20"/>
    <w:rsid w:val="00F07181"/>
    <w:rsid w:val="00F430EC"/>
    <w:rsid w:val="00F70AE7"/>
    <w:rsid w:val="00FD583F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B4C2"/>
  <w15:chartTrackingRefBased/>
  <w15:docId w15:val="{92073C39-9A2E-46C7-B303-071A1771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3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380"/>
    <w:rPr>
      <w:sz w:val="20"/>
      <w:szCs w:val="20"/>
    </w:rPr>
  </w:style>
  <w:style w:type="paragraph" w:styleId="a7">
    <w:name w:val="List Paragraph"/>
    <w:basedOn w:val="a"/>
    <w:uiPriority w:val="34"/>
    <w:qFormat/>
    <w:rsid w:val="002916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60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457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E457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7869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786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url.cc/ROYn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9</cp:revision>
  <cp:lastPrinted>2023-02-10T02:01:00Z</cp:lastPrinted>
  <dcterms:created xsi:type="dcterms:W3CDTF">2023-02-10T01:38:00Z</dcterms:created>
  <dcterms:modified xsi:type="dcterms:W3CDTF">2023-02-10T02:05:00Z</dcterms:modified>
</cp:coreProperties>
</file>