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82" w:rsidRPr="000A092A" w:rsidRDefault="00DC15F3" w:rsidP="00727423">
      <w:pPr>
        <w:spacing w:line="560" w:lineRule="exact"/>
        <w:ind w:leftChars="-178" w:left="-427" w:rightChars="-191" w:right="-458"/>
        <w:jc w:val="center"/>
        <w:rPr>
          <w:rFonts w:ascii="標楷體" w:eastAsia="標楷體" w:hAnsi="標楷體" w:cs="新細明體"/>
          <w:b/>
          <w:bCs/>
          <w:kern w:val="0"/>
          <w:sz w:val="32"/>
          <w:szCs w:val="32"/>
        </w:rPr>
      </w:pPr>
      <w:bookmarkStart w:id="0" w:name="_GoBack"/>
      <w:bookmarkEnd w:id="0"/>
      <w:r w:rsidRPr="000A092A">
        <w:rPr>
          <w:rFonts w:ascii="標楷體" w:eastAsia="標楷體" w:hAnsi="標楷體" w:cs="新細明體" w:hint="eastAsia"/>
          <w:b/>
          <w:bCs/>
          <w:kern w:val="0"/>
          <w:sz w:val="32"/>
          <w:szCs w:val="32"/>
        </w:rPr>
        <w:t>報名者參賽</w:t>
      </w:r>
      <w:r w:rsidR="00504C1C" w:rsidRPr="000A092A">
        <w:rPr>
          <w:rFonts w:ascii="標楷體" w:eastAsia="標楷體" w:hAnsi="標楷體" w:cs="新細明體" w:hint="eastAsia"/>
          <w:b/>
          <w:bCs/>
          <w:kern w:val="0"/>
          <w:sz w:val="32"/>
          <w:szCs w:val="32"/>
        </w:rPr>
        <w:t>一百十二</w:t>
      </w:r>
      <w:r w:rsidR="00473E3E" w:rsidRPr="000A092A">
        <w:rPr>
          <w:rFonts w:ascii="標楷體" w:eastAsia="標楷體" w:hAnsi="標楷體" w:cs="新細明體" w:hint="eastAsia"/>
          <w:b/>
          <w:bCs/>
          <w:kern w:val="0"/>
          <w:sz w:val="32"/>
          <w:szCs w:val="32"/>
        </w:rPr>
        <w:t>年度</w:t>
      </w:r>
      <w:r w:rsidR="00B61A82" w:rsidRPr="000A092A">
        <w:rPr>
          <w:rFonts w:ascii="標楷體" w:eastAsia="標楷體" w:hAnsi="標楷體" w:cs="新細明體" w:hint="eastAsia"/>
          <w:b/>
          <w:bCs/>
          <w:kern w:val="0"/>
          <w:sz w:val="32"/>
          <w:szCs w:val="32"/>
        </w:rPr>
        <w:t>電視劇本</w:t>
      </w:r>
      <w:proofErr w:type="gramStart"/>
      <w:r w:rsidR="00B61A82" w:rsidRPr="000A092A">
        <w:rPr>
          <w:rFonts w:ascii="標楷體" w:eastAsia="標楷體" w:hAnsi="標楷體" w:cs="新細明體" w:hint="eastAsia"/>
          <w:b/>
          <w:bCs/>
          <w:kern w:val="0"/>
          <w:sz w:val="32"/>
          <w:szCs w:val="32"/>
        </w:rPr>
        <w:t>創作</w:t>
      </w:r>
      <w:r w:rsidR="00B61A82" w:rsidRPr="000A092A">
        <w:rPr>
          <w:rFonts w:ascii="標楷體" w:eastAsia="標楷體" w:hAnsi="標楷體" w:cs="新細明體"/>
          <w:b/>
          <w:bCs/>
          <w:kern w:val="0"/>
          <w:sz w:val="32"/>
          <w:szCs w:val="32"/>
        </w:rPr>
        <w:t>獎</w:t>
      </w:r>
      <w:r w:rsidR="00B61A82" w:rsidRPr="000A092A">
        <w:rPr>
          <w:rFonts w:ascii="標楷體" w:eastAsia="標楷體" w:hAnsi="標楷體" w:cs="新細明體" w:hint="eastAsia"/>
          <w:b/>
          <w:bCs/>
          <w:kern w:val="0"/>
          <w:sz w:val="32"/>
          <w:szCs w:val="32"/>
        </w:rPr>
        <w:t>切結</w:t>
      </w:r>
      <w:proofErr w:type="gramEnd"/>
      <w:r w:rsidR="00B61A82" w:rsidRPr="000A092A">
        <w:rPr>
          <w:rFonts w:ascii="標楷體" w:eastAsia="標楷體" w:hAnsi="標楷體" w:cs="新細明體" w:hint="eastAsia"/>
          <w:b/>
          <w:bCs/>
          <w:kern w:val="0"/>
          <w:sz w:val="32"/>
          <w:szCs w:val="32"/>
        </w:rPr>
        <w:t>書</w:t>
      </w:r>
    </w:p>
    <w:p w:rsidR="00B61A82" w:rsidRPr="000A092A" w:rsidRDefault="00B61A82" w:rsidP="007F0B47">
      <w:pPr>
        <w:spacing w:beforeLines="100" w:before="360" w:line="500" w:lineRule="exact"/>
        <w:ind w:rightChars="18" w:right="43"/>
        <w:jc w:val="both"/>
        <w:outlineLvl w:val="2"/>
        <w:rPr>
          <w:rFonts w:ascii="標楷體" w:eastAsia="標楷體" w:hAnsi="標楷體" w:cs="新細明體"/>
          <w:bCs/>
          <w:kern w:val="0"/>
          <w:sz w:val="28"/>
          <w:szCs w:val="28"/>
        </w:rPr>
      </w:pPr>
      <w:r w:rsidRPr="000A092A">
        <w:rPr>
          <w:rFonts w:ascii="標楷體" w:eastAsia="標楷體" w:hAnsi="標楷體" w:hint="eastAsia"/>
          <w:sz w:val="28"/>
          <w:szCs w:val="28"/>
        </w:rPr>
        <w:t xml:space="preserve">    立切結書人</w:t>
      </w:r>
      <w:r w:rsidRPr="000A092A">
        <w:rPr>
          <w:rFonts w:ascii="標楷體" w:eastAsia="標楷體" w:hAnsi="標楷體" w:cs="新細明體" w:hint="eastAsia"/>
          <w:bCs/>
          <w:kern w:val="0"/>
          <w:sz w:val="28"/>
          <w:szCs w:val="28"/>
        </w:rPr>
        <w:t>（</w:t>
      </w:r>
      <w:r w:rsidRPr="000A092A">
        <w:rPr>
          <w:rFonts w:ascii="標楷體" w:eastAsia="標楷體" w:hAnsi="標楷體" w:hint="eastAsia"/>
          <w:sz w:val="28"/>
          <w:szCs w:val="28"/>
        </w:rPr>
        <w:t>即報名者</w:t>
      </w:r>
      <w:r w:rsidRPr="000A092A">
        <w:rPr>
          <w:rFonts w:ascii="標楷體" w:eastAsia="標楷體" w:hAnsi="標楷體" w:cs="新細明體" w:hint="eastAsia"/>
          <w:bCs/>
          <w:kern w:val="0"/>
          <w:sz w:val="28"/>
          <w:szCs w:val="28"/>
        </w:rPr>
        <w:t>）</w:t>
      </w:r>
      <w:r w:rsidRPr="000A092A">
        <w:rPr>
          <w:rFonts w:ascii="標楷體" w:eastAsia="標楷體" w:hAnsi="標楷體" w:hint="eastAsia"/>
          <w:sz w:val="28"/>
          <w:szCs w:val="28"/>
        </w:rPr>
        <w:t>：</w:t>
      </w:r>
      <w:proofErr w:type="gramStart"/>
      <w:r w:rsidRPr="000A092A">
        <w:rPr>
          <w:rFonts w:ascii="標楷體" w:eastAsia="標楷體" w:hAnsi="標楷體" w:hint="eastAsia"/>
          <w:sz w:val="28"/>
          <w:szCs w:val="28"/>
        </w:rPr>
        <w:t>＿＿＿＿＿</w:t>
      </w:r>
      <w:proofErr w:type="gramEnd"/>
      <w:r w:rsidRPr="000A092A">
        <w:rPr>
          <w:rFonts w:ascii="標楷體" w:eastAsia="標楷體" w:hAnsi="標楷體" w:hint="eastAsia"/>
          <w:sz w:val="28"/>
          <w:szCs w:val="28"/>
        </w:rPr>
        <w:t>以</w:t>
      </w:r>
      <w:r w:rsidRPr="000A092A">
        <w:rPr>
          <w:rFonts w:ascii="標楷體" w:eastAsia="標楷體" w:hAnsi="標楷體" w:cs="新細明體" w:hint="eastAsia"/>
          <w:bCs/>
          <w:kern w:val="0"/>
          <w:sz w:val="28"/>
          <w:szCs w:val="28"/>
        </w:rPr>
        <w:t>（</w:t>
      </w:r>
      <w:r w:rsidRPr="000A092A">
        <w:rPr>
          <w:rFonts w:ascii="標楷體" w:eastAsia="標楷體" w:hAnsi="標楷體" w:hint="eastAsia"/>
          <w:sz w:val="28"/>
          <w:szCs w:val="28"/>
        </w:rPr>
        <w:t>即作品名稱</w:t>
      </w:r>
      <w:r w:rsidRPr="000A092A">
        <w:rPr>
          <w:rFonts w:ascii="標楷體" w:eastAsia="標楷體" w:hAnsi="標楷體" w:cs="新細明體" w:hint="eastAsia"/>
          <w:bCs/>
          <w:kern w:val="0"/>
          <w:sz w:val="28"/>
          <w:szCs w:val="28"/>
        </w:rPr>
        <w:t>）</w:t>
      </w:r>
      <w:r w:rsidRPr="000A092A">
        <w:rPr>
          <w:rFonts w:ascii="標楷體" w:eastAsia="標楷體" w:hAnsi="標楷體" w:hint="eastAsia"/>
          <w:sz w:val="28"/>
          <w:szCs w:val="28"/>
        </w:rPr>
        <w:t>_________________</w:t>
      </w:r>
      <w:r w:rsidRPr="000A092A">
        <w:rPr>
          <w:rFonts w:ascii="標楷體" w:eastAsia="標楷體" w:hAnsi="標楷體" w:cs="新細明體" w:hint="eastAsia"/>
          <w:bCs/>
          <w:kern w:val="0"/>
          <w:sz w:val="28"/>
          <w:szCs w:val="28"/>
        </w:rPr>
        <w:t>（</w:t>
      </w:r>
      <w:r w:rsidRPr="000A092A">
        <w:rPr>
          <w:rFonts w:ascii="標楷體" w:eastAsia="標楷體" w:hAnsi="標楷體" w:hint="eastAsia"/>
          <w:sz w:val="28"/>
          <w:szCs w:val="28"/>
        </w:rPr>
        <w:t>以下簡稱報名作品</w:t>
      </w:r>
      <w:r w:rsidRPr="000A092A">
        <w:rPr>
          <w:rFonts w:ascii="標楷體" w:eastAsia="標楷體" w:hAnsi="標楷體" w:cs="新細明體" w:hint="eastAsia"/>
          <w:bCs/>
          <w:kern w:val="0"/>
          <w:sz w:val="28"/>
          <w:szCs w:val="28"/>
        </w:rPr>
        <w:t>）</w:t>
      </w:r>
      <w:r w:rsidRPr="000A092A">
        <w:rPr>
          <w:rFonts w:ascii="標楷體" w:eastAsia="標楷體" w:hAnsi="標楷體" w:hint="eastAsia"/>
          <w:sz w:val="28"/>
          <w:szCs w:val="28"/>
        </w:rPr>
        <w:t>報名參選</w:t>
      </w:r>
      <w:r w:rsidRPr="000A092A">
        <w:rPr>
          <w:rFonts w:ascii="標楷體" w:eastAsia="標楷體" w:hAnsi="標楷體" w:cs="新細明體" w:hint="eastAsia"/>
          <w:bCs/>
          <w:kern w:val="0"/>
          <w:sz w:val="28"/>
          <w:szCs w:val="28"/>
        </w:rPr>
        <w:t>「</w:t>
      </w:r>
      <w:r w:rsidR="00271624" w:rsidRPr="000A092A">
        <w:rPr>
          <w:rFonts w:ascii="標楷體" w:eastAsia="標楷體" w:hAnsi="標楷體" w:cs="新細明體" w:hint="eastAsia"/>
          <w:bCs/>
          <w:kern w:val="0"/>
          <w:sz w:val="28"/>
          <w:szCs w:val="28"/>
        </w:rPr>
        <w:t>一百十二</w:t>
      </w:r>
      <w:r w:rsidR="00473E3E" w:rsidRPr="000A092A">
        <w:rPr>
          <w:rFonts w:ascii="標楷體" w:eastAsia="標楷體" w:hAnsi="標楷體" w:cs="新細明體" w:hint="eastAsia"/>
          <w:bCs/>
          <w:kern w:val="0"/>
          <w:sz w:val="28"/>
          <w:szCs w:val="28"/>
        </w:rPr>
        <w:t>年度</w:t>
      </w:r>
      <w:r w:rsidRPr="000A092A">
        <w:rPr>
          <w:rFonts w:ascii="標楷體" w:eastAsia="標楷體" w:hAnsi="標楷體" w:cs="新細明體" w:hint="eastAsia"/>
          <w:bCs/>
          <w:kern w:val="0"/>
          <w:sz w:val="28"/>
          <w:szCs w:val="28"/>
        </w:rPr>
        <w:t>電視劇本創作</w:t>
      </w:r>
      <w:r w:rsidRPr="000A092A">
        <w:rPr>
          <w:rFonts w:ascii="標楷體" w:eastAsia="標楷體" w:hAnsi="標楷體" w:cs="新細明體"/>
          <w:bCs/>
          <w:kern w:val="0"/>
          <w:sz w:val="28"/>
          <w:szCs w:val="28"/>
        </w:rPr>
        <w:t>獎</w:t>
      </w:r>
      <w:r w:rsidRPr="000A092A">
        <w:rPr>
          <w:rFonts w:ascii="標楷體" w:eastAsia="標楷體" w:hAnsi="標楷體" w:cs="新細明體" w:hint="eastAsia"/>
          <w:bCs/>
          <w:kern w:val="0"/>
          <w:sz w:val="28"/>
          <w:szCs w:val="28"/>
        </w:rPr>
        <w:t>」，立切結書人</w:t>
      </w:r>
      <w:proofErr w:type="gramStart"/>
      <w:r w:rsidRPr="000A092A">
        <w:rPr>
          <w:rFonts w:ascii="標楷體" w:eastAsia="標楷體" w:hAnsi="標楷體" w:cs="新細明體" w:hint="eastAsia"/>
          <w:bCs/>
          <w:kern w:val="0"/>
          <w:sz w:val="28"/>
          <w:szCs w:val="28"/>
        </w:rPr>
        <w:t>已詳讀且</w:t>
      </w:r>
      <w:proofErr w:type="gramEnd"/>
      <w:r w:rsidRPr="000A092A">
        <w:rPr>
          <w:rFonts w:ascii="標楷體" w:eastAsia="標楷體" w:hAnsi="標楷體" w:cs="新細明體" w:hint="eastAsia"/>
          <w:bCs/>
          <w:kern w:val="0"/>
          <w:sz w:val="28"/>
          <w:szCs w:val="28"/>
        </w:rPr>
        <w:t>願意遵守「</w:t>
      </w:r>
      <w:r w:rsidR="00E21FA0" w:rsidRPr="000A092A">
        <w:rPr>
          <w:rFonts w:ascii="標楷體" w:eastAsia="標楷體" w:hAnsi="標楷體" w:cs="新細明體" w:hint="eastAsia"/>
          <w:bCs/>
          <w:kern w:val="0"/>
          <w:sz w:val="28"/>
          <w:szCs w:val="28"/>
        </w:rPr>
        <w:t>一百十</w:t>
      </w:r>
      <w:r w:rsidR="00271624" w:rsidRPr="000A092A">
        <w:rPr>
          <w:rFonts w:ascii="標楷體" w:eastAsia="標楷體" w:hAnsi="標楷體" w:cs="新細明體" w:hint="eastAsia"/>
          <w:bCs/>
          <w:kern w:val="0"/>
          <w:sz w:val="28"/>
          <w:szCs w:val="28"/>
        </w:rPr>
        <w:t>二</w:t>
      </w:r>
      <w:r w:rsidR="00473E3E" w:rsidRPr="000A092A">
        <w:rPr>
          <w:rFonts w:ascii="標楷體" w:eastAsia="標楷體" w:hAnsi="標楷體" w:cs="新細明體" w:hint="eastAsia"/>
          <w:bCs/>
          <w:kern w:val="0"/>
          <w:sz w:val="28"/>
          <w:szCs w:val="28"/>
        </w:rPr>
        <w:t>年度</w:t>
      </w:r>
      <w:r w:rsidRPr="000A092A">
        <w:rPr>
          <w:rFonts w:ascii="標楷體" w:eastAsia="標楷體" w:hAnsi="標楷體" w:cs="新細明體" w:hint="eastAsia"/>
          <w:bCs/>
          <w:kern w:val="0"/>
          <w:sz w:val="28"/>
          <w:szCs w:val="28"/>
        </w:rPr>
        <w:t>電視劇本創作</w:t>
      </w:r>
      <w:r w:rsidRPr="000A092A">
        <w:rPr>
          <w:rFonts w:ascii="標楷體" w:eastAsia="標楷體" w:hAnsi="標楷體" w:cs="新細明體"/>
          <w:bCs/>
          <w:kern w:val="0"/>
          <w:sz w:val="28"/>
          <w:szCs w:val="28"/>
        </w:rPr>
        <w:t>獎</w:t>
      </w:r>
      <w:r w:rsidRPr="000A092A">
        <w:rPr>
          <w:rFonts w:ascii="標楷體" w:eastAsia="標楷體" w:hAnsi="標楷體" w:cs="新細明體" w:hint="eastAsia"/>
          <w:bCs/>
          <w:kern w:val="0"/>
          <w:sz w:val="28"/>
          <w:szCs w:val="28"/>
        </w:rPr>
        <w:t>獎</w:t>
      </w:r>
      <w:r w:rsidRPr="000A092A">
        <w:rPr>
          <w:rFonts w:ascii="標楷體" w:eastAsia="標楷體" w:hAnsi="標楷體" w:cs="新細明體"/>
          <w:bCs/>
          <w:kern w:val="0"/>
          <w:sz w:val="28"/>
          <w:szCs w:val="28"/>
        </w:rPr>
        <w:t>勵要點</w:t>
      </w:r>
      <w:r w:rsidRPr="000A092A">
        <w:rPr>
          <w:rFonts w:ascii="標楷體" w:eastAsia="標楷體" w:hAnsi="標楷體" w:cs="新細明體" w:hint="eastAsia"/>
          <w:bCs/>
          <w:kern w:val="0"/>
          <w:sz w:val="28"/>
          <w:szCs w:val="28"/>
        </w:rPr>
        <w:t>」（以下簡稱本獎勵要點）之規定，並切結如下，</w:t>
      </w:r>
      <w:r w:rsidRPr="000A092A">
        <w:rPr>
          <w:rFonts w:ascii="標楷體" w:eastAsia="標楷體" w:hAnsi="標楷體" w:hint="eastAsia"/>
          <w:bCs/>
          <w:sz w:val="28"/>
          <w:szCs w:val="28"/>
        </w:rPr>
        <w:t>如有不實，且獲入圍或得獎者資格者，立切結書人即為以虛偽不實文件獲入圍或得獎資格。</w:t>
      </w:r>
    </w:p>
    <w:p w:rsidR="0070755E" w:rsidRPr="000A092A" w:rsidRDefault="0070755E" w:rsidP="0070755E">
      <w:pPr>
        <w:pStyle w:val="af2"/>
        <w:numPr>
          <w:ilvl w:val="1"/>
          <w:numId w:val="18"/>
        </w:numPr>
        <w:spacing w:before="240"/>
        <w:ind w:left="482" w:hanging="482"/>
        <w:jc w:val="both"/>
        <w:rPr>
          <w:rFonts w:ascii="標楷體" w:eastAsia="標楷體" w:hAnsi="標楷體"/>
          <w:sz w:val="28"/>
        </w:rPr>
      </w:pPr>
      <w:r w:rsidRPr="000A092A">
        <w:rPr>
          <w:rFonts w:ascii="標楷體" w:eastAsia="標楷體" w:hAnsi="標楷體" w:hint="eastAsia"/>
          <w:sz w:val="28"/>
        </w:rPr>
        <w:t>立切結書人為領有中華民國國民身分證之自然人。</w:t>
      </w:r>
    </w:p>
    <w:p w:rsidR="0070755E" w:rsidRPr="000A092A" w:rsidRDefault="0070755E" w:rsidP="0070755E">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t>立切結書人為報名作品著作人（作品由兩人以上共同創作者，應以所有作者名義為著作人），且享有各該作品之著作人格權及著作財產權。</w:t>
      </w:r>
    </w:p>
    <w:p w:rsidR="0070755E" w:rsidRPr="000A092A" w:rsidRDefault="0070755E" w:rsidP="0070755E">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t>立切結書人非屬文化部影視及流行音樂產業局之員工、約聘僱人員或勞務派遣人員。</w:t>
      </w:r>
    </w:p>
    <w:p w:rsidR="0070755E" w:rsidRPr="000A092A" w:rsidRDefault="0070755E" w:rsidP="0070755E">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t>報名作品未獲</w:t>
      </w:r>
      <w:proofErr w:type="gramStart"/>
      <w:r w:rsidRPr="000A092A">
        <w:rPr>
          <w:rFonts w:ascii="標楷體" w:eastAsia="標楷體" w:hAnsi="標楷體" w:hint="eastAsia"/>
          <w:sz w:val="28"/>
        </w:rPr>
        <w:t>文化部及其</w:t>
      </w:r>
      <w:proofErr w:type="gramEnd"/>
      <w:r w:rsidRPr="000A092A">
        <w:rPr>
          <w:rFonts w:ascii="標楷體" w:eastAsia="標楷體" w:hAnsi="標楷體" w:hint="eastAsia"/>
          <w:sz w:val="28"/>
        </w:rPr>
        <w:t>所屬機關（構）、</w:t>
      </w:r>
      <w:proofErr w:type="gramStart"/>
      <w:r w:rsidRPr="000A092A">
        <w:rPr>
          <w:rFonts w:ascii="標楷體" w:eastAsia="標楷體" w:hAnsi="標楷體" w:hint="eastAsia"/>
          <w:sz w:val="28"/>
        </w:rPr>
        <w:t>文化部補</w:t>
      </w:r>
      <w:proofErr w:type="gramEnd"/>
      <w:r w:rsidRPr="000A092A">
        <w:rPr>
          <w:rFonts w:ascii="標楷體" w:eastAsia="標楷體" w:hAnsi="標楷體" w:hint="eastAsia"/>
          <w:sz w:val="28"/>
        </w:rPr>
        <w:t>（捐）助成立之財團法人或行政法人補(捐)助之</w:t>
      </w:r>
      <w:r w:rsidR="00271624" w:rsidRPr="000A092A">
        <w:rPr>
          <w:rFonts w:ascii="標楷體" w:eastAsia="標楷體" w:hAnsi="標楷體" w:cs="新細明體" w:hint="eastAsia"/>
          <w:kern w:val="0"/>
          <w:sz w:val="28"/>
          <w:szCs w:val="28"/>
        </w:rPr>
        <w:t>電視劇本獎</w:t>
      </w:r>
      <w:r w:rsidRPr="000A092A">
        <w:rPr>
          <w:rFonts w:ascii="標楷體" w:eastAsia="標楷體" w:hAnsi="標楷體" w:hint="eastAsia"/>
          <w:sz w:val="28"/>
        </w:rPr>
        <w:t>獎金（包含但不限入圍或獲文化部影視及流行音樂產業局歷屆電視節目劇本創作獎），亦未獲其他政府機關(構)、政府捐助成立之財團法人或政府編列預算補（捐）助之電視頻道、事業之電視劇本獎獎金。</w:t>
      </w:r>
    </w:p>
    <w:p w:rsidR="0070755E" w:rsidRPr="000A092A" w:rsidRDefault="0070755E" w:rsidP="0070755E">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t>報名作品於報名時，未獲文化部影視及流行音樂產業局電視劇本開發補助。</w:t>
      </w:r>
    </w:p>
    <w:p w:rsidR="00621D9B" w:rsidRPr="000A092A" w:rsidRDefault="00621D9B" w:rsidP="000A092A">
      <w:pPr>
        <w:pStyle w:val="a7"/>
        <w:numPr>
          <w:ilvl w:val="1"/>
          <w:numId w:val="18"/>
        </w:numPr>
        <w:ind w:leftChars="0"/>
        <w:jc w:val="both"/>
        <w:rPr>
          <w:rFonts w:ascii="標楷體" w:eastAsia="標楷體" w:hAnsi="標楷體"/>
          <w:sz w:val="28"/>
        </w:rPr>
      </w:pPr>
      <w:r w:rsidRPr="000A092A">
        <w:rPr>
          <w:rFonts w:ascii="標楷體" w:eastAsia="標楷體" w:hAnsi="標楷體" w:hint="eastAsia"/>
          <w:sz w:val="28"/>
        </w:rPr>
        <w:t>報名作品</w:t>
      </w:r>
      <w:r w:rsidR="00D3330E" w:rsidRPr="000A092A">
        <w:rPr>
          <w:rFonts w:ascii="標楷體" w:eastAsia="標楷體" w:hAnsi="標楷體" w:hint="eastAsia"/>
          <w:sz w:val="28"/>
        </w:rPr>
        <w:t>一旦</w:t>
      </w:r>
      <w:r w:rsidRPr="000A092A">
        <w:rPr>
          <w:rFonts w:ascii="標楷體" w:eastAsia="標楷體" w:hAnsi="標楷體" w:hint="eastAsia"/>
          <w:sz w:val="28"/>
        </w:rPr>
        <w:t>入圍，將依文化部影視及流行音樂產業局書面指定期間內</w:t>
      </w:r>
      <w:proofErr w:type="gramStart"/>
      <w:r w:rsidRPr="000A092A">
        <w:rPr>
          <w:rFonts w:ascii="標楷體" w:eastAsia="標楷體" w:hAnsi="標楷體" w:hint="eastAsia"/>
          <w:sz w:val="28"/>
        </w:rPr>
        <w:t>完成分集大綱</w:t>
      </w:r>
      <w:proofErr w:type="gramEnd"/>
      <w:r w:rsidRPr="000A092A">
        <w:rPr>
          <w:rFonts w:ascii="標楷體" w:eastAsia="標楷體" w:hAnsi="標楷體" w:hint="eastAsia"/>
          <w:sz w:val="28"/>
        </w:rPr>
        <w:t>及完整劇本，未於指定期間內完成者，視同立切結書人放棄領取鼓勵金。</w:t>
      </w:r>
    </w:p>
    <w:p w:rsidR="0070755E" w:rsidRPr="000A092A" w:rsidRDefault="0070755E" w:rsidP="0070755E">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lastRenderedPageBreak/>
        <w:t>報名作品於得獎名單公告前，不會進行影</w:t>
      </w:r>
      <w:proofErr w:type="gramStart"/>
      <w:r w:rsidRPr="000A092A">
        <w:rPr>
          <w:rFonts w:ascii="標楷體" w:eastAsia="標楷體" w:hAnsi="標楷體" w:hint="eastAsia"/>
          <w:sz w:val="28"/>
        </w:rPr>
        <w:t>音轉製</w:t>
      </w:r>
      <w:proofErr w:type="gramEnd"/>
      <w:r w:rsidRPr="000A092A">
        <w:rPr>
          <w:rFonts w:ascii="標楷體" w:eastAsia="標楷體" w:hAnsi="標楷體" w:hint="eastAsia"/>
          <w:sz w:val="28"/>
        </w:rPr>
        <w:t>著作之公開發表。</w:t>
      </w:r>
    </w:p>
    <w:p w:rsidR="0070755E" w:rsidRPr="000A092A" w:rsidRDefault="0070755E" w:rsidP="0070755E">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t>報名作品無抄襲、剽竊或侵害他人權利或違反法律規定之情形。</w:t>
      </w:r>
    </w:p>
    <w:p w:rsidR="0070755E" w:rsidRPr="000A092A" w:rsidRDefault="0070755E" w:rsidP="0070755E">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t>立切結書人若違反</w:t>
      </w:r>
      <w:r w:rsidR="005815BB" w:rsidRPr="000A092A">
        <w:rPr>
          <w:rFonts w:ascii="標楷體" w:eastAsia="標楷體" w:hAnsi="標楷體" w:hint="eastAsia"/>
          <w:sz w:val="28"/>
        </w:rPr>
        <w:t>本獎勵要點</w:t>
      </w:r>
      <w:r w:rsidRPr="000A092A">
        <w:rPr>
          <w:rFonts w:ascii="標楷體" w:eastAsia="標楷體" w:hAnsi="標楷體" w:hint="eastAsia"/>
          <w:sz w:val="28"/>
        </w:rPr>
        <w:t>第</w:t>
      </w:r>
      <w:r w:rsidR="005815BB" w:rsidRPr="000A092A">
        <w:rPr>
          <w:rFonts w:ascii="標楷體" w:eastAsia="標楷體" w:hAnsi="標楷體" w:hint="eastAsia"/>
          <w:sz w:val="28"/>
        </w:rPr>
        <w:t>八</w:t>
      </w:r>
      <w:r w:rsidRPr="000A092A">
        <w:rPr>
          <w:rFonts w:ascii="標楷體" w:eastAsia="標楷體" w:hAnsi="標楷體" w:hint="eastAsia"/>
          <w:sz w:val="28"/>
        </w:rPr>
        <w:t>點第二款規定，經文化部影視及流行音樂產業局書面通知限期補正一次，逾期</w:t>
      </w:r>
      <w:proofErr w:type="gramStart"/>
      <w:r w:rsidRPr="000A092A">
        <w:rPr>
          <w:rFonts w:ascii="標楷體" w:eastAsia="標楷體" w:hAnsi="標楷體" w:hint="eastAsia"/>
          <w:sz w:val="28"/>
        </w:rPr>
        <w:t>不</w:t>
      </w:r>
      <w:proofErr w:type="gramEnd"/>
      <w:r w:rsidRPr="000A092A">
        <w:rPr>
          <w:rFonts w:ascii="標楷體" w:eastAsia="標楷體" w:hAnsi="標楷體" w:hint="eastAsia"/>
          <w:sz w:val="28"/>
        </w:rPr>
        <w:t>補正或補正仍不全者，文化部影視及流行音樂產業局將不予受理。</w:t>
      </w:r>
    </w:p>
    <w:p w:rsidR="005815BB" w:rsidRPr="000A092A" w:rsidRDefault="0070755E" w:rsidP="005815BB">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t>立切結書人若違反</w:t>
      </w:r>
      <w:r w:rsidR="005815BB" w:rsidRPr="000A092A">
        <w:rPr>
          <w:rFonts w:ascii="標楷體" w:eastAsia="標楷體" w:hAnsi="標楷體" w:hint="eastAsia"/>
          <w:sz w:val="28"/>
        </w:rPr>
        <w:t>本獎勵要點</w:t>
      </w:r>
      <w:r w:rsidRPr="000A092A">
        <w:rPr>
          <w:rFonts w:ascii="標楷體" w:eastAsia="標楷體" w:hAnsi="標楷體" w:hint="eastAsia"/>
          <w:sz w:val="28"/>
        </w:rPr>
        <w:t>第六點第</w:t>
      </w:r>
      <w:r w:rsidR="003E3377" w:rsidRPr="000A092A">
        <w:rPr>
          <w:rFonts w:ascii="標楷體" w:eastAsia="標楷體" w:hAnsi="標楷體" w:hint="eastAsia"/>
          <w:sz w:val="28"/>
        </w:rPr>
        <w:t>二</w:t>
      </w:r>
      <w:r w:rsidRPr="000A092A">
        <w:rPr>
          <w:rFonts w:ascii="標楷體" w:eastAsia="標楷體" w:hAnsi="標楷體" w:hint="eastAsia"/>
          <w:sz w:val="28"/>
        </w:rPr>
        <w:t>款</w:t>
      </w:r>
      <w:r w:rsidR="00A6618C" w:rsidRPr="000A092A">
        <w:rPr>
          <w:rFonts w:ascii="標楷體" w:eastAsia="標楷體" w:hAnsi="標楷體" w:hint="eastAsia"/>
          <w:sz w:val="28"/>
        </w:rPr>
        <w:t>，或第</w:t>
      </w:r>
      <w:r w:rsidR="005815BB" w:rsidRPr="000A092A">
        <w:rPr>
          <w:rFonts w:ascii="標楷體" w:eastAsia="標楷體" w:hAnsi="標楷體" w:hint="eastAsia"/>
          <w:sz w:val="28"/>
        </w:rPr>
        <w:t>八</w:t>
      </w:r>
      <w:r w:rsidR="00A6618C" w:rsidRPr="000A092A">
        <w:rPr>
          <w:rFonts w:ascii="標楷體" w:eastAsia="標楷體" w:hAnsi="標楷體" w:hint="eastAsia"/>
          <w:sz w:val="28"/>
        </w:rPr>
        <w:t>點第三款</w:t>
      </w:r>
      <w:r w:rsidRPr="000A092A">
        <w:rPr>
          <w:rFonts w:ascii="標楷體" w:eastAsia="標楷體" w:hAnsi="標楷體" w:hint="eastAsia"/>
          <w:sz w:val="28"/>
        </w:rPr>
        <w:t>規定，文化部影視及流行音樂產業局將不予受理報名。</w:t>
      </w:r>
    </w:p>
    <w:p w:rsidR="005815BB" w:rsidRPr="000A092A" w:rsidRDefault="005815BB" w:rsidP="00CC7BD0">
      <w:pPr>
        <w:pStyle w:val="af2"/>
        <w:numPr>
          <w:ilvl w:val="1"/>
          <w:numId w:val="18"/>
        </w:numPr>
        <w:jc w:val="both"/>
        <w:rPr>
          <w:rFonts w:ascii="標楷體" w:eastAsia="標楷體" w:hAnsi="標楷體"/>
          <w:sz w:val="28"/>
        </w:rPr>
      </w:pPr>
      <w:r w:rsidRPr="000A092A">
        <w:rPr>
          <w:rFonts w:ascii="標楷體" w:eastAsia="標楷體" w:hAnsi="標楷體" w:hint="eastAsia"/>
          <w:sz w:val="28"/>
        </w:rPr>
        <w:t>立切結書人知悉如入圍「一百十二年度電視劇本創作獎」，應依本獎勵要點第七點</w:t>
      </w:r>
      <w:r w:rsidR="00C37E45" w:rsidRPr="000A092A">
        <w:rPr>
          <w:rFonts w:ascii="標楷體" w:eastAsia="標楷體" w:hAnsi="標楷體" w:hint="eastAsia"/>
          <w:sz w:val="28"/>
        </w:rPr>
        <w:t>及第八點第二款</w:t>
      </w:r>
      <w:r w:rsidR="00CC7BD0" w:rsidRPr="000A092A">
        <w:rPr>
          <w:rFonts w:ascii="標楷體" w:eastAsia="標楷體" w:hAnsi="標楷體" w:hint="eastAsia"/>
          <w:sz w:val="28"/>
        </w:rPr>
        <w:t>規定</w:t>
      </w:r>
      <w:proofErr w:type="gramStart"/>
      <w:r w:rsidR="00CC7BD0" w:rsidRPr="000A092A">
        <w:rPr>
          <w:rFonts w:ascii="標楷體" w:eastAsia="標楷體" w:hAnsi="標楷體" w:hint="eastAsia"/>
          <w:sz w:val="28"/>
        </w:rPr>
        <w:t>完成分集大綱</w:t>
      </w:r>
      <w:proofErr w:type="gramEnd"/>
      <w:r w:rsidR="00CC7BD0" w:rsidRPr="000A092A">
        <w:rPr>
          <w:rFonts w:ascii="標楷體" w:eastAsia="標楷體" w:hAnsi="標楷體" w:hint="eastAsia"/>
          <w:sz w:val="28"/>
        </w:rPr>
        <w:t>及完整劇本，如有違反，文化部影視及流行音樂產業局將不撥付入圍鼓勵金。</w:t>
      </w:r>
    </w:p>
    <w:p w:rsidR="0070755E" w:rsidRPr="000A092A" w:rsidRDefault="0070755E" w:rsidP="0070755E">
      <w:pPr>
        <w:pStyle w:val="af2"/>
        <w:numPr>
          <w:ilvl w:val="1"/>
          <w:numId w:val="18"/>
        </w:numPr>
        <w:ind w:left="482" w:hanging="482"/>
        <w:jc w:val="both"/>
        <w:rPr>
          <w:rFonts w:ascii="標楷體" w:eastAsia="標楷體" w:hAnsi="標楷體"/>
          <w:sz w:val="28"/>
        </w:rPr>
      </w:pPr>
      <w:r w:rsidRPr="000A092A">
        <w:rPr>
          <w:rFonts w:ascii="標楷體" w:eastAsia="標楷體" w:hAnsi="標楷體" w:hint="eastAsia"/>
          <w:sz w:val="28"/>
        </w:rPr>
        <w:t>立切結書人知悉報名作品之資料，以報名表所載資料為</w:t>
      </w:r>
      <w:proofErr w:type="gramStart"/>
      <w:r w:rsidRPr="000A092A">
        <w:rPr>
          <w:rFonts w:ascii="標楷體" w:eastAsia="標楷體" w:hAnsi="標楷體" w:hint="eastAsia"/>
          <w:sz w:val="28"/>
        </w:rPr>
        <w:t>準</w:t>
      </w:r>
      <w:proofErr w:type="gramEnd"/>
      <w:r w:rsidRPr="000A092A">
        <w:rPr>
          <w:rFonts w:ascii="標楷體" w:eastAsia="標楷體" w:hAnsi="標楷體" w:hint="eastAsia"/>
          <w:sz w:val="28"/>
        </w:rPr>
        <w:t>，除錯別字外，立切結書人不得以任何理由變更作品名稱、報名者、報名者簡介、劇本創作理念及作品故事概述。</w:t>
      </w:r>
    </w:p>
    <w:p w:rsidR="0070755E" w:rsidRPr="000A092A" w:rsidRDefault="0070755E" w:rsidP="005E418D">
      <w:pPr>
        <w:spacing w:beforeLines="50" w:before="180" w:line="200" w:lineRule="exact"/>
        <w:ind w:rightChars="-71" w:right="-170"/>
        <w:jc w:val="both"/>
        <w:outlineLvl w:val="2"/>
        <w:rPr>
          <w:rFonts w:ascii="標楷體" w:eastAsia="標楷體" w:hAnsi="標楷體" w:cs="新細明體"/>
          <w:bCs/>
          <w:kern w:val="0"/>
          <w:sz w:val="28"/>
          <w:szCs w:val="28"/>
        </w:rPr>
      </w:pPr>
    </w:p>
    <w:p w:rsidR="00B61A82" w:rsidRPr="000A092A" w:rsidRDefault="00B61A82" w:rsidP="00B61A82">
      <w:pPr>
        <w:spacing w:beforeLines="50" w:before="180" w:after="180" w:line="400" w:lineRule="exact"/>
        <w:ind w:leftChars="125" w:left="300" w:rightChars="-228" w:right="-547"/>
        <w:jc w:val="both"/>
        <w:rPr>
          <w:rFonts w:ascii="標楷體" w:eastAsia="標楷體" w:hAnsi="標楷體"/>
          <w:bCs/>
          <w:szCs w:val="24"/>
        </w:rPr>
      </w:pPr>
      <w:r w:rsidRPr="000A092A">
        <w:rPr>
          <w:rFonts w:ascii="標楷體" w:eastAsia="標楷體" w:hAnsi="標楷體" w:hint="eastAsia"/>
          <w:bCs/>
          <w:sz w:val="28"/>
          <w:szCs w:val="28"/>
        </w:rPr>
        <w:t>立切結書人</w:t>
      </w:r>
      <w:r w:rsidRPr="000A092A">
        <w:rPr>
          <w:rFonts w:ascii="標楷體" w:eastAsia="標楷體" w:hAnsi="標楷體" w:cs="新細明體" w:hint="eastAsia"/>
          <w:bCs/>
          <w:kern w:val="0"/>
          <w:sz w:val="28"/>
          <w:szCs w:val="28"/>
        </w:rPr>
        <w:t>（</w:t>
      </w:r>
      <w:r w:rsidRPr="000A092A">
        <w:rPr>
          <w:rFonts w:ascii="標楷體" w:eastAsia="標楷體" w:hAnsi="標楷體" w:hint="eastAsia"/>
          <w:sz w:val="28"/>
          <w:szCs w:val="28"/>
        </w:rPr>
        <w:t>即報名者</w:t>
      </w:r>
      <w:r w:rsidRPr="000A092A">
        <w:rPr>
          <w:rFonts w:ascii="標楷體" w:eastAsia="標楷體" w:hAnsi="標楷體" w:cs="新細明體" w:hint="eastAsia"/>
          <w:bCs/>
          <w:kern w:val="0"/>
          <w:sz w:val="28"/>
          <w:szCs w:val="28"/>
        </w:rPr>
        <w:t>）簽章：</w:t>
      </w:r>
      <w:proofErr w:type="gramStart"/>
      <w:r w:rsidRPr="000A092A">
        <w:rPr>
          <w:rFonts w:ascii="標楷體" w:eastAsia="標楷體" w:hAnsi="標楷體" w:cs="新細明體" w:hint="eastAsia"/>
          <w:bCs/>
          <w:kern w:val="0"/>
          <w:sz w:val="28"/>
          <w:szCs w:val="28"/>
        </w:rPr>
        <w:t>＿＿＿＿＿＿＿＿＿</w:t>
      </w:r>
      <w:proofErr w:type="gramEnd"/>
      <w:r w:rsidRPr="000A092A">
        <w:rPr>
          <w:rFonts w:ascii="標楷體" w:eastAsia="標楷體" w:hAnsi="標楷體" w:cs="新細明體" w:hint="eastAsia"/>
          <w:bCs/>
          <w:kern w:val="0"/>
          <w:szCs w:val="24"/>
        </w:rPr>
        <w:t>（加蓋印章）</w:t>
      </w:r>
    </w:p>
    <w:p w:rsidR="00B61A82" w:rsidRPr="000A092A" w:rsidRDefault="00B61A82" w:rsidP="00B61A82">
      <w:pPr>
        <w:spacing w:beforeLines="50" w:before="180" w:after="180" w:line="400" w:lineRule="exact"/>
        <w:ind w:leftChars="125" w:left="300"/>
        <w:jc w:val="both"/>
        <w:rPr>
          <w:rFonts w:ascii="標楷體" w:eastAsia="標楷體" w:hAnsi="標楷體"/>
          <w:bCs/>
          <w:sz w:val="28"/>
          <w:szCs w:val="28"/>
        </w:rPr>
      </w:pPr>
      <w:r w:rsidRPr="000A092A">
        <w:rPr>
          <w:rFonts w:ascii="標楷體" w:eastAsia="標楷體" w:hAnsi="標楷體" w:hint="eastAsia"/>
          <w:bCs/>
          <w:sz w:val="28"/>
          <w:szCs w:val="28"/>
        </w:rPr>
        <w:t>身分證字號：</w:t>
      </w:r>
    </w:p>
    <w:p w:rsidR="00B61A82" w:rsidRPr="000A092A" w:rsidRDefault="00B61A82" w:rsidP="00B61A82">
      <w:pPr>
        <w:spacing w:beforeLines="50" w:before="180" w:after="180" w:line="400" w:lineRule="exact"/>
        <w:ind w:leftChars="125" w:left="300"/>
        <w:jc w:val="both"/>
        <w:rPr>
          <w:rFonts w:ascii="標楷體" w:eastAsia="標楷體" w:hAnsi="標楷體"/>
          <w:bCs/>
          <w:sz w:val="28"/>
          <w:szCs w:val="28"/>
        </w:rPr>
      </w:pPr>
      <w:r w:rsidRPr="000A092A">
        <w:rPr>
          <w:rFonts w:ascii="標楷體" w:eastAsia="標楷體" w:hAnsi="標楷體" w:hint="eastAsia"/>
          <w:bCs/>
          <w:sz w:val="28"/>
          <w:szCs w:val="28"/>
        </w:rPr>
        <w:t>聯絡電話：</w:t>
      </w:r>
    </w:p>
    <w:p w:rsidR="00B61A82" w:rsidRPr="000A092A" w:rsidRDefault="00B61A82" w:rsidP="00B61A82">
      <w:pPr>
        <w:spacing w:beforeLines="50" w:before="180" w:after="180" w:line="400" w:lineRule="exact"/>
        <w:ind w:leftChars="125" w:left="300"/>
        <w:jc w:val="both"/>
        <w:rPr>
          <w:rFonts w:ascii="標楷體" w:eastAsia="標楷體" w:hAnsi="標楷體"/>
          <w:b/>
          <w:bCs/>
          <w:sz w:val="32"/>
          <w:szCs w:val="24"/>
        </w:rPr>
      </w:pPr>
      <w:r w:rsidRPr="000A092A">
        <w:rPr>
          <w:rFonts w:ascii="標楷體" w:eastAsia="標楷體" w:hAnsi="標楷體" w:hint="eastAsia"/>
          <w:bCs/>
          <w:sz w:val="28"/>
          <w:szCs w:val="28"/>
        </w:rPr>
        <w:t>聯絡地址：</w:t>
      </w:r>
    </w:p>
    <w:p w:rsidR="00BE166B" w:rsidRPr="000A092A" w:rsidRDefault="00B61A82" w:rsidP="000A092A">
      <w:pPr>
        <w:spacing w:line="500" w:lineRule="exact"/>
        <w:jc w:val="distribute"/>
        <w:rPr>
          <w:bCs/>
          <w:sz w:val="28"/>
          <w:szCs w:val="28"/>
        </w:rPr>
      </w:pPr>
      <w:r w:rsidRPr="000A092A">
        <w:rPr>
          <w:rFonts w:ascii="標楷體" w:eastAsia="標楷體" w:hAnsi="標楷體" w:hint="eastAsia"/>
          <w:sz w:val="28"/>
          <w:szCs w:val="28"/>
        </w:rPr>
        <w:t xml:space="preserve">中華民國 </w:t>
      </w:r>
      <w:r w:rsidR="00E21FA0" w:rsidRPr="000A092A">
        <w:rPr>
          <w:rFonts w:ascii="標楷體" w:eastAsia="標楷體" w:hAnsi="標楷體" w:hint="eastAsia"/>
          <w:sz w:val="28"/>
          <w:szCs w:val="28"/>
        </w:rPr>
        <w:t>一百十</w:t>
      </w:r>
      <w:r w:rsidR="00271624" w:rsidRPr="000A092A">
        <w:rPr>
          <w:rFonts w:ascii="標楷體" w:eastAsia="標楷體" w:hAnsi="標楷體" w:hint="eastAsia"/>
          <w:sz w:val="28"/>
          <w:szCs w:val="28"/>
        </w:rPr>
        <w:t>二</w:t>
      </w:r>
      <w:r w:rsidRPr="000A092A">
        <w:rPr>
          <w:rFonts w:ascii="標楷體" w:eastAsia="標楷體" w:hAnsi="標楷體" w:hint="eastAsia"/>
          <w:sz w:val="28"/>
          <w:szCs w:val="28"/>
        </w:rPr>
        <w:t xml:space="preserve"> 年      月      日</w:t>
      </w:r>
    </w:p>
    <w:sectPr w:rsidR="00BE166B" w:rsidRPr="000A092A" w:rsidSect="00BF3109">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2B" w:rsidRDefault="004B3F2B">
      <w:r>
        <w:separator/>
      </w:r>
    </w:p>
  </w:endnote>
  <w:endnote w:type="continuationSeparator" w:id="0">
    <w:p w:rsidR="004B3F2B" w:rsidRDefault="004B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94" w:rsidRDefault="004E5F9F" w:rsidP="005328B0">
    <w:pPr>
      <w:pStyle w:val="a3"/>
      <w:jc w:val="center"/>
      <w:rPr>
        <w:lang w:eastAsia="zh-TW"/>
      </w:rPr>
    </w:pPr>
    <w:r>
      <w:fldChar w:fldCharType="begin"/>
    </w:r>
    <w:r>
      <w:instrText>PAGE   \* MERGEFORMAT</w:instrText>
    </w:r>
    <w:r>
      <w:fldChar w:fldCharType="separate"/>
    </w:r>
    <w:r w:rsidR="009C2D30" w:rsidRPr="009C2D30">
      <w:rPr>
        <w:noProof/>
        <w:lang w:val="zh-TW" w:eastAsia="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2B" w:rsidRDefault="004B3F2B">
      <w:r>
        <w:separator/>
      </w:r>
    </w:p>
  </w:footnote>
  <w:footnote w:type="continuationSeparator" w:id="0">
    <w:p w:rsidR="004B3F2B" w:rsidRDefault="004B3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FE6"/>
    <w:multiLevelType w:val="hybridMultilevel"/>
    <w:tmpl w:val="3AD0A46A"/>
    <w:lvl w:ilvl="0" w:tplc="04090015">
      <w:start w:val="1"/>
      <w:numFmt w:val="taiwaneseCountingThousand"/>
      <w:lvlText w:val="%1、"/>
      <w:lvlJc w:val="left"/>
      <w:pPr>
        <w:ind w:left="480" w:hanging="480"/>
      </w:pPr>
    </w:lvl>
    <w:lvl w:ilvl="1" w:tplc="F4FC2F52">
      <w:start w:val="1"/>
      <w:numFmt w:val="taiwaneseCountingThousand"/>
      <w:suff w:val="nothing"/>
      <w:lvlText w:val="%2、"/>
      <w:lvlJc w:val="left"/>
      <w:pPr>
        <w:ind w:left="48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F6C34"/>
    <w:multiLevelType w:val="hybridMultilevel"/>
    <w:tmpl w:val="118A34BC"/>
    <w:lvl w:ilvl="0" w:tplc="C682127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E44668E"/>
    <w:multiLevelType w:val="hybridMultilevel"/>
    <w:tmpl w:val="3C26068E"/>
    <w:lvl w:ilvl="0" w:tplc="EF3EACE4">
      <w:start w:val="3"/>
      <w:numFmt w:val="taiwaneseCountingThousand"/>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D52F16"/>
    <w:multiLevelType w:val="hybridMultilevel"/>
    <w:tmpl w:val="5232AE5C"/>
    <w:lvl w:ilvl="0" w:tplc="FC70E01C">
      <w:start w:val="4"/>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E9070E"/>
    <w:multiLevelType w:val="hybridMultilevel"/>
    <w:tmpl w:val="56ECFBC0"/>
    <w:lvl w:ilvl="0" w:tplc="F0EC4572">
      <w:start w:val="1"/>
      <w:numFmt w:val="taiwaneseCountingThousand"/>
      <w:lvlText w:val="(%1)"/>
      <w:lvlJc w:val="left"/>
      <w:pPr>
        <w:ind w:left="720" w:hanging="720"/>
      </w:pPr>
      <w:rPr>
        <w:rFonts w:cs="Times New Roman" w:hint="default"/>
      </w:rPr>
    </w:lvl>
    <w:lvl w:ilvl="1" w:tplc="C29A22BC">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D55206"/>
    <w:multiLevelType w:val="hybridMultilevel"/>
    <w:tmpl w:val="433482B6"/>
    <w:lvl w:ilvl="0" w:tplc="0002A628">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C30F83"/>
    <w:multiLevelType w:val="hybridMultilevel"/>
    <w:tmpl w:val="9702CA56"/>
    <w:lvl w:ilvl="0" w:tplc="CD7E1132">
      <w:start w:val="5"/>
      <w:numFmt w:val="bullet"/>
      <w:lvlText w:val="□"/>
      <w:lvlJc w:val="left"/>
      <w:pPr>
        <w:ind w:left="960" w:hanging="480"/>
      </w:pPr>
      <w:rPr>
        <w:rFonts w:ascii="標楷體" w:eastAsia="標楷體" w:hAnsi="標楷體" w:cs="新細明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3092820"/>
    <w:multiLevelType w:val="hybridMultilevel"/>
    <w:tmpl w:val="0CA8E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6326A7"/>
    <w:multiLevelType w:val="hybridMultilevel"/>
    <w:tmpl w:val="64966C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1321D5"/>
    <w:multiLevelType w:val="hybridMultilevel"/>
    <w:tmpl w:val="5232AE5C"/>
    <w:lvl w:ilvl="0" w:tplc="FC70E01C">
      <w:start w:val="4"/>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5B24DF"/>
    <w:multiLevelType w:val="hybridMultilevel"/>
    <w:tmpl w:val="0CDE1D54"/>
    <w:lvl w:ilvl="0" w:tplc="79D0A5D2">
      <w:start w:val="5"/>
      <w:numFmt w:val="taiwaneseCountingThousand"/>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D25DF8"/>
    <w:multiLevelType w:val="hybridMultilevel"/>
    <w:tmpl w:val="99642976"/>
    <w:lvl w:ilvl="0" w:tplc="2DFC90AE">
      <w:start w:val="1"/>
      <w:numFmt w:val="taiwaneseCountingThousand"/>
      <w:lvlText w:val="%1、"/>
      <w:lvlJc w:val="left"/>
      <w:pPr>
        <w:ind w:left="720" w:hanging="720"/>
      </w:pPr>
      <w:rPr>
        <w:rFonts w:hint="default"/>
        <w:strike w:val="0"/>
        <w:color w:val="auto"/>
        <w:sz w:val="28"/>
        <w:szCs w:val="28"/>
        <w:lang w:val="en-US"/>
      </w:rPr>
    </w:lvl>
    <w:lvl w:ilvl="1" w:tplc="FFA88D88">
      <w:start w:val="1"/>
      <w:numFmt w:val="taiwaneseCountingThousand"/>
      <w:lvlText w:val="(%2)"/>
      <w:lvlJc w:val="left"/>
      <w:pPr>
        <w:ind w:left="1288" w:hanging="720"/>
      </w:pPr>
      <w:rPr>
        <w:rFonts w:hint="default"/>
        <w:strike w:val="0"/>
        <w:color w:val="auto"/>
        <w:sz w:val="28"/>
        <w:szCs w:val="28"/>
      </w:rPr>
    </w:lvl>
    <w:lvl w:ilvl="2" w:tplc="0409000F">
      <w:start w:val="1"/>
      <w:numFmt w:val="decimal"/>
      <w:lvlText w:val="%3."/>
      <w:lvlJc w:val="left"/>
      <w:pPr>
        <w:ind w:left="1353" w:hanging="360"/>
      </w:pPr>
      <w:rPr>
        <w:rFonts w:hint="default"/>
        <w:color w:val="auto"/>
        <w:sz w:val="28"/>
      </w:rPr>
    </w:lvl>
    <w:lvl w:ilvl="3" w:tplc="8BD87B2A">
      <w:start w:val="1"/>
      <w:numFmt w:val="decimal"/>
      <w:lvlText w:val="(%4)"/>
      <w:lvlJc w:val="left"/>
      <w:pPr>
        <w:ind w:left="2160" w:hanging="720"/>
      </w:pPr>
      <w:rPr>
        <w:rFonts w:hint="default"/>
        <w:sz w:val="28"/>
        <w:szCs w:val="28"/>
      </w:rPr>
    </w:lvl>
    <w:lvl w:ilvl="4" w:tplc="0409000F">
      <w:start w:val="1"/>
      <w:numFmt w:val="decimal"/>
      <w:lvlText w:val="%5."/>
      <w:lvlJc w:val="left"/>
      <w:pPr>
        <w:ind w:left="2640" w:hanging="720"/>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5A0323"/>
    <w:multiLevelType w:val="hybridMultilevel"/>
    <w:tmpl w:val="006EF590"/>
    <w:lvl w:ilvl="0" w:tplc="41025FB8">
      <w:start w:val="1"/>
      <w:numFmt w:val="taiwaneseCountingThousand"/>
      <w:lvlText w:val="%1、"/>
      <w:lvlJc w:val="left"/>
      <w:pPr>
        <w:ind w:left="480" w:hanging="480"/>
      </w:pPr>
      <w:rPr>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157976"/>
    <w:multiLevelType w:val="hybridMultilevel"/>
    <w:tmpl w:val="F154ADA0"/>
    <w:lvl w:ilvl="0" w:tplc="9ECEEB6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BA3C06"/>
    <w:multiLevelType w:val="hybridMultilevel"/>
    <w:tmpl w:val="A6E42C08"/>
    <w:lvl w:ilvl="0" w:tplc="6C72EFD0">
      <w:start w:val="1"/>
      <w:numFmt w:val="taiwaneseCountingThousand"/>
      <w:lvlText w:val="%1、"/>
      <w:lvlJc w:val="left"/>
      <w:pPr>
        <w:ind w:left="1303" w:hanging="720"/>
      </w:pPr>
      <w:rPr>
        <w:rFonts w:hint="default"/>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15" w15:restartNumberingAfterBreak="0">
    <w:nsid w:val="68042402"/>
    <w:multiLevelType w:val="hybridMultilevel"/>
    <w:tmpl w:val="1A4E98BA"/>
    <w:lvl w:ilvl="0" w:tplc="CD7E1132">
      <w:start w:val="5"/>
      <w:numFmt w:val="bullet"/>
      <w:lvlText w:val="□"/>
      <w:lvlJc w:val="left"/>
      <w:pPr>
        <w:tabs>
          <w:tab w:val="num" w:pos="360"/>
        </w:tabs>
        <w:ind w:left="360" w:hanging="360"/>
      </w:pPr>
      <w:rPr>
        <w:rFonts w:ascii="標楷體" w:eastAsia="標楷體" w:hAnsi="標楷體" w:cs="新細明體" w:hint="eastAsia"/>
        <w:lang w:val="en-US"/>
      </w:rPr>
    </w:lvl>
    <w:lvl w:ilvl="1" w:tplc="BDEA330A">
      <w:start w:val="5"/>
      <w:numFmt w:val="bullet"/>
      <w:lvlText w:val="□"/>
      <w:lvlJc w:val="left"/>
      <w:pPr>
        <w:tabs>
          <w:tab w:val="num" w:pos="960"/>
        </w:tabs>
        <w:ind w:left="960" w:hanging="480"/>
      </w:pPr>
      <w:rPr>
        <w:rFonts w:ascii="標楷體" w:eastAsia="標楷體" w:hAnsi="標楷體" w:cs="新細明體" w:hint="eastAsia"/>
        <w:color w:val="000000" w:themeColor="text1"/>
        <w:lang w:val="en-US"/>
      </w:rPr>
    </w:lvl>
    <w:lvl w:ilvl="2" w:tplc="CD7E1132">
      <w:start w:val="5"/>
      <w:numFmt w:val="bullet"/>
      <w:lvlText w:val="□"/>
      <w:lvlJc w:val="left"/>
      <w:pPr>
        <w:tabs>
          <w:tab w:val="num" w:pos="1047"/>
        </w:tabs>
        <w:ind w:left="1047" w:hanging="480"/>
      </w:pPr>
      <w:rPr>
        <w:rFonts w:ascii="標楷體" w:eastAsia="標楷體" w:hAnsi="標楷體" w:cs="新細明體" w:hint="eastAsia"/>
        <w:lang w:val="en-US"/>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98844C7"/>
    <w:multiLevelType w:val="hybridMultilevel"/>
    <w:tmpl w:val="A2088674"/>
    <w:lvl w:ilvl="0" w:tplc="59D49B7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C3753C"/>
    <w:multiLevelType w:val="hybridMultilevel"/>
    <w:tmpl w:val="9D16D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372CE9"/>
    <w:multiLevelType w:val="hybridMultilevel"/>
    <w:tmpl w:val="9064F3C2"/>
    <w:lvl w:ilvl="0" w:tplc="F50C968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B93CA2"/>
    <w:multiLevelType w:val="hybridMultilevel"/>
    <w:tmpl w:val="9064F3C2"/>
    <w:lvl w:ilvl="0" w:tplc="F50C968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5"/>
  </w:num>
  <w:num w:numId="4">
    <w:abstractNumId w:val="6"/>
  </w:num>
  <w:num w:numId="5">
    <w:abstractNumId w:val="18"/>
  </w:num>
  <w:num w:numId="6">
    <w:abstractNumId w:val="3"/>
  </w:num>
  <w:num w:numId="7">
    <w:abstractNumId w:val="9"/>
  </w:num>
  <w:num w:numId="8">
    <w:abstractNumId w:val="10"/>
  </w:num>
  <w:num w:numId="9">
    <w:abstractNumId w:val="19"/>
  </w:num>
  <w:num w:numId="10">
    <w:abstractNumId w:val="2"/>
  </w:num>
  <w:num w:numId="11">
    <w:abstractNumId w:val="12"/>
  </w:num>
  <w:num w:numId="12">
    <w:abstractNumId w:val="13"/>
  </w:num>
  <w:num w:numId="13">
    <w:abstractNumId w:val="4"/>
  </w:num>
  <w:num w:numId="14">
    <w:abstractNumId w:val="11"/>
  </w:num>
  <w:num w:numId="15">
    <w:abstractNumId w:val="16"/>
  </w:num>
  <w:num w:numId="16">
    <w:abstractNumId w:val="8"/>
  </w:num>
  <w:num w:numId="17">
    <w:abstractNumId w:val="17"/>
  </w:num>
  <w:num w:numId="18">
    <w:abstractNumId w:val="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82"/>
    <w:rsid w:val="00013A49"/>
    <w:rsid w:val="00015CE1"/>
    <w:rsid w:val="00026AA3"/>
    <w:rsid w:val="00030818"/>
    <w:rsid w:val="00033E33"/>
    <w:rsid w:val="000503DE"/>
    <w:rsid w:val="000A092A"/>
    <w:rsid w:val="000C0827"/>
    <w:rsid w:val="000C4066"/>
    <w:rsid w:val="000E00F2"/>
    <w:rsid w:val="00100392"/>
    <w:rsid w:val="0011013D"/>
    <w:rsid w:val="001118C1"/>
    <w:rsid w:val="00144176"/>
    <w:rsid w:val="00144233"/>
    <w:rsid w:val="00177000"/>
    <w:rsid w:val="00180203"/>
    <w:rsid w:val="00193FE5"/>
    <w:rsid w:val="001A0BBF"/>
    <w:rsid w:val="001B6FCF"/>
    <w:rsid w:val="001B7873"/>
    <w:rsid w:val="001D7542"/>
    <w:rsid w:val="001E1D14"/>
    <w:rsid w:val="002168D6"/>
    <w:rsid w:val="00220E55"/>
    <w:rsid w:val="00231DE1"/>
    <w:rsid w:val="0023429C"/>
    <w:rsid w:val="00240FA3"/>
    <w:rsid w:val="00252A4F"/>
    <w:rsid w:val="00255287"/>
    <w:rsid w:val="00271624"/>
    <w:rsid w:val="00272FC2"/>
    <w:rsid w:val="0029009D"/>
    <w:rsid w:val="00291EF2"/>
    <w:rsid w:val="002B45F8"/>
    <w:rsid w:val="002B6BF9"/>
    <w:rsid w:val="002B764C"/>
    <w:rsid w:val="002C1E5F"/>
    <w:rsid w:val="002D6191"/>
    <w:rsid w:val="002D7F8D"/>
    <w:rsid w:val="002E0027"/>
    <w:rsid w:val="002F4F9C"/>
    <w:rsid w:val="002F5256"/>
    <w:rsid w:val="003122F9"/>
    <w:rsid w:val="0031729C"/>
    <w:rsid w:val="00372EE8"/>
    <w:rsid w:val="00373C40"/>
    <w:rsid w:val="0037469D"/>
    <w:rsid w:val="00386C30"/>
    <w:rsid w:val="00391CE5"/>
    <w:rsid w:val="003D43D5"/>
    <w:rsid w:val="003E3377"/>
    <w:rsid w:val="003F0015"/>
    <w:rsid w:val="003F711C"/>
    <w:rsid w:val="004043C5"/>
    <w:rsid w:val="004361E8"/>
    <w:rsid w:val="004548E8"/>
    <w:rsid w:val="0046406B"/>
    <w:rsid w:val="00464A22"/>
    <w:rsid w:val="004722E2"/>
    <w:rsid w:val="00473E3E"/>
    <w:rsid w:val="00473E4D"/>
    <w:rsid w:val="00485223"/>
    <w:rsid w:val="004879A3"/>
    <w:rsid w:val="00487AB2"/>
    <w:rsid w:val="004B3F2B"/>
    <w:rsid w:val="004B6BA1"/>
    <w:rsid w:val="004B7160"/>
    <w:rsid w:val="004C124D"/>
    <w:rsid w:val="004C628A"/>
    <w:rsid w:val="004E33DF"/>
    <w:rsid w:val="004E5F9F"/>
    <w:rsid w:val="004F49A6"/>
    <w:rsid w:val="00503670"/>
    <w:rsid w:val="0050459E"/>
    <w:rsid w:val="00504C1C"/>
    <w:rsid w:val="005057DD"/>
    <w:rsid w:val="005126EB"/>
    <w:rsid w:val="00516548"/>
    <w:rsid w:val="00517F2F"/>
    <w:rsid w:val="00523C49"/>
    <w:rsid w:val="00524FE3"/>
    <w:rsid w:val="0054150B"/>
    <w:rsid w:val="00546A51"/>
    <w:rsid w:val="0055006F"/>
    <w:rsid w:val="005815BB"/>
    <w:rsid w:val="00581D04"/>
    <w:rsid w:val="00582E60"/>
    <w:rsid w:val="00583764"/>
    <w:rsid w:val="0059409C"/>
    <w:rsid w:val="005A495D"/>
    <w:rsid w:val="005B2242"/>
    <w:rsid w:val="005B2B7B"/>
    <w:rsid w:val="005B5D41"/>
    <w:rsid w:val="005C370F"/>
    <w:rsid w:val="005D0F0E"/>
    <w:rsid w:val="005E418D"/>
    <w:rsid w:val="005F3E92"/>
    <w:rsid w:val="005F6B16"/>
    <w:rsid w:val="00621D9B"/>
    <w:rsid w:val="00625876"/>
    <w:rsid w:val="006271B0"/>
    <w:rsid w:val="0063223C"/>
    <w:rsid w:val="00653038"/>
    <w:rsid w:val="0067101E"/>
    <w:rsid w:val="0067348F"/>
    <w:rsid w:val="006927D3"/>
    <w:rsid w:val="006A2586"/>
    <w:rsid w:val="006A7E14"/>
    <w:rsid w:val="006C3999"/>
    <w:rsid w:val="006D5232"/>
    <w:rsid w:val="006E6B90"/>
    <w:rsid w:val="0070273B"/>
    <w:rsid w:val="0070755E"/>
    <w:rsid w:val="00727423"/>
    <w:rsid w:val="00741BC1"/>
    <w:rsid w:val="00742377"/>
    <w:rsid w:val="007471BC"/>
    <w:rsid w:val="007475A4"/>
    <w:rsid w:val="00773EC9"/>
    <w:rsid w:val="00790A8E"/>
    <w:rsid w:val="00790FF1"/>
    <w:rsid w:val="007913A2"/>
    <w:rsid w:val="00793198"/>
    <w:rsid w:val="007954DA"/>
    <w:rsid w:val="007A321B"/>
    <w:rsid w:val="007B45A6"/>
    <w:rsid w:val="007F0B47"/>
    <w:rsid w:val="007F2B0E"/>
    <w:rsid w:val="007F70F1"/>
    <w:rsid w:val="00817AB6"/>
    <w:rsid w:val="008436FA"/>
    <w:rsid w:val="00860642"/>
    <w:rsid w:val="00861F88"/>
    <w:rsid w:val="008738C3"/>
    <w:rsid w:val="008A2A37"/>
    <w:rsid w:val="008A51DB"/>
    <w:rsid w:val="008A6A5C"/>
    <w:rsid w:val="008C2885"/>
    <w:rsid w:val="008C69F9"/>
    <w:rsid w:val="008D5962"/>
    <w:rsid w:val="008F0A58"/>
    <w:rsid w:val="008F3130"/>
    <w:rsid w:val="009049D8"/>
    <w:rsid w:val="00905A68"/>
    <w:rsid w:val="009123B1"/>
    <w:rsid w:val="009342F6"/>
    <w:rsid w:val="00940488"/>
    <w:rsid w:val="00944B44"/>
    <w:rsid w:val="00952ECD"/>
    <w:rsid w:val="00956956"/>
    <w:rsid w:val="009870DD"/>
    <w:rsid w:val="0098743D"/>
    <w:rsid w:val="00991CE9"/>
    <w:rsid w:val="009A3059"/>
    <w:rsid w:val="009B04E9"/>
    <w:rsid w:val="009B1973"/>
    <w:rsid w:val="009B47C6"/>
    <w:rsid w:val="009C2892"/>
    <w:rsid w:val="009C2D30"/>
    <w:rsid w:val="009C3EEC"/>
    <w:rsid w:val="009D5477"/>
    <w:rsid w:val="009E7E43"/>
    <w:rsid w:val="009F1FD7"/>
    <w:rsid w:val="009F72A2"/>
    <w:rsid w:val="00A06C4B"/>
    <w:rsid w:val="00A140C7"/>
    <w:rsid w:val="00A160A6"/>
    <w:rsid w:val="00A222A6"/>
    <w:rsid w:val="00A31C00"/>
    <w:rsid w:val="00A40384"/>
    <w:rsid w:val="00A518A0"/>
    <w:rsid w:val="00A61665"/>
    <w:rsid w:val="00A6618C"/>
    <w:rsid w:val="00A67111"/>
    <w:rsid w:val="00A67BE3"/>
    <w:rsid w:val="00A71B3D"/>
    <w:rsid w:val="00A80061"/>
    <w:rsid w:val="00AE7E83"/>
    <w:rsid w:val="00B020D3"/>
    <w:rsid w:val="00B524FF"/>
    <w:rsid w:val="00B54282"/>
    <w:rsid w:val="00B61A82"/>
    <w:rsid w:val="00B70282"/>
    <w:rsid w:val="00B718D4"/>
    <w:rsid w:val="00B9103A"/>
    <w:rsid w:val="00B91805"/>
    <w:rsid w:val="00BA270D"/>
    <w:rsid w:val="00BB194C"/>
    <w:rsid w:val="00BB7DF1"/>
    <w:rsid w:val="00BD458D"/>
    <w:rsid w:val="00BE166B"/>
    <w:rsid w:val="00BE4743"/>
    <w:rsid w:val="00BE525C"/>
    <w:rsid w:val="00C00C97"/>
    <w:rsid w:val="00C37E45"/>
    <w:rsid w:val="00C648C9"/>
    <w:rsid w:val="00C725DA"/>
    <w:rsid w:val="00C8077B"/>
    <w:rsid w:val="00C857EC"/>
    <w:rsid w:val="00C859FF"/>
    <w:rsid w:val="00C91886"/>
    <w:rsid w:val="00CB6914"/>
    <w:rsid w:val="00CC2970"/>
    <w:rsid w:val="00CC5E69"/>
    <w:rsid w:val="00CC7BD0"/>
    <w:rsid w:val="00CD6D3D"/>
    <w:rsid w:val="00CE3354"/>
    <w:rsid w:val="00CE5DE5"/>
    <w:rsid w:val="00D07299"/>
    <w:rsid w:val="00D07886"/>
    <w:rsid w:val="00D22557"/>
    <w:rsid w:val="00D2390E"/>
    <w:rsid w:val="00D245AE"/>
    <w:rsid w:val="00D3330E"/>
    <w:rsid w:val="00D40431"/>
    <w:rsid w:val="00D424CA"/>
    <w:rsid w:val="00D55401"/>
    <w:rsid w:val="00D57551"/>
    <w:rsid w:val="00D72023"/>
    <w:rsid w:val="00D81665"/>
    <w:rsid w:val="00D85B16"/>
    <w:rsid w:val="00D97B7A"/>
    <w:rsid w:val="00DA15AB"/>
    <w:rsid w:val="00DA2654"/>
    <w:rsid w:val="00DB0C99"/>
    <w:rsid w:val="00DC15F3"/>
    <w:rsid w:val="00DC3AFB"/>
    <w:rsid w:val="00DC65DF"/>
    <w:rsid w:val="00DE0B4E"/>
    <w:rsid w:val="00DE54D0"/>
    <w:rsid w:val="00DF722F"/>
    <w:rsid w:val="00E21FA0"/>
    <w:rsid w:val="00E45C0B"/>
    <w:rsid w:val="00E62075"/>
    <w:rsid w:val="00E653C9"/>
    <w:rsid w:val="00E933DB"/>
    <w:rsid w:val="00E94824"/>
    <w:rsid w:val="00E95C1B"/>
    <w:rsid w:val="00EA6743"/>
    <w:rsid w:val="00EB4AC7"/>
    <w:rsid w:val="00EC49DC"/>
    <w:rsid w:val="00EE480C"/>
    <w:rsid w:val="00EF7FC8"/>
    <w:rsid w:val="00F1646B"/>
    <w:rsid w:val="00F240C5"/>
    <w:rsid w:val="00F24980"/>
    <w:rsid w:val="00F31E79"/>
    <w:rsid w:val="00F3363B"/>
    <w:rsid w:val="00F50227"/>
    <w:rsid w:val="00F50608"/>
    <w:rsid w:val="00F513B0"/>
    <w:rsid w:val="00F6589C"/>
    <w:rsid w:val="00F70B0B"/>
    <w:rsid w:val="00F82244"/>
    <w:rsid w:val="00F86BD1"/>
    <w:rsid w:val="00FA41C7"/>
    <w:rsid w:val="00FB3286"/>
    <w:rsid w:val="00FC171B"/>
    <w:rsid w:val="00FC1EFD"/>
    <w:rsid w:val="00FD2E94"/>
    <w:rsid w:val="00FD7B05"/>
    <w:rsid w:val="00FF3A8D"/>
    <w:rsid w:val="00FF4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FB5D5-C93C-4A62-8698-B040FD3D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A8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1A82"/>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B61A82"/>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D57551"/>
    <w:pPr>
      <w:tabs>
        <w:tab w:val="center" w:pos="4153"/>
        <w:tab w:val="right" w:pos="8306"/>
      </w:tabs>
      <w:snapToGrid w:val="0"/>
    </w:pPr>
    <w:rPr>
      <w:sz w:val="20"/>
      <w:szCs w:val="20"/>
    </w:rPr>
  </w:style>
  <w:style w:type="character" w:customStyle="1" w:styleId="a6">
    <w:name w:val="頁首 字元"/>
    <w:basedOn w:val="a0"/>
    <w:link w:val="a5"/>
    <w:uiPriority w:val="99"/>
    <w:rsid w:val="00D57551"/>
    <w:rPr>
      <w:rFonts w:ascii="Calibri" w:eastAsia="新細明體" w:hAnsi="Calibri" w:cs="Times New Roman"/>
      <w:sz w:val="20"/>
      <w:szCs w:val="20"/>
    </w:rPr>
  </w:style>
  <w:style w:type="paragraph" w:styleId="a7">
    <w:name w:val="List Paragraph"/>
    <w:basedOn w:val="a"/>
    <w:uiPriority w:val="34"/>
    <w:qFormat/>
    <w:rsid w:val="00D57551"/>
    <w:pPr>
      <w:ind w:leftChars="200" w:left="480"/>
    </w:pPr>
  </w:style>
  <w:style w:type="paragraph" w:styleId="a8">
    <w:name w:val="Balloon Text"/>
    <w:basedOn w:val="a"/>
    <w:link w:val="a9"/>
    <w:uiPriority w:val="99"/>
    <w:semiHidden/>
    <w:unhideWhenUsed/>
    <w:rsid w:val="007F0B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F0B4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B3286"/>
    <w:rPr>
      <w:sz w:val="18"/>
      <w:szCs w:val="18"/>
    </w:rPr>
  </w:style>
  <w:style w:type="paragraph" w:styleId="ab">
    <w:name w:val="annotation text"/>
    <w:basedOn w:val="a"/>
    <w:link w:val="ac"/>
    <w:uiPriority w:val="99"/>
    <w:semiHidden/>
    <w:unhideWhenUsed/>
    <w:rsid w:val="00FB3286"/>
  </w:style>
  <w:style w:type="character" w:customStyle="1" w:styleId="ac">
    <w:name w:val="註解文字 字元"/>
    <w:basedOn w:val="a0"/>
    <w:link w:val="ab"/>
    <w:uiPriority w:val="99"/>
    <w:semiHidden/>
    <w:rsid w:val="00FB3286"/>
    <w:rPr>
      <w:rFonts w:ascii="Calibri" w:eastAsia="新細明體" w:hAnsi="Calibri" w:cs="Times New Roman"/>
    </w:rPr>
  </w:style>
  <w:style w:type="paragraph" w:styleId="ad">
    <w:name w:val="annotation subject"/>
    <w:basedOn w:val="ab"/>
    <w:next w:val="ab"/>
    <w:link w:val="ae"/>
    <w:uiPriority w:val="99"/>
    <w:semiHidden/>
    <w:unhideWhenUsed/>
    <w:rsid w:val="00FB3286"/>
    <w:rPr>
      <w:b/>
      <w:bCs/>
    </w:rPr>
  </w:style>
  <w:style w:type="character" w:customStyle="1" w:styleId="ae">
    <w:name w:val="註解主旨 字元"/>
    <w:basedOn w:val="ac"/>
    <w:link w:val="ad"/>
    <w:uiPriority w:val="99"/>
    <w:semiHidden/>
    <w:rsid w:val="00FB3286"/>
    <w:rPr>
      <w:rFonts w:ascii="Calibri" w:eastAsia="新細明體" w:hAnsi="Calibri" w:cs="Times New Roman"/>
      <w:b/>
      <w:bCs/>
    </w:rPr>
  </w:style>
  <w:style w:type="paragraph" w:styleId="af">
    <w:name w:val="footnote text"/>
    <w:basedOn w:val="a"/>
    <w:link w:val="af0"/>
    <w:uiPriority w:val="99"/>
    <w:semiHidden/>
    <w:unhideWhenUsed/>
    <w:rsid w:val="0055006F"/>
    <w:pPr>
      <w:snapToGrid w:val="0"/>
    </w:pPr>
    <w:rPr>
      <w:sz w:val="20"/>
      <w:szCs w:val="20"/>
    </w:rPr>
  </w:style>
  <w:style w:type="character" w:customStyle="1" w:styleId="af0">
    <w:name w:val="註腳文字 字元"/>
    <w:basedOn w:val="a0"/>
    <w:link w:val="af"/>
    <w:uiPriority w:val="99"/>
    <w:semiHidden/>
    <w:rsid w:val="0055006F"/>
    <w:rPr>
      <w:rFonts w:ascii="Calibri" w:eastAsia="新細明體" w:hAnsi="Calibri" w:cs="Times New Roman"/>
      <w:sz w:val="20"/>
      <w:szCs w:val="20"/>
    </w:rPr>
  </w:style>
  <w:style w:type="character" w:styleId="af1">
    <w:name w:val="footnote reference"/>
    <w:basedOn w:val="a0"/>
    <w:uiPriority w:val="99"/>
    <w:semiHidden/>
    <w:unhideWhenUsed/>
    <w:rsid w:val="0055006F"/>
    <w:rPr>
      <w:vertAlign w:val="superscript"/>
    </w:rPr>
  </w:style>
  <w:style w:type="paragraph" w:styleId="af2">
    <w:name w:val="No Spacing"/>
    <w:uiPriority w:val="1"/>
    <w:qFormat/>
    <w:rsid w:val="0070755E"/>
    <w:pPr>
      <w:widowControl w:val="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04BB-D121-4CAC-BA47-5CD9DDED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張樺安</dc:creator>
  <cp:keywords/>
  <dc:description/>
  <cp:lastModifiedBy>張樺安</cp:lastModifiedBy>
  <cp:revision>18</cp:revision>
  <cp:lastPrinted>2023-04-27T06:47:00Z</cp:lastPrinted>
  <dcterms:created xsi:type="dcterms:W3CDTF">2023-02-10T05:10:00Z</dcterms:created>
  <dcterms:modified xsi:type="dcterms:W3CDTF">2023-04-27T06:48:00Z</dcterms:modified>
</cp:coreProperties>
</file>