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44" w:rsidRPr="00177444" w:rsidRDefault="00177444" w:rsidP="00177444">
      <w:pPr>
        <w:pageBreakBefore/>
        <w:widowControl/>
        <w:spacing w:after="284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B55B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1752F" wp14:editId="10993E5B">
                <wp:simplePos x="0" y="0"/>
                <wp:positionH relativeFrom="column">
                  <wp:posOffset>5060950</wp:posOffset>
                </wp:positionH>
                <wp:positionV relativeFrom="paragraph">
                  <wp:posOffset>-360680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44" w:rsidRPr="00DB55B0" w:rsidRDefault="00177444" w:rsidP="00177444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75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5pt;margin-top:-28.4pt;width:5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">
                <v:textbox>
                  <w:txbxContent>
                    <w:p w:rsidR="00177444" w:rsidRPr="00DB55B0" w:rsidRDefault="00177444" w:rsidP="00177444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附件四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77444">
        <w:rPr>
          <w:rFonts w:ascii="標楷體" w:eastAsia="標楷體" w:hAnsi="標楷體" w:cs="新細明體" w:hint="eastAsia"/>
          <w:color w:val="000000"/>
          <w:kern w:val="0"/>
          <w:szCs w:val="24"/>
        </w:rPr>
        <w:t>國立新竹生活美學館場地使用完畢點交清冊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5"/>
        <w:gridCol w:w="6715"/>
      </w:tblGrid>
      <w:tr w:rsidR="00177444" w:rsidRPr="00177444" w:rsidTr="00177444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使用單位名稱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77444" w:rsidRPr="00177444" w:rsidTr="00177444">
        <w:trPr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使用場地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美學堂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藝海閣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南側廊道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東側廊道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廣場□中庭</w:t>
            </w:r>
          </w:p>
        </w:tc>
      </w:tr>
      <w:tr w:rsidR="00177444" w:rsidRPr="00177444" w:rsidTr="00177444">
        <w:trPr>
          <w:tblCellSpacing w:w="0" w:type="dxa"/>
        </w:trPr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使用場地日期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及場次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 年　 月　 日至　 年　 月　 日</w:t>
            </w:r>
          </w:p>
        </w:tc>
      </w:tr>
      <w:tr w:rsidR="00177444" w:rsidRPr="00177444" w:rsidTr="0017744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77444" w:rsidRPr="00177444" w:rsidRDefault="00177444" w:rsidP="001774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□早上</w:t>
            </w:r>
            <w:r w:rsidRPr="0017744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9:00-12:00 □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下午</w:t>
            </w:r>
            <w:r w:rsidRPr="0017744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14:00-17:00 □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晚間</w:t>
            </w:r>
            <w:r w:rsidRPr="0017744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18:00-21:00</w:t>
            </w:r>
          </w:p>
        </w:tc>
      </w:tr>
      <w:tr w:rsidR="00177444" w:rsidRPr="00177444" w:rsidTr="00177444">
        <w:trPr>
          <w:trHeight w:val="88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使用結束時間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spacing w:after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年　月　</w:t>
            </w:r>
            <w:r w:rsidR="00E1391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  <w:r w:rsidR="00E139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="00E1391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</w:t>
            </w:r>
            <w:r w:rsidR="00E139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分，□</w:t>
            </w:r>
            <w:proofErr w:type="gramStart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無逾時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□有逾時，逾時　 時　 分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※場地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使用原則</w:t>
            </w:r>
            <w:proofErr w:type="gramStart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預留</w:t>
            </w:r>
            <w:bookmarkStart w:id="0" w:name="_GoBack"/>
            <w:bookmarkEnd w:id="0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該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場次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前後各半小時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供進行場</w:t>
            </w:r>
            <w:proofErr w:type="gramStart"/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佈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復原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使用，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使用單位應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嚴守使用時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間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逾時使用者依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本要點附表說明第一點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計費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逾時起算點為該場次之</w:t>
            </w:r>
            <w:proofErr w:type="gramStart"/>
            <w:r w:rsidRPr="001774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末時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)。</w:t>
            </w:r>
          </w:p>
        </w:tc>
      </w:tr>
      <w:tr w:rsidR="00177444" w:rsidRPr="00177444" w:rsidTr="00177444">
        <w:trPr>
          <w:trHeight w:val="63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場地復原情形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□已復原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□未復原，未復原情形： 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77444" w:rsidRPr="00177444" w:rsidTr="00177444">
        <w:trPr>
          <w:trHeight w:val="6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點交使用設備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□未使用冷氣。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□使用冷氣，冷氣開關已關閉。</w:t>
            </w:r>
          </w:p>
          <w:p w:rsidR="00177444" w:rsidRPr="00177444" w:rsidRDefault="00177444" w:rsidP="00177444">
            <w:pPr>
              <w:widowControl/>
              <w:spacing w:after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□摺疊桌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張。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摺疊椅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張。</w:t>
            </w:r>
          </w:p>
        </w:tc>
      </w:tr>
      <w:tr w:rsidR="00177444" w:rsidRPr="00177444" w:rsidTr="00177444">
        <w:trPr>
          <w:trHeight w:val="40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清潔情形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□已完成清潔，並將廢棄物(</w:t>
            </w:r>
            <w:proofErr w:type="gramStart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含廚餘</w:t>
            </w:r>
            <w:proofErr w:type="gramEnd"/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及餐盒)清運。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□未完成清潔，未清潔情形： 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77444" w:rsidRPr="00177444" w:rsidTr="00177444">
        <w:trPr>
          <w:trHeight w:val="135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違反規定事項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□無違反規定。</w:t>
            </w:r>
          </w:p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□有違反規定，違反事項為：</w:t>
            </w:r>
          </w:p>
        </w:tc>
      </w:tr>
      <w:tr w:rsidR="00177444" w:rsidRPr="00177444" w:rsidTr="00177444">
        <w:trPr>
          <w:trHeight w:val="129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4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其他事項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7444" w:rsidRPr="00177444" w:rsidRDefault="00177444" w:rsidP="001774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77444" w:rsidRPr="00177444" w:rsidRDefault="00177444" w:rsidP="00177444">
      <w:pPr>
        <w:widowControl/>
        <w:spacing w:after="28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77444">
        <w:rPr>
          <w:rFonts w:ascii="標楷體" w:eastAsia="標楷體" w:hAnsi="標楷體" w:cs="新細明體" w:hint="eastAsia"/>
          <w:color w:val="000000"/>
          <w:kern w:val="0"/>
          <w:szCs w:val="24"/>
        </w:rPr>
        <w:t>使用單位人員簽名：　　　　　　　　　　　本館管理人員簽名：</w:t>
      </w:r>
    </w:p>
    <w:p w:rsidR="00177444" w:rsidRPr="00177444" w:rsidRDefault="00177444">
      <w:pPr>
        <w:rPr>
          <w:rFonts w:ascii="標楷體" w:eastAsia="標楷體" w:hAnsi="標楷體"/>
        </w:rPr>
      </w:pPr>
    </w:p>
    <w:sectPr w:rsidR="00177444" w:rsidRPr="00177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44"/>
    <w:rsid w:val="00177444"/>
    <w:rsid w:val="008B0CB9"/>
    <w:rsid w:val="00E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8744"/>
  <w15:chartTrackingRefBased/>
  <w15:docId w15:val="{F913D0DE-BB5B-4EF9-8BA4-529E85E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77444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陳冠宇</dc:creator>
  <cp:keywords/>
  <dc:description/>
  <cp:lastModifiedBy>陳冠宇</cp:lastModifiedBy>
  <cp:revision>2</cp:revision>
  <dcterms:created xsi:type="dcterms:W3CDTF">2023-04-13T09:10:00Z</dcterms:created>
  <dcterms:modified xsi:type="dcterms:W3CDTF">2023-04-13T09:19:00Z</dcterms:modified>
</cp:coreProperties>
</file>