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C2" w:rsidRPr="00873F8C" w:rsidRDefault="00406098" w:rsidP="00EE49C2">
      <w:pPr>
        <w:pStyle w:val="Default"/>
        <w:rPr>
          <w:b/>
          <w:color w:val="FF0000"/>
          <w:sz w:val="36"/>
          <w:szCs w:val="36"/>
          <w:shd w:val="pct15" w:color="auto" w:fill="FFFFFF"/>
        </w:rPr>
      </w:pPr>
      <w:r w:rsidRPr="00873F8C">
        <w:rPr>
          <w:rFonts w:hAnsi="標楷體" w:hint="eastAsia"/>
          <w:b/>
          <w:bCs/>
          <w:color w:val="FF0000"/>
          <w:sz w:val="36"/>
          <w:szCs w:val="36"/>
          <w:shd w:val="pct15" w:color="auto" w:fill="FFFFFF"/>
        </w:rPr>
        <w:t>國立故宮博物院助理研究員擅自重製國寶文物「龍藏經」等數位影像檔，涉嫌收賄貪瀆及違反著作權法案</w:t>
      </w:r>
    </w:p>
    <w:p w:rsidR="00EE49C2" w:rsidRDefault="00EE49C2" w:rsidP="00EE49C2">
      <w:pPr>
        <w:pStyle w:val="a4"/>
        <w:kinsoku w:val="0"/>
        <w:overflowPunct w:val="0"/>
        <w:adjustRightInd w:val="0"/>
        <w:spacing w:line="500" w:lineRule="exact"/>
        <w:ind w:left="801" w:hangingChars="200" w:hanging="801"/>
        <w:jc w:val="both"/>
        <w:rPr>
          <w:rFonts w:ascii="標楷體" w:eastAsia="標楷體" w:hAnsi="標楷體"/>
          <w:b/>
          <w:color w:val="000066"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b/>
          <w:noProof/>
          <w:color w:val="000066"/>
          <w:sz w:val="40"/>
          <w:szCs w:val="40"/>
          <w:shd w:val="pct15" w:color="auto" w:fill="FFFFFF"/>
        </w:rPr>
        <w:drawing>
          <wp:inline distT="0" distB="0" distL="0" distR="0">
            <wp:extent cx="5372100" cy="114300"/>
            <wp:effectExtent l="0" t="0" r="0" b="0"/>
            <wp:docPr id="5" name="圖片 1" descr="LINE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2D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C2" w:rsidRPr="009D4BC1" w:rsidRDefault="00EC60CA" w:rsidP="009D4BC1">
      <w:pPr>
        <w:pStyle w:val="Default"/>
        <w:spacing w:line="520" w:lineRule="exact"/>
        <w:rPr>
          <w:b/>
          <w:color w:val="FF0000"/>
          <w:sz w:val="32"/>
          <w:szCs w:val="32"/>
        </w:rPr>
      </w:pPr>
      <w:r w:rsidRPr="009D4BC1">
        <w:rPr>
          <w:rFonts w:hint="eastAsia"/>
          <w:b/>
          <w:color w:val="FF0000"/>
          <w:sz w:val="32"/>
          <w:szCs w:val="32"/>
        </w:rPr>
        <w:t>一、</w:t>
      </w:r>
      <w:r w:rsidR="006B7D7F">
        <w:rPr>
          <w:rFonts w:hint="eastAsia"/>
          <w:b/>
          <w:color w:val="FF0000"/>
          <w:sz w:val="32"/>
          <w:szCs w:val="32"/>
        </w:rPr>
        <w:t>案例</w:t>
      </w:r>
      <w:r w:rsidR="00EE49C2" w:rsidRPr="009D4BC1">
        <w:rPr>
          <w:b/>
          <w:color w:val="FF0000"/>
          <w:sz w:val="32"/>
          <w:szCs w:val="32"/>
        </w:rPr>
        <w:t xml:space="preserve"> </w:t>
      </w:r>
    </w:p>
    <w:p w:rsidR="00406098" w:rsidRPr="00406098" w:rsidRDefault="00EC60CA" w:rsidP="009D4BC1">
      <w:pPr>
        <w:spacing w:line="520" w:lineRule="exact"/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06098" w:rsidRPr="00406098">
        <w:rPr>
          <w:rFonts w:ascii="標楷體" w:eastAsia="標楷體" w:hAnsi="標楷體" w:hint="eastAsia"/>
          <w:sz w:val="32"/>
          <w:szCs w:val="32"/>
        </w:rPr>
        <w:t>國立故宮博物院（下稱故宮）擁有世界級的文物藝術典藏，高達69萬餘件的書畫、器物、圖書文獻等精緻華夏文物，一直是來</w:t>
      </w:r>
      <w:proofErr w:type="gramStart"/>
      <w:r w:rsidR="00406098" w:rsidRPr="0040609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06098" w:rsidRPr="00406098">
        <w:rPr>
          <w:rFonts w:ascii="標楷體" w:eastAsia="標楷體" w:hAnsi="標楷體" w:hint="eastAsia"/>
          <w:sz w:val="32"/>
          <w:szCs w:val="32"/>
        </w:rPr>
        <w:t>觀光客參訪的熱門景點。近年來為</w:t>
      </w:r>
      <w:proofErr w:type="gramStart"/>
      <w:r w:rsidR="00406098" w:rsidRPr="00406098">
        <w:rPr>
          <w:rFonts w:ascii="標楷體" w:eastAsia="標楷體" w:hAnsi="標楷體" w:hint="eastAsia"/>
          <w:sz w:val="32"/>
          <w:szCs w:val="32"/>
        </w:rPr>
        <w:t>推動文創產業</w:t>
      </w:r>
      <w:proofErr w:type="gramEnd"/>
      <w:r w:rsidR="00406098" w:rsidRPr="00406098">
        <w:rPr>
          <w:rFonts w:ascii="標楷體" w:eastAsia="標楷體" w:hAnsi="標楷體" w:hint="eastAsia"/>
          <w:sz w:val="32"/>
          <w:szCs w:val="32"/>
        </w:rPr>
        <w:t>，由該</w:t>
      </w:r>
      <w:proofErr w:type="gramStart"/>
      <w:r w:rsidR="00406098" w:rsidRPr="00406098">
        <w:rPr>
          <w:rFonts w:ascii="標楷體" w:eastAsia="標楷體" w:hAnsi="標楷體" w:hint="eastAsia"/>
          <w:sz w:val="32"/>
          <w:szCs w:val="32"/>
        </w:rPr>
        <w:t>院文創</w:t>
      </w:r>
      <w:proofErr w:type="gramEnd"/>
      <w:r w:rsidR="00406098" w:rsidRPr="00406098">
        <w:rPr>
          <w:rFonts w:ascii="標楷體" w:eastAsia="標楷體" w:hAnsi="標楷體" w:hint="eastAsia"/>
          <w:sz w:val="32"/>
          <w:szCs w:val="32"/>
        </w:rPr>
        <w:t>行銷處助理研究員陳○○、葉○○等2人自97年起辦理「龍藏經」出版等文化創意產業發展業務，依照民間傳說，擁有「龍藏經」者可保家族五</w:t>
      </w:r>
      <w:proofErr w:type="gramStart"/>
      <w:r w:rsidR="00406098" w:rsidRPr="00406098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="00406098" w:rsidRPr="00406098">
        <w:rPr>
          <w:rFonts w:ascii="標楷體" w:eastAsia="標楷體" w:hAnsi="標楷體" w:hint="eastAsia"/>
          <w:sz w:val="32"/>
          <w:szCs w:val="32"/>
        </w:rPr>
        <w:t>其昌，擁有「永樂大典」也有同等效果。故宮於97年間辦理印製出版「龍藏經」採購案，與○○數位文化公司合作，該公司投入權利金等成本高達1億2,500萬元，耗時3年，於100年2月正式出版五百套「龍藏經」，每套要價188萬元，印製「龍藏經」，是故宮近年來最大的出版計畫，吸引不少國內外修行人士和企業家訂購。</w:t>
      </w:r>
    </w:p>
    <w:p w:rsidR="00EE49C2" w:rsidRPr="00406098" w:rsidRDefault="00406098" w:rsidP="009D4BC1">
      <w:pPr>
        <w:pStyle w:val="Default"/>
        <w:spacing w:line="520" w:lineRule="exact"/>
        <w:ind w:leftChars="295" w:left="708"/>
        <w:rPr>
          <w:rFonts w:hAnsi="標楷體"/>
          <w:sz w:val="32"/>
          <w:szCs w:val="32"/>
        </w:rPr>
      </w:pPr>
      <w:r w:rsidRPr="00406098">
        <w:rPr>
          <w:rFonts w:hAnsi="標楷體" w:cs="Times New Roman" w:hint="eastAsia"/>
          <w:sz w:val="32"/>
          <w:szCs w:val="32"/>
        </w:rPr>
        <w:t xml:space="preserve">　　100年10</w:t>
      </w:r>
      <w:r w:rsidR="00404E68">
        <w:rPr>
          <w:rFonts w:hAnsi="標楷體" w:cs="Times New Roman" w:hint="eastAsia"/>
          <w:sz w:val="32"/>
          <w:szCs w:val="32"/>
        </w:rPr>
        <w:t>月間，廉政</w:t>
      </w:r>
      <w:r w:rsidRPr="00406098">
        <w:rPr>
          <w:rFonts w:hAnsi="標楷體" w:cs="Times New Roman" w:hint="eastAsia"/>
          <w:sz w:val="32"/>
          <w:szCs w:val="32"/>
        </w:rPr>
        <w:t>署接獲政風單位通報，調查後發現</w:t>
      </w:r>
      <w:proofErr w:type="gramStart"/>
      <w:r w:rsidRPr="00406098">
        <w:rPr>
          <w:rFonts w:hAnsi="標楷體" w:cs="Times New Roman" w:hint="eastAsia"/>
          <w:sz w:val="32"/>
          <w:szCs w:val="32"/>
        </w:rPr>
        <w:t>故宮文創行銷</w:t>
      </w:r>
      <w:proofErr w:type="gramEnd"/>
      <w:r w:rsidRPr="00406098">
        <w:rPr>
          <w:rFonts w:hAnsi="標楷體" w:cs="Times New Roman" w:hint="eastAsia"/>
          <w:sz w:val="32"/>
          <w:szCs w:val="32"/>
        </w:rPr>
        <w:t>處助理研究員陳○○、葉○○等2人涉嫌利用</w:t>
      </w:r>
      <w:r w:rsidR="00404E68">
        <w:rPr>
          <w:rFonts w:hAnsi="標楷體" w:cs="Times New Roman" w:hint="eastAsia"/>
          <w:sz w:val="32"/>
          <w:szCs w:val="32"/>
        </w:rPr>
        <w:t>掌管珍貴國寶影像</w:t>
      </w:r>
      <w:proofErr w:type="gramStart"/>
      <w:r w:rsidR="00404E68">
        <w:rPr>
          <w:rFonts w:hAnsi="標楷體" w:cs="Times New Roman" w:hint="eastAsia"/>
          <w:sz w:val="32"/>
          <w:szCs w:val="32"/>
        </w:rPr>
        <w:t>檔</w:t>
      </w:r>
      <w:proofErr w:type="gramEnd"/>
      <w:r w:rsidR="00404E68">
        <w:rPr>
          <w:rFonts w:hAnsi="標楷體" w:cs="Times New Roman" w:hint="eastAsia"/>
          <w:sz w:val="32"/>
          <w:szCs w:val="32"/>
        </w:rPr>
        <w:t>機會，擅自盜拷多達上千件文獻數位化影像圖檔，廉政</w:t>
      </w:r>
      <w:r w:rsidRPr="00406098">
        <w:rPr>
          <w:rFonts w:hAnsi="標楷體" w:cs="Times New Roman" w:hint="eastAsia"/>
          <w:sz w:val="32"/>
          <w:szCs w:val="32"/>
        </w:rPr>
        <w:t>署隨即於100年11月14日上午發動搜索，並扣得相關影像檔案光碟，為</w:t>
      </w:r>
      <w:proofErr w:type="gramStart"/>
      <w:r w:rsidRPr="00406098">
        <w:rPr>
          <w:rFonts w:hAnsi="標楷體" w:cs="Times New Roman" w:hint="eastAsia"/>
          <w:sz w:val="32"/>
          <w:szCs w:val="32"/>
        </w:rPr>
        <w:t>釐</w:t>
      </w:r>
      <w:proofErr w:type="gramEnd"/>
      <w:r w:rsidRPr="00406098">
        <w:rPr>
          <w:rFonts w:hAnsi="標楷體" w:cs="Times New Roman" w:hint="eastAsia"/>
          <w:sz w:val="32"/>
          <w:szCs w:val="32"/>
        </w:rPr>
        <w:t>清影像內容，故宮派2名處長級專業人員協助</w:t>
      </w:r>
      <w:proofErr w:type="gramStart"/>
      <w:r w:rsidRPr="00406098">
        <w:rPr>
          <w:rFonts w:hAnsi="標楷體" w:cs="Times New Roman" w:hint="eastAsia"/>
          <w:sz w:val="32"/>
          <w:szCs w:val="32"/>
        </w:rPr>
        <w:t>鑑識扣</w:t>
      </w:r>
      <w:proofErr w:type="gramEnd"/>
      <w:r w:rsidRPr="00406098">
        <w:rPr>
          <w:rFonts w:hAnsi="標楷體" w:cs="Times New Roman" w:hint="eastAsia"/>
          <w:sz w:val="32"/>
          <w:szCs w:val="32"/>
        </w:rPr>
        <w:t>案的77片光碟，光碟內除存有市價逾百億元、深富傳奇色彩的「龍藏經」，還包括《永樂大典》、《富春山居圖》、《宋畫全集》、《早春圖》、《董其昌心經》、《唐聖教序</w:t>
      </w:r>
      <w:r w:rsidRPr="00406098">
        <w:rPr>
          <w:rFonts w:hAnsi="標楷體" w:cs="Times New Roman" w:hint="eastAsia"/>
          <w:sz w:val="32"/>
          <w:szCs w:val="32"/>
        </w:rPr>
        <w:lastRenderedPageBreak/>
        <w:t>墨拓本》、《郎世寧開泰圖》、《西夏文金剛經》等。</w:t>
      </w:r>
      <w:r w:rsidR="00404E68">
        <w:rPr>
          <w:rFonts w:hAnsi="標楷體" w:cs="Times New Roman" w:hint="eastAsia"/>
          <w:sz w:val="32"/>
          <w:szCs w:val="32"/>
        </w:rPr>
        <w:t>廉政</w:t>
      </w:r>
      <w:r w:rsidRPr="00406098">
        <w:rPr>
          <w:rFonts w:hAnsi="標楷體" w:cs="Times New Roman" w:hint="eastAsia"/>
          <w:sz w:val="32"/>
          <w:szCs w:val="32"/>
        </w:rPr>
        <w:t>署深入偵辦後發現，陳○○係藉由當葉○○主管的機會，利用葉○○的友人當人頭成立「○○國際公司」，企圖仗恃自身對</w:t>
      </w:r>
      <w:proofErr w:type="gramStart"/>
      <w:r w:rsidRPr="00406098">
        <w:rPr>
          <w:rFonts w:hAnsi="標楷體" w:cs="Times New Roman" w:hint="eastAsia"/>
          <w:sz w:val="32"/>
          <w:szCs w:val="32"/>
        </w:rPr>
        <w:t>故宮文創產業</w:t>
      </w:r>
      <w:proofErr w:type="gramEnd"/>
      <w:r w:rsidRPr="00406098">
        <w:rPr>
          <w:rFonts w:hAnsi="標楷體" w:cs="Times New Roman" w:hint="eastAsia"/>
          <w:sz w:val="32"/>
          <w:szCs w:val="32"/>
        </w:rPr>
        <w:t>的瞭解，利用故宮內控機制不完備，擅自複製拷貝珍貴典藏數位影像檔。陳、葉2人於龍藏經出版</w:t>
      </w:r>
      <w:proofErr w:type="gramStart"/>
      <w:r w:rsidRPr="00406098">
        <w:rPr>
          <w:rFonts w:hAnsi="標楷體" w:cs="Times New Roman" w:hint="eastAsia"/>
          <w:sz w:val="32"/>
          <w:szCs w:val="32"/>
        </w:rPr>
        <w:t>期間，</w:t>
      </w:r>
      <w:proofErr w:type="gramEnd"/>
      <w:r w:rsidRPr="00406098">
        <w:rPr>
          <w:rFonts w:hAnsi="標楷體" w:cs="Times New Roman" w:hint="eastAsia"/>
          <w:sz w:val="32"/>
          <w:szCs w:val="32"/>
        </w:rPr>
        <w:t>還收受「○○數位文化股份有限公司」賄款90萬元，以加速對龍藏經的校對速度，便利該公司可以在約定時間內如期交貨，免於逾期受罰。「龍藏經」出版後，依約應回饋故宮31套龍藏經，其中23套回饋給出版計畫贊助人直貢</w:t>
      </w:r>
      <w:proofErr w:type="gramStart"/>
      <w:r w:rsidRPr="00406098">
        <w:rPr>
          <w:rFonts w:hAnsi="標楷體" w:cs="Times New Roman" w:hint="eastAsia"/>
          <w:sz w:val="32"/>
          <w:szCs w:val="32"/>
        </w:rPr>
        <w:t>姜貢法</w:t>
      </w:r>
      <w:proofErr w:type="gramEnd"/>
      <w:r w:rsidRPr="00406098">
        <w:rPr>
          <w:rFonts w:hAnsi="標楷體" w:cs="Times New Roman" w:hint="eastAsia"/>
          <w:sz w:val="32"/>
          <w:szCs w:val="32"/>
        </w:rPr>
        <w:t>王澈贊仁波切，運費由「○○數位文化股份有限公司」負責</w:t>
      </w:r>
      <w:proofErr w:type="gramStart"/>
      <w:r w:rsidRPr="00406098">
        <w:rPr>
          <w:rFonts w:hAnsi="標楷體" w:cs="Times New Roman" w:hint="eastAsia"/>
          <w:sz w:val="32"/>
          <w:szCs w:val="32"/>
        </w:rPr>
        <w:t>﹔</w:t>
      </w:r>
      <w:proofErr w:type="gramEnd"/>
      <w:r w:rsidRPr="00406098">
        <w:rPr>
          <w:rFonts w:hAnsi="標楷體" w:cs="Times New Roman" w:hint="eastAsia"/>
          <w:sz w:val="32"/>
          <w:szCs w:val="32"/>
        </w:rPr>
        <w:t>但陳、葉2人卻以不實報價單，向故宮詐領4萬5,000元運費。</w:t>
      </w:r>
    </w:p>
    <w:p w:rsidR="00406098" w:rsidRPr="009D4BC1" w:rsidRDefault="00EC60CA" w:rsidP="009D4BC1">
      <w:pPr>
        <w:pStyle w:val="Default"/>
        <w:spacing w:line="520" w:lineRule="exact"/>
        <w:rPr>
          <w:b/>
          <w:color w:val="FF0000"/>
          <w:sz w:val="32"/>
          <w:szCs w:val="32"/>
        </w:rPr>
      </w:pPr>
      <w:r w:rsidRPr="009D4BC1">
        <w:rPr>
          <w:rFonts w:hAnsi="標楷體" w:hint="eastAsia"/>
          <w:b/>
          <w:color w:val="FF0000"/>
          <w:sz w:val="32"/>
          <w:szCs w:val="32"/>
        </w:rPr>
        <w:t>二、</w:t>
      </w:r>
      <w:r w:rsidR="006B7D7F">
        <w:rPr>
          <w:rFonts w:hAnsi="標楷體" w:hint="eastAsia"/>
          <w:b/>
          <w:color w:val="FF0000"/>
          <w:sz w:val="32"/>
          <w:szCs w:val="32"/>
        </w:rPr>
        <w:t>處理</w:t>
      </w:r>
      <w:r w:rsidR="00406098" w:rsidRPr="009D4BC1">
        <w:rPr>
          <w:rFonts w:hAnsi="標楷體" w:hint="eastAsia"/>
          <w:b/>
          <w:color w:val="FF0000"/>
          <w:sz w:val="32"/>
          <w:szCs w:val="32"/>
        </w:rPr>
        <w:t>情形</w:t>
      </w:r>
    </w:p>
    <w:p w:rsidR="00406098" w:rsidRPr="00406098" w:rsidRDefault="00EC60CA" w:rsidP="009D4BC1">
      <w:pPr>
        <w:pStyle w:val="Default"/>
        <w:spacing w:line="520" w:lineRule="exact"/>
        <w:ind w:leftChars="295" w:left="708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</w:t>
      </w:r>
      <w:proofErr w:type="gramStart"/>
      <w:r w:rsidR="00406098" w:rsidRPr="00406098">
        <w:rPr>
          <w:rFonts w:hAnsi="標楷體" w:hint="eastAsia"/>
          <w:sz w:val="32"/>
          <w:szCs w:val="32"/>
        </w:rPr>
        <w:t>臺</w:t>
      </w:r>
      <w:proofErr w:type="gramEnd"/>
      <w:r w:rsidR="00406098" w:rsidRPr="00406098">
        <w:rPr>
          <w:rFonts w:hAnsi="標楷體" w:hint="eastAsia"/>
          <w:sz w:val="32"/>
          <w:szCs w:val="32"/>
        </w:rPr>
        <w:t>北地檢署已將陳○○具體求刑10年。至於另名共犯葉○○，因自白犯行，並將20萬5,000</w:t>
      </w:r>
      <w:r w:rsidR="006B7D7F">
        <w:rPr>
          <w:rFonts w:hAnsi="標楷體" w:hint="eastAsia"/>
          <w:sz w:val="32"/>
          <w:szCs w:val="32"/>
        </w:rPr>
        <w:t>元的犯罪所得全數繳回，檢察官建請法院從輕量刑，目前</w:t>
      </w:r>
      <w:r w:rsidR="00553023">
        <w:rPr>
          <w:rFonts w:hAnsi="標楷體" w:hint="eastAsia"/>
          <w:sz w:val="32"/>
          <w:szCs w:val="32"/>
        </w:rPr>
        <w:t>審</w:t>
      </w:r>
      <w:r w:rsidR="006B7D7F">
        <w:rPr>
          <w:rFonts w:hAnsi="標楷體" w:hint="eastAsia"/>
          <w:sz w:val="32"/>
          <w:szCs w:val="32"/>
        </w:rPr>
        <w:t>理</w:t>
      </w:r>
      <w:bookmarkStart w:id="0" w:name="_GoBack"/>
      <w:bookmarkEnd w:id="0"/>
      <w:r w:rsidR="00406098" w:rsidRPr="00406098">
        <w:rPr>
          <w:rFonts w:hAnsi="標楷體" w:hint="eastAsia"/>
          <w:sz w:val="32"/>
          <w:szCs w:val="32"/>
        </w:rPr>
        <w:t>中。</w:t>
      </w:r>
    </w:p>
    <w:p w:rsidR="00406098" w:rsidRPr="009D4BC1" w:rsidRDefault="00EC60CA" w:rsidP="009D4BC1">
      <w:pPr>
        <w:pStyle w:val="Default"/>
        <w:spacing w:line="520" w:lineRule="exact"/>
        <w:rPr>
          <w:b/>
          <w:color w:val="FF0000"/>
          <w:sz w:val="32"/>
          <w:szCs w:val="32"/>
        </w:rPr>
      </w:pPr>
      <w:r w:rsidRPr="009D4BC1">
        <w:rPr>
          <w:rFonts w:hint="eastAsia"/>
          <w:b/>
          <w:color w:val="FF0000"/>
          <w:sz w:val="32"/>
          <w:szCs w:val="32"/>
        </w:rPr>
        <w:t>三、</w:t>
      </w:r>
      <w:r w:rsidR="00EE49C2" w:rsidRPr="009D4BC1">
        <w:rPr>
          <w:rFonts w:hint="eastAsia"/>
          <w:b/>
          <w:color w:val="FF0000"/>
          <w:sz w:val="32"/>
          <w:szCs w:val="32"/>
        </w:rPr>
        <w:t>廉</w:t>
      </w:r>
      <w:proofErr w:type="gramStart"/>
      <w:r w:rsidR="00EE49C2" w:rsidRPr="009D4BC1">
        <w:rPr>
          <w:rFonts w:hint="eastAsia"/>
          <w:b/>
          <w:color w:val="FF0000"/>
          <w:sz w:val="32"/>
          <w:szCs w:val="32"/>
        </w:rPr>
        <w:t>政署</w:t>
      </w:r>
      <w:r w:rsidR="00406098" w:rsidRPr="009D4BC1">
        <w:rPr>
          <w:rFonts w:hint="eastAsia"/>
          <w:b/>
          <w:color w:val="FF0000"/>
          <w:sz w:val="32"/>
          <w:szCs w:val="32"/>
        </w:rPr>
        <w:t>小叮嚀</w:t>
      </w:r>
      <w:proofErr w:type="gramEnd"/>
      <w:r w:rsidR="00EE49C2" w:rsidRPr="009D4BC1">
        <w:rPr>
          <w:b/>
          <w:color w:val="FF0000"/>
          <w:sz w:val="32"/>
          <w:szCs w:val="32"/>
        </w:rPr>
        <w:t xml:space="preserve"> </w:t>
      </w:r>
    </w:p>
    <w:p w:rsidR="002351D5" w:rsidRPr="00D50286" w:rsidRDefault="00EC60CA" w:rsidP="009D4BC1">
      <w:pPr>
        <w:pStyle w:val="Default"/>
        <w:spacing w:line="520" w:lineRule="exact"/>
        <w:ind w:left="707" w:hangingChars="221" w:hanging="707"/>
        <w:rPr>
          <w:rFonts w:hAnsi="標楷體"/>
        </w:rPr>
      </w:pPr>
      <w:r>
        <w:rPr>
          <w:rFonts w:hAnsi="標楷體" w:hint="eastAsia"/>
          <w:sz w:val="32"/>
          <w:szCs w:val="32"/>
        </w:rPr>
        <w:t xml:space="preserve">         </w:t>
      </w:r>
      <w:r w:rsidR="00406098" w:rsidRPr="00406098">
        <w:rPr>
          <w:rFonts w:hAnsi="標楷體" w:hint="eastAsia"/>
          <w:sz w:val="32"/>
          <w:szCs w:val="32"/>
        </w:rPr>
        <w:t>貪污治罪條例業於100年6月修正，將不違背職務行賄罪納入刑罰範疇，爾</w:t>
      </w:r>
      <w:proofErr w:type="gramStart"/>
      <w:r w:rsidR="00406098" w:rsidRPr="00406098">
        <w:rPr>
          <w:rFonts w:hAnsi="標楷體" w:hint="eastAsia"/>
          <w:sz w:val="32"/>
          <w:szCs w:val="32"/>
        </w:rPr>
        <w:t>后</w:t>
      </w:r>
      <w:proofErr w:type="gramEnd"/>
      <w:r w:rsidR="00406098" w:rsidRPr="00406098">
        <w:rPr>
          <w:rFonts w:hAnsi="標楷體" w:hint="eastAsia"/>
          <w:sz w:val="32"/>
          <w:szCs w:val="32"/>
        </w:rPr>
        <w:t>行賄行為不論公務員是否違背職務，行賄</w:t>
      </w:r>
      <w:proofErr w:type="gramStart"/>
      <w:r w:rsidR="00406098" w:rsidRPr="00406098">
        <w:rPr>
          <w:rFonts w:hAnsi="標楷體" w:hint="eastAsia"/>
          <w:sz w:val="32"/>
          <w:szCs w:val="32"/>
        </w:rPr>
        <w:t>人均須課</w:t>
      </w:r>
      <w:proofErr w:type="gramEnd"/>
      <w:r w:rsidR="00406098" w:rsidRPr="00406098">
        <w:rPr>
          <w:rFonts w:hAnsi="標楷體" w:hint="eastAsia"/>
          <w:sz w:val="32"/>
          <w:szCs w:val="32"/>
        </w:rPr>
        <w:t>予刑責，</w:t>
      </w:r>
      <w:proofErr w:type="gramStart"/>
      <w:r w:rsidR="00406098" w:rsidRPr="00406098">
        <w:rPr>
          <w:rFonts w:hAnsi="標楷體" w:hint="eastAsia"/>
          <w:sz w:val="32"/>
          <w:szCs w:val="32"/>
        </w:rPr>
        <w:t>本署已</w:t>
      </w:r>
      <w:proofErr w:type="gramEnd"/>
      <w:r w:rsidR="00406098" w:rsidRPr="00406098">
        <w:rPr>
          <w:rFonts w:hAnsi="標楷體" w:hint="eastAsia"/>
          <w:sz w:val="32"/>
          <w:szCs w:val="32"/>
        </w:rPr>
        <w:t>透過各種管道向民眾宣導，呼籲民眾向政府機關申辦各項業務時，應循合法程序進行，勿圖以行賄公務員的方式達成目的，以免誤觸法網。</w:t>
      </w:r>
      <w:proofErr w:type="gramStart"/>
      <w:r w:rsidR="00873F8C">
        <w:rPr>
          <w:rFonts w:hAnsi="標楷體" w:hint="eastAsia"/>
        </w:rPr>
        <w:t>（</w:t>
      </w:r>
      <w:proofErr w:type="gramEnd"/>
      <w:r w:rsidR="00873F8C">
        <w:rPr>
          <w:rFonts w:hAnsi="標楷體" w:hint="eastAsia"/>
        </w:rPr>
        <w:t>資料來源：法務部廉政署</w:t>
      </w:r>
      <w:proofErr w:type="gramStart"/>
      <w:r w:rsidR="00D50286" w:rsidRPr="00D50286">
        <w:rPr>
          <w:rFonts w:hAnsi="標楷體" w:hint="eastAsia"/>
        </w:rPr>
        <w:t>）</w:t>
      </w:r>
      <w:proofErr w:type="gramEnd"/>
    </w:p>
    <w:p w:rsidR="00086A79" w:rsidRDefault="00086A79">
      <w:pPr>
        <w:rPr>
          <w:color w:val="000000" w:themeColor="text1"/>
        </w:rPr>
      </w:pPr>
    </w:p>
    <w:p w:rsidR="0052423C" w:rsidRPr="0052423C" w:rsidRDefault="00553023" w:rsidP="0052423C">
      <w:pPr>
        <w:rPr>
          <w:rFonts w:ascii="標楷體" w:eastAsia="標楷體" w:hAnsi="標楷體"/>
          <w:b/>
          <w:color w:val="00B050"/>
          <w:sz w:val="36"/>
          <w:szCs w:val="36"/>
        </w:rPr>
      </w:pPr>
      <w:r>
        <w:rPr>
          <w:rFonts w:ascii="標楷體" w:eastAsia="標楷體" w:hAnsi="標楷體" w:hint="eastAsia"/>
          <w:b/>
          <w:color w:val="00B050"/>
          <w:sz w:val="36"/>
          <w:szCs w:val="36"/>
        </w:rPr>
        <w:t xml:space="preserve">    </w:t>
      </w:r>
      <w:r w:rsidR="0052423C" w:rsidRPr="0052423C">
        <w:rPr>
          <w:rFonts w:ascii="標楷體" w:eastAsia="標楷體" w:hAnsi="標楷體" w:hint="eastAsia"/>
          <w:b/>
          <w:color w:val="00B050"/>
          <w:sz w:val="36"/>
          <w:szCs w:val="36"/>
        </w:rPr>
        <w:t xml:space="preserve">踐行廉政倫理   推動行政透明   </w:t>
      </w:r>
    </w:p>
    <w:p w:rsidR="00086A79" w:rsidRPr="00B01ECE" w:rsidRDefault="0052423C" w:rsidP="0052423C">
      <w:pPr>
        <w:rPr>
          <w:rFonts w:ascii="標楷體" w:eastAsia="標楷體" w:hAnsi="標楷體"/>
          <w:b/>
          <w:color w:val="000099"/>
          <w:sz w:val="36"/>
          <w:szCs w:val="36"/>
        </w:rPr>
      </w:pPr>
      <w:r w:rsidRPr="0052423C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52423C">
        <w:rPr>
          <w:rFonts w:ascii="標楷體" w:eastAsia="標楷體" w:hAnsi="標楷體" w:hint="eastAsia"/>
          <w:b/>
          <w:color w:val="0070C0"/>
          <w:sz w:val="36"/>
          <w:szCs w:val="36"/>
        </w:rPr>
        <w:t>法務部廉政署檢舉專線0800-286-586</w:t>
      </w:r>
    </w:p>
    <w:sectPr w:rsidR="00086A79" w:rsidRPr="00B01ECE" w:rsidSect="00714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A6" w:rsidRDefault="00AF3FA6" w:rsidP="002351D5">
      <w:r>
        <w:separator/>
      </w:r>
    </w:p>
  </w:endnote>
  <w:endnote w:type="continuationSeparator" w:id="0">
    <w:p w:rsidR="00AF3FA6" w:rsidRDefault="00AF3FA6" w:rsidP="0023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A6" w:rsidRDefault="00AF3FA6" w:rsidP="002351D5">
      <w:r>
        <w:separator/>
      </w:r>
    </w:p>
  </w:footnote>
  <w:footnote w:type="continuationSeparator" w:id="0">
    <w:p w:rsidR="00AF3FA6" w:rsidRDefault="00AF3FA6" w:rsidP="0023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required"/>
      </v:shape>
    </w:pict>
  </w:numPicBullet>
  <w:abstractNum w:abstractNumId="0">
    <w:nsid w:val="5F643D59"/>
    <w:multiLevelType w:val="hybridMultilevel"/>
    <w:tmpl w:val="5C8A8F5C"/>
    <w:lvl w:ilvl="0" w:tplc="4134DB6A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0FBCE83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8B8CA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E1C054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2E481F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1634D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E3E79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0E09D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52ECBB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673772AD"/>
    <w:multiLevelType w:val="hybridMultilevel"/>
    <w:tmpl w:val="15861D28"/>
    <w:lvl w:ilvl="0" w:tplc="ACCE070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eastAsia="標楷體" w:hint="eastAsia"/>
        <w:sz w:val="32"/>
      </w:rPr>
    </w:lvl>
    <w:lvl w:ilvl="1" w:tplc="D4C413C2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  <w:sz w:val="32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A79"/>
    <w:rsid w:val="00086A79"/>
    <w:rsid w:val="001856A2"/>
    <w:rsid w:val="002351D5"/>
    <w:rsid w:val="002B1083"/>
    <w:rsid w:val="00361FF2"/>
    <w:rsid w:val="00404E68"/>
    <w:rsid w:val="00406098"/>
    <w:rsid w:val="004B6263"/>
    <w:rsid w:val="004C24E3"/>
    <w:rsid w:val="0052423C"/>
    <w:rsid w:val="00553023"/>
    <w:rsid w:val="005733CA"/>
    <w:rsid w:val="006B7D7F"/>
    <w:rsid w:val="006C2BFF"/>
    <w:rsid w:val="007147D7"/>
    <w:rsid w:val="00744A88"/>
    <w:rsid w:val="008026DA"/>
    <w:rsid w:val="00850872"/>
    <w:rsid w:val="00873F8C"/>
    <w:rsid w:val="00894764"/>
    <w:rsid w:val="008D1C8F"/>
    <w:rsid w:val="0090136C"/>
    <w:rsid w:val="009D4BC1"/>
    <w:rsid w:val="00A826C7"/>
    <w:rsid w:val="00AF3FA6"/>
    <w:rsid w:val="00B01ECE"/>
    <w:rsid w:val="00B32E1F"/>
    <w:rsid w:val="00B47D37"/>
    <w:rsid w:val="00C10481"/>
    <w:rsid w:val="00C66C8A"/>
    <w:rsid w:val="00D50286"/>
    <w:rsid w:val="00D63CEE"/>
    <w:rsid w:val="00E85077"/>
    <w:rsid w:val="00EC60CA"/>
    <w:rsid w:val="00EE49C2"/>
    <w:rsid w:val="00F626FB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A79"/>
    <w:rPr>
      <w:color w:val="4B97AD"/>
      <w:u w:val="single"/>
    </w:rPr>
  </w:style>
  <w:style w:type="paragraph" w:styleId="a4">
    <w:name w:val="header"/>
    <w:basedOn w:val="a"/>
    <w:link w:val="a5"/>
    <w:unhideWhenUsed/>
    <w:rsid w:val="00235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51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35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351D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35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51D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E49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201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8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37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53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595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651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53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8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1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ethics</dc:creator>
  <cp:lastModifiedBy>邱明清</cp:lastModifiedBy>
  <cp:revision>23</cp:revision>
  <cp:lastPrinted>2013-12-10T05:43:00Z</cp:lastPrinted>
  <dcterms:created xsi:type="dcterms:W3CDTF">2013-09-14T00:49:00Z</dcterms:created>
  <dcterms:modified xsi:type="dcterms:W3CDTF">2016-08-13T04:35:00Z</dcterms:modified>
</cp:coreProperties>
</file>